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sz w:val="28"/>
        </w:rPr>
        <w:t>АНАЛИЗ РЫНКА ЭЛЕКТРОЭНЕРГИИ КАЗАХСТАНА</w:t>
      </w:r>
    </w:p>
    <w:p w:rsidR="000C3143" w:rsidRPr="00E908AC" w:rsidRDefault="006A4A69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sz w:val="28"/>
        </w:rPr>
        <w:t>ЯНВАРЬ</w:t>
      </w:r>
      <w:r w:rsidR="00CC4053" w:rsidRPr="00E908AC">
        <w:rPr>
          <w:rFonts w:ascii="Times New Roman" w:hAnsi="Times New Roman" w:cs="Times New Roman"/>
          <w:b/>
          <w:sz w:val="28"/>
        </w:rPr>
        <w:t>-</w:t>
      </w:r>
      <w:r w:rsidR="00600B80" w:rsidRPr="00E908AC">
        <w:rPr>
          <w:rFonts w:ascii="Times New Roman" w:hAnsi="Times New Roman" w:cs="Times New Roman"/>
          <w:b/>
          <w:sz w:val="28"/>
        </w:rPr>
        <w:t>МАРТ</w:t>
      </w:r>
      <w:r w:rsidRPr="00E908AC">
        <w:rPr>
          <w:rFonts w:ascii="Times New Roman" w:hAnsi="Times New Roman" w:cs="Times New Roman"/>
          <w:b/>
          <w:sz w:val="28"/>
        </w:rPr>
        <w:t xml:space="preserve"> </w:t>
      </w:r>
      <w:r w:rsidR="000C3143" w:rsidRPr="00E908AC">
        <w:rPr>
          <w:rFonts w:ascii="Times New Roman" w:hAnsi="Times New Roman" w:cs="Times New Roman"/>
          <w:b/>
          <w:sz w:val="28"/>
        </w:rPr>
        <w:t>201</w:t>
      </w:r>
      <w:r w:rsidRPr="00E908AC">
        <w:rPr>
          <w:rFonts w:ascii="Times New Roman" w:hAnsi="Times New Roman" w:cs="Times New Roman"/>
          <w:b/>
          <w:sz w:val="28"/>
        </w:rPr>
        <w:t>8</w:t>
      </w:r>
      <w:r w:rsidR="000C3143" w:rsidRPr="00E908AC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600B80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sz w:val="28"/>
        </w:rPr>
        <w:t>Апрель</w:t>
      </w:r>
      <w:r w:rsidR="00C6011E" w:rsidRPr="00E908AC">
        <w:rPr>
          <w:rFonts w:ascii="Times New Roman" w:hAnsi="Times New Roman" w:cs="Times New Roman"/>
          <w:b/>
          <w:sz w:val="28"/>
        </w:rPr>
        <w:t>, 2018</w:t>
      </w:r>
      <w:r w:rsidR="000C3143" w:rsidRPr="00E908AC">
        <w:rPr>
          <w:rFonts w:ascii="Times New Roman" w:hAnsi="Times New Roman" w:cs="Times New Roman"/>
          <w:b/>
          <w:sz w:val="28"/>
        </w:rPr>
        <w:t>г.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E908AC" w:rsidRDefault="00545712" w:rsidP="00BC7CB8">
          <w:pPr>
            <w:pStyle w:val="afb"/>
            <w:spacing w:before="0" w:line="240" w:lineRule="auto"/>
            <w:rPr>
              <w:rFonts w:ascii="Times New Roman" w:hAnsi="Times New Roman" w:cs="Times New Roman"/>
            </w:rPr>
          </w:pPr>
          <w:r w:rsidRPr="00E908AC">
            <w:rPr>
              <w:rFonts w:ascii="Times New Roman" w:hAnsi="Times New Roman" w:cs="Times New Roman"/>
            </w:rPr>
            <w:t>Оглавление</w:t>
          </w:r>
        </w:p>
        <w:p w:rsidR="00284A27" w:rsidRPr="00E908AC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908AC">
            <w:fldChar w:fldCharType="begin"/>
          </w:r>
          <w:r w:rsidR="00545712" w:rsidRPr="00E908AC">
            <w:instrText xml:space="preserve"> TOC \o "1-3" \h \z \u </w:instrText>
          </w:r>
          <w:r w:rsidRPr="00E908AC">
            <w:fldChar w:fldCharType="separate"/>
          </w:r>
          <w:hyperlink w:anchor="_Toc510196461" w:history="1">
            <w:r w:rsidR="00284A27" w:rsidRPr="00E908AC">
              <w:rPr>
                <w:rStyle w:val="aa"/>
                <w:b/>
              </w:rPr>
              <w:t>РАЗДЕЛ I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_Toc510196461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2" w:history="1">
            <w:r w:rsidR="00284A27" w:rsidRPr="00E908AC">
              <w:rPr>
                <w:rStyle w:val="aa"/>
                <w:b/>
              </w:rPr>
              <w:t>1.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_Toc510196462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3" w:history="1">
            <w:r w:rsidR="00284A27" w:rsidRPr="00E908AC">
              <w:rPr>
                <w:rStyle w:val="aa"/>
                <w:i/>
              </w:rPr>
              <w:t>Производство электроэнергии по областям РК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_Toc510196463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4" w:history="1">
            <w:r w:rsidR="00284A27" w:rsidRPr="00E908AC">
              <w:rPr>
                <w:rStyle w:val="aa"/>
                <w:i/>
              </w:rPr>
              <w:t>Производство электроэнергии связанной генерацией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_Toc510196464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4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5" w:history="1">
            <w:r w:rsidR="00284A27" w:rsidRPr="00E908AC">
              <w:rPr>
                <w:rStyle w:val="aa"/>
                <w:i/>
              </w:rPr>
              <w:t>Поставка собственным/сторонним потребителям связанной генерации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_Toc510196465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6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6" w:history="1">
            <w:r w:rsidR="00284A27" w:rsidRPr="00E908AC">
              <w:rPr>
                <w:rStyle w:val="aa"/>
                <w:b/>
              </w:rPr>
              <w:t>2.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Потребление электрической энергии в ЕЭС Казахстана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_Toc510196466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9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7" w:history="1">
            <w:r w:rsidR="00284A27" w:rsidRPr="00E908AC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_Toc510196467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9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8" w:history="1">
            <w:r w:rsidR="00284A27" w:rsidRPr="00E908AC">
              <w:rPr>
                <w:rStyle w:val="aa"/>
                <w:i/>
              </w:rPr>
              <w:t>Итоги работы промышленности за 2 месяца 2018 года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_Toc510196468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10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69" w:history="1">
            <w:r w:rsidR="00284A27" w:rsidRPr="00E908AC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_Toc510196469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11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0" w:history="1">
            <w:r w:rsidR="00284A27" w:rsidRPr="00E908AC">
              <w:rPr>
                <w:rStyle w:val="aa"/>
                <w:i/>
              </w:rPr>
              <w:t>Электропотребление потребителями связанной генерации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_Toc510196470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12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1" w:history="1">
            <w:r w:rsidR="00284A27" w:rsidRPr="00E908AC">
              <w:rPr>
                <w:rStyle w:val="aa"/>
                <w:b/>
              </w:rPr>
              <w:t>3.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Уголь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_Toc510196471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2" w:history="1">
            <w:r w:rsidR="00284A27" w:rsidRPr="00E908AC">
              <w:rPr>
                <w:rStyle w:val="aa"/>
                <w:i/>
              </w:rPr>
              <w:t>Добыча энергетического угля в Казахстане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_Toc510196472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3" w:history="1">
            <w:r w:rsidR="00284A27" w:rsidRPr="00E908AC">
              <w:rPr>
                <w:rStyle w:val="aa"/>
                <w:i/>
              </w:rPr>
              <w:t>Добыча угля АО «Самрук-Энерго»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_Toc510196473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4" w:history="1">
            <w:r w:rsidR="00284A27" w:rsidRPr="00E908AC">
              <w:rPr>
                <w:rStyle w:val="aa"/>
                <w:i/>
              </w:rPr>
              <w:t>Реализация угля АО «Самрук-Энерго»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_Toc510196474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5" w:history="1">
            <w:r w:rsidR="00284A27" w:rsidRPr="00E908AC">
              <w:rPr>
                <w:rStyle w:val="aa"/>
                <w:b/>
              </w:rPr>
              <w:t>4.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Возобновляемые источники энергии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_Toc510196475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14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6" w:history="1">
            <w:r w:rsidR="00284A27" w:rsidRPr="00E908AC">
              <w:rPr>
                <w:rStyle w:val="aa"/>
                <w:b/>
              </w:rPr>
              <w:t>5.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Централизованные торги электроэнергией АО «КОРЭМ»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_Toc510196476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16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7" w:history="1">
            <w:r w:rsidR="00284A27" w:rsidRPr="00E908AC">
              <w:rPr>
                <w:rStyle w:val="aa"/>
                <w:i/>
              </w:rPr>
              <w:t>Общие итоги торгов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_Toc510196477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16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8" w:history="1">
            <w:r w:rsidR="00284A27" w:rsidRPr="00E908AC">
              <w:rPr>
                <w:rStyle w:val="aa"/>
                <w:i/>
              </w:rPr>
              <w:t>Итоги спот-торгов в режиме «за день вперед»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_Toc510196478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17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79" w:history="1">
            <w:r w:rsidR="00284A27" w:rsidRPr="00E908AC">
              <w:rPr>
                <w:rStyle w:val="aa"/>
                <w:i/>
              </w:rPr>
              <w:t>Итоги спот-торгов «в течение операционных суток»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_Toc510196479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17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0" w:history="1">
            <w:r w:rsidR="00284A27" w:rsidRPr="00E908AC">
              <w:rPr>
                <w:rStyle w:val="aa"/>
                <w:i/>
              </w:rPr>
              <w:t>Итоги торгов на средне- и долгосрочный период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_Toc510196480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17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1" w:history="1">
            <w:r w:rsidR="00284A27" w:rsidRPr="00E908AC">
              <w:rPr>
                <w:rStyle w:val="aa"/>
                <w:b/>
              </w:rPr>
              <w:t>6.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Экспорт-импорт электрической энергии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_Toc510196481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19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2" w:history="1">
            <w:r w:rsidR="00284A27" w:rsidRPr="00E908AC">
              <w:rPr>
                <w:rStyle w:val="aa"/>
                <w:b/>
              </w:rPr>
              <w:t>РАЗДЕЛ II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_Toc510196482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20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3" w:history="1">
            <w:r w:rsidR="00284A27" w:rsidRPr="00E908AC">
              <w:rPr>
                <w:rStyle w:val="aa"/>
                <w:b/>
              </w:rPr>
              <w:t>7.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Обзор законодательства РК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_Toc510196483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20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4" w:history="1">
            <w:r w:rsidR="00284A27" w:rsidRPr="00E908AC">
              <w:rPr>
                <w:rStyle w:val="aa"/>
                <w:b/>
              </w:rPr>
              <w:t>8.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_Toc510196484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21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5" w:history="1">
            <w:r w:rsidR="00284A27" w:rsidRPr="00E908AC">
              <w:rPr>
                <w:rStyle w:val="aa"/>
                <w:b/>
              </w:rPr>
              <w:t>9.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_Toc510196485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23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6" w:history="1">
            <w:r w:rsidR="00284A27" w:rsidRPr="00E908AC">
              <w:rPr>
                <w:rStyle w:val="aa"/>
                <w:b/>
              </w:rPr>
              <w:t>10.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Статус реализации проекта CASA-1000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_Toc510196486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25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7" w:history="1">
            <w:r w:rsidR="00284A27" w:rsidRPr="00E908AC">
              <w:rPr>
                <w:rStyle w:val="aa"/>
                <w:b/>
              </w:rPr>
              <w:t>11.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Новости в сфере электроэнергетики РК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_Toc510196487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27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284A27" w:rsidRPr="00E908AC" w:rsidRDefault="004C14A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10196488" w:history="1">
            <w:r w:rsidR="00284A27" w:rsidRPr="00E908AC">
              <w:rPr>
                <w:rStyle w:val="aa"/>
                <w:b/>
              </w:rPr>
              <w:t>12.</w:t>
            </w:r>
            <w:r w:rsidR="00284A27" w:rsidRPr="00E90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284A27" w:rsidRPr="00E908AC">
              <w:rPr>
                <w:rStyle w:val="aa"/>
                <w:b/>
              </w:rPr>
              <w:t>Обзор СМИ в странах СНГ</w:t>
            </w:r>
            <w:r w:rsidR="00284A27" w:rsidRPr="00E908AC">
              <w:rPr>
                <w:webHidden/>
              </w:rPr>
              <w:tab/>
            </w:r>
            <w:r w:rsidR="00284A27" w:rsidRPr="00E908AC">
              <w:rPr>
                <w:webHidden/>
              </w:rPr>
              <w:fldChar w:fldCharType="begin"/>
            </w:r>
            <w:r w:rsidR="00284A27" w:rsidRPr="00E908AC">
              <w:rPr>
                <w:webHidden/>
              </w:rPr>
              <w:instrText xml:space="preserve"> PAGEREF _Toc510196488 \h </w:instrText>
            </w:r>
            <w:r w:rsidR="00284A27" w:rsidRPr="00E908AC">
              <w:rPr>
                <w:webHidden/>
              </w:rPr>
            </w:r>
            <w:r w:rsidR="00284A27" w:rsidRPr="00E908AC">
              <w:rPr>
                <w:webHidden/>
              </w:rPr>
              <w:fldChar w:fldCharType="separate"/>
            </w:r>
            <w:r w:rsidR="00C724F9">
              <w:rPr>
                <w:webHidden/>
              </w:rPr>
              <w:t>28</w:t>
            </w:r>
            <w:r w:rsidR="00284A27" w:rsidRPr="00E908AC">
              <w:rPr>
                <w:webHidden/>
              </w:rPr>
              <w:fldChar w:fldCharType="end"/>
            </w:r>
          </w:hyperlink>
        </w:p>
        <w:p w:rsidR="00545712" w:rsidRPr="00E908AC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E908A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E908AC" w:rsidRDefault="00995E50" w:rsidP="00BC7CB8">
      <w:pPr>
        <w:pStyle w:val="11"/>
        <w:spacing w:before="0"/>
        <w:rPr>
          <w:lang w:val="en-US"/>
        </w:rPr>
      </w:pPr>
    </w:p>
    <w:p w:rsidR="001D295E" w:rsidRPr="00E908AC" w:rsidRDefault="001D295E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633669" w:rsidRPr="00E908AC" w:rsidRDefault="00633669" w:rsidP="001D295E">
      <w:pPr>
        <w:rPr>
          <w:lang w:val="en-US"/>
        </w:rPr>
      </w:pPr>
    </w:p>
    <w:p w:rsidR="00443749" w:rsidRPr="00E908AC" w:rsidRDefault="00B94F51" w:rsidP="00BC7CB8">
      <w:pPr>
        <w:pStyle w:val="1"/>
        <w:spacing w:before="0" w:line="240" w:lineRule="auto"/>
        <w:rPr>
          <w:rFonts w:ascii="Times New Roman" w:hAnsi="Times New Roman" w:cs="Times New Roman"/>
          <w:b/>
        </w:rPr>
      </w:pPr>
      <w:bookmarkStart w:id="0" w:name="_Toc510196461"/>
      <w:r w:rsidRPr="00E908AC">
        <w:rPr>
          <w:rFonts w:ascii="Times New Roman" w:hAnsi="Times New Roman" w:cs="Times New Roman"/>
          <w:b/>
        </w:rPr>
        <w:lastRenderedPageBreak/>
        <w:t xml:space="preserve">РАЗДЕЛ </w:t>
      </w:r>
      <w:r w:rsidR="00443749" w:rsidRPr="00E908AC">
        <w:rPr>
          <w:rFonts w:ascii="Times New Roman" w:hAnsi="Times New Roman" w:cs="Times New Roman"/>
          <w:b/>
        </w:rPr>
        <w:t>I</w:t>
      </w:r>
      <w:bookmarkEnd w:id="0"/>
    </w:p>
    <w:p w:rsidR="00682876" w:rsidRPr="00E908AC" w:rsidRDefault="00541D3A" w:rsidP="00F3122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510196462"/>
      <w:r w:rsidRPr="00E908AC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E908AC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BE2DD3" w:rsidRPr="00E908AC" w:rsidRDefault="00312A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По данным Системного оператора э</w:t>
      </w:r>
      <w:r w:rsidR="00BE2DD3" w:rsidRPr="00E908AC">
        <w:rPr>
          <w:rFonts w:ascii="Times New Roman" w:hAnsi="Times New Roman" w:cs="Times New Roman"/>
          <w:sz w:val="28"/>
        </w:rPr>
        <w:t xml:space="preserve">лектростанциями РК </w:t>
      </w:r>
      <w:r w:rsidR="006423D3" w:rsidRPr="00E908AC">
        <w:rPr>
          <w:rFonts w:ascii="Times New Roman" w:hAnsi="Times New Roman" w:cs="Times New Roman"/>
          <w:sz w:val="28"/>
        </w:rPr>
        <w:t>в</w:t>
      </w:r>
      <w:r w:rsidR="00BE2DD3" w:rsidRPr="00E908AC">
        <w:rPr>
          <w:rFonts w:ascii="Times New Roman" w:hAnsi="Times New Roman" w:cs="Times New Roman"/>
          <w:sz w:val="28"/>
        </w:rPr>
        <w:t xml:space="preserve"> </w:t>
      </w:r>
      <w:r w:rsidR="00AD38CB" w:rsidRPr="00E908AC">
        <w:rPr>
          <w:rFonts w:ascii="Times New Roman" w:hAnsi="Times New Roman" w:cs="Times New Roman"/>
          <w:sz w:val="28"/>
        </w:rPr>
        <w:t>январе</w:t>
      </w:r>
      <w:r w:rsidR="00CC4053" w:rsidRPr="00E908AC">
        <w:rPr>
          <w:rFonts w:ascii="Times New Roman" w:hAnsi="Times New Roman" w:cs="Times New Roman"/>
          <w:sz w:val="28"/>
        </w:rPr>
        <w:t>-</w:t>
      </w:r>
      <w:r w:rsidR="00600B80" w:rsidRPr="00E908AC">
        <w:rPr>
          <w:rFonts w:ascii="Times New Roman" w:hAnsi="Times New Roman" w:cs="Times New Roman"/>
          <w:sz w:val="28"/>
        </w:rPr>
        <w:t>марте</w:t>
      </w:r>
      <w:r w:rsidR="00AD38CB" w:rsidRPr="00E908AC">
        <w:rPr>
          <w:rFonts w:ascii="Times New Roman" w:hAnsi="Times New Roman" w:cs="Times New Roman"/>
          <w:sz w:val="28"/>
        </w:rPr>
        <w:t xml:space="preserve"> </w:t>
      </w:r>
      <w:r w:rsidR="00BE2DD3" w:rsidRPr="00E908AC">
        <w:rPr>
          <w:rFonts w:ascii="Times New Roman" w:hAnsi="Times New Roman" w:cs="Times New Roman"/>
          <w:sz w:val="28"/>
        </w:rPr>
        <w:t>201</w:t>
      </w:r>
      <w:r w:rsidR="00AD38CB" w:rsidRPr="00E908AC">
        <w:rPr>
          <w:rFonts w:ascii="Times New Roman" w:hAnsi="Times New Roman" w:cs="Times New Roman"/>
          <w:sz w:val="28"/>
        </w:rPr>
        <w:t>8</w:t>
      </w:r>
      <w:r w:rsidR="00BE2DD3" w:rsidRPr="00E908AC">
        <w:rPr>
          <w:rFonts w:ascii="Times New Roman" w:hAnsi="Times New Roman" w:cs="Times New Roman"/>
          <w:sz w:val="28"/>
        </w:rPr>
        <w:t xml:space="preserve"> год</w:t>
      </w:r>
      <w:r w:rsidR="00AD38CB" w:rsidRPr="00E908AC">
        <w:rPr>
          <w:rFonts w:ascii="Times New Roman" w:hAnsi="Times New Roman" w:cs="Times New Roman"/>
          <w:sz w:val="28"/>
        </w:rPr>
        <w:t>а</w:t>
      </w:r>
      <w:r w:rsidR="00BE2DD3" w:rsidRPr="00E908AC">
        <w:rPr>
          <w:rFonts w:ascii="Times New Roman" w:hAnsi="Times New Roman" w:cs="Times New Roman"/>
          <w:sz w:val="28"/>
        </w:rPr>
        <w:t xml:space="preserve"> было выработано </w:t>
      </w:r>
      <w:r w:rsidR="00600B80" w:rsidRPr="00E908AC">
        <w:rPr>
          <w:rFonts w:ascii="Times New Roman" w:hAnsi="Times New Roman" w:cs="Times New Roman"/>
          <w:sz w:val="28"/>
        </w:rPr>
        <w:t>29</w:t>
      </w:r>
      <w:r w:rsidR="006423D3" w:rsidRPr="00E908AC">
        <w:rPr>
          <w:rFonts w:ascii="Times New Roman" w:hAnsi="Times New Roman" w:cs="Times New Roman"/>
          <w:sz w:val="28"/>
        </w:rPr>
        <w:t> </w:t>
      </w:r>
      <w:r w:rsidR="00600B80" w:rsidRPr="00E908AC">
        <w:rPr>
          <w:rFonts w:ascii="Times New Roman" w:hAnsi="Times New Roman" w:cs="Times New Roman"/>
          <w:sz w:val="28"/>
        </w:rPr>
        <w:t>339</w:t>
      </w:r>
      <w:r w:rsidR="006423D3" w:rsidRPr="00E908AC">
        <w:rPr>
          <w:rFonts w:ascii="Times New Roman" w:hAnsi="Times New Roman" w:cs="Times New Roman"/>
          <w:sz w:val="28"/>
        </w:rPr>
        <w:t>,</w:t>
      </w:r>
      <w:r w:rsidR="00600B80" w:rsidRPr="00E908AC">
        <w:rPr>
          <w:rFonts w:ascii="Times New Roman" w:hAnsi="Times New Roman" w:cs="Times New Roman"/>
          <w:sz w:val="28"/>
        </w:rPr>
        <w:t>2</w:t>
      </w:r>
      <w:r w:rsidR="006423D3" w:rsidRPr="00E908AC">
        <w:rPr>
          <w:rFonts w:ascii="Times New Roman" w:hAnsi="Times New Roman" w:cs="Times New Roman"/>
          <w:b/>
          <w:sz w:val="28"/>
        </w:rPr>
        <w:t xml:space="preserve"> </w:t>
      </w:r>
      <w:r w:rsidR="00BE2DD3" w:rsidRPr="00E908AC">
        <w:rPr>
          <w:rFonts w:ascii="Times New Roman" w:hAnsi="Times New Roman" w:cs="Times New Roman"/>
          <w:sz w:val="28"/>
        </w:rPr>
        <w:t>мл</w:t>
      </w:r>
      <w:r w:rsidR="006808D0" w:rsidRPr="00E908AC">
        <w:rPr>
          <w:rFonts w:ascii="Times New Roman" w:hAnsi="Times New Roman" w:cs="Times New Roman"/>
          <w:sz w:val="28"/>
        </w:rPr>
        <w:t>н</w:t>
      </w:r>
      <w:r w:rsidR="00BE2DD3" w:rsidRPr="00E908AC">
        <w:rPr>
          <w:rFonts w:ascii="Times New Roman" w:hAnsi="Times New Roman" w:cs="Times New Roman"/>
          <w:sz w:val="28"/>
        </w:rPr>
        <w:t xml:space="preserve">. кВтч электроэнергии, что на </w:t>
      </w:r>
      <w:r w:rsidR="00600B80" w:rsidRPr="00E908AC">
        <w:rPr>
          <w:rFonts w:ascii="Times New Roman" w:hAnsi="Times New Roman" w:cs="Times New Roman"/>
          <w:sz w:val="28"/>
        </w:rPr>
        <w:t>8,32</w:t>
      </w:r>
      <w:r w:rsidR="00BE2DD3" w:rsidRPr="00E908AC">
        <w:rPr>
          <w:rFonts w:ascii="Times New Roman" w:hAnsi="Times New Roman" w:cs="Times New Roman"/>
          <w:sz w:val="28"/>
        </w:rPr>
        <w:t>% больше аналогичного периода 201</w:t>
      </w:r>
      <w:r w:rsidR="00AD38CB" w:rsidRPr="00E908AC">
        <w:rPr>
          <w:rFonts w:ascii="Times New Roman" w:hAnsi="Times New Roman" w:cs="Times New Roman"/>
          <w:sz w:val="28"/>
        </w:rPr>
        <w:t>7</w:t>
      </w:r>
      <w:r w:rsidR="00BE2DD3" w:rsidRPr="00E908AC">
        <w:rPr>
          <w:rFonts w:ascii="Times New Roman" w:hAnsi="Times New Roman" w:cs="Times New Roman"/>
          <w:sz w:val="28"/>
        </w:rPr>
        <w:t xml:space="preserve"> года. </w:t>
      </w:r>
      <w:r w:rsidR="0053588D" w:rsidRPr="00E908AC">
        <w:rPr>
          <w:rFonts w:ascii="Times New Roman" w:hAnsi="Times New Roman" w:cs="Times New Roman"/>
          <w:sz w:val="28"/>
        </w:rPr>
        <w:t>Р</w:t>
      </w:r>
      <w:r w:rsidR="00BE2DD3" w:rsidRPr="00E908AC">
        <w:rPr>
          <w:rFonts w:ascii="Times New Roman" w:hAnsi="Times New Roman" w:cs="Times New Roman"/>
          <w:sz w:val="28"/>
        </w:rPr>
        <w:t xml:space="preserve">ост выработки </w:t>
      </w:r>
      <w:r w:rsidR="00AD38CB" w:rsidRPr="00E908AC">
        <w:rPr>
          <w:rFonts w:ascii="Times New Roman" w:hAnsi="Times New Roman" w:cs="Times New Roman"/>
          <w:sz w:val="28"/>
        </w:rPr>
        <w:t>наблюдался во</w:t>
      </w:r>
      <w:r w:rsidR="00BE2DD3" w:rsidRPr="00E908AC">
        <w:rPr>
          <w:rFonts w:ascii="Times New Roman" w:hAnsi="Times New Roman" w:cs="Times New Roman"/>
          <w:sz w:val="28"/>
        </w:rPr>
        <w:t xml:space="preserve"> </w:t>
      </w:r>
      <w:r w:rsidR="00AD38CB" w:rsidRPr="00E908AC">
        <w:rPr>
          <w:rFonts w:ascii="Times New Roman" w:hAnsi="Times New Roman" w:cs="Times New Roman"/>
          <w:sz w:val="28"/>
        </w:rPr>
        <w:t xml:space="preserve">всех зонах ЕЭС Казахстана: </w:t>
      </w:r>
      <w:r w:rsidR="00BE2DD3" w:rsidRPr="00E908AC">
        <w:rPr>
          <w:rFonts w:ascii="Times New Roman" w:hAnsi="Times New Roman" w:cs="Times New Roman"/>
          <w:sz w:val="28"/>
        </w:rPr>
        <w:t>Северной</w:t>
      </w:r>
      <w:r w:rsidR="00AD38CB" w:rsidRPr="00E908AC">
        <w:rPr>
          <w:rFonts w:ascii="Times New Roman" w:hAnsi="Times New Roman" w:cs="Times New Roman"/>
          <w:sz w:val="28"/>
        </w:rPr>
        <w:t>, Южной и</w:t>
      </w:r>
      <w:r w:rsidR="00BE2DD3" w:rsidRPr="00E908AC">
        <w:rPr>
          <w:rFonts w:ascii="Times New Roman" w:hAnsi="Times New Roman" w:cs="Times New Roman"/>
          <w:sz w:val="28"/>
        </w:rPr>
        <w:t xml:space="preserve"> Западной.</w:t>
      </w:r>
    </w:p>
    <w:p w:rsidR="001447DB" w:rsidRPr="00E908AC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E908AC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Тип генерации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E908AC" w:rsidRDefault="00D479CD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9424F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C4053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82C14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E908AC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E908AC" w:rsidRDefault="00EA14EF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93F44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E908AC" w:rsidRDefault="00EA14EF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93F44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27085,5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29339,2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8,32%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55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22389,6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24746,7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10,53%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2234,3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2449,8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9,65%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55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2359,7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2028,9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-14,02%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ВЭС</w:t>
            </w:r>
          </w:p>
        </w:tc>
        <w:tc>
          <w:tcPr>
            <w:tcW w:w="1955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86,6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97,1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12,08%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СЭС</w:t>
            </w:r>
          </w:p>
        </w:tc>
        <w:tc>
          <w:tcPr>
            <w:tcW w:w="1955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15,3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16,7</w:t>
            </w:r>
          </w:p>
        </w:tc>
        <w:tc>
          <w:tcPr>
            <w:tcW w:w="1958" w:type="dxa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9,01%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20741,5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22506,8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8,51%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18272,3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20301,2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11,10%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852,1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821,0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-3,65%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1564,1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1340,6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-14,29%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ВЭС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-17,05%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Южная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3091,3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3306,3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6,96%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2205,3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2489,8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12,90%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41,5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58,4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40,82%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795,6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688,3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-13,49%</w:t>
            </w:r>
          </w:p>
        </w:tc>
      </w:tr>
      <w:tr w:rsidR="00600B80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ВЭС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33,6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53,1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58,04%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СЭС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15,3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16,7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9,01%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3252,7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3526,1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8,41%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1912,0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1955,7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2,29%</w:t>
            </w:r>
          </w:p>
        </w:tc>
      </w:tr>
      <w:tr w:rsidR="00600B80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00B80" w:rsidRPr="00E908AC" w:rsidRDefault="00600B80" w:rsidP="00600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1340,7</w:t>
            </w:r>
          </w:p>
        </w:tc>
        <w:tc>
          <w:tcPr>
            <w:tcW w:w="1958" w:type="dxa"/>
            <w:shd w:val="clear" w:color="auto" w:fill="FFFFFF" w:themeFill="background1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1570,4</w:t>
            </w:r>
          </w:p>
        </w:tc>
        <w:tc>
          <w:tcPr>
            <w:tcW w:w="1958" w:type="dxa"/>
          </w:tcPr>
          <w:p w:rsidR="00600B80" w:rsidRPr="00E908AC" w:rsidRDefault="00600B80" w:rsidP="00600B8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17,13%</w:t>
            </w:r>
          </w:p>
        </w:tc>
      </w:tr>
    </w:tbl>
    <w:p w:rsidR="00682876" w:rsidRPr="00E908AC" w:rsidRDefault="00682876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  <w:r w:rsidRPr="00E908AC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E908AC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3B36BC" w:rsidRPr="00E908AC" w:rsidRDefault="00EC511C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В</w:t>
      </w:r>
      <w:r w:rsidR="00147887" w:rsidRPr="00E908AC">
        <w:rPr>
          <w:rFonts w:ascii="Times New Roman" w:hAnsi="Times New Roman" w:cs="Times New Roman"/>
          <w:sz w:val="28"/>
        </w:rPr>
        <w:t xml:space="preserve"> </w:t>
      </w:r>
      <w:r w:rsidR="00AD38CB" w:rsidRPr="00E908AC">
        <w:rPr>
          <w:rFonts w:ascii="Times New Roman" w:hAnsi="Times New Roman" w:cs="Times New Roman"/>
          <w:sz w:val="28"/>
        </w:rPr>
        <w:t>январе</w:t>
      </w:r>
      <w:r w:rsidR="00CC4053" w:rsidRPr="00E908AC">
        <w:rPr>
          <w:rFonts w:ascii="Times New Roman" w:hAnsi="Times New Roman" w:cs="Times New Roman"/>
          <w:sz w:val="28"/>
        </w:rPr>
        <w:t>-</w:t>
      </w:r>
      <w:r w:rsidR="00282C14" w:rsidRPr="00E908AC">
        <w:rPr>
          <w:rFonts w:ascii="Times New Roman" w:hAnsi="Times New Roman" w:cs="Times New Roman"/>
          <w:sz w:val="28"/>
        </w:rPr>
        <w:t>марте</w:t>
      </w:r>
      <w:r w:rsidR="00AD38CB" w:rsidRPr="00E908AC">
        <w:rPr>
          <w:rFonts w:ascii="Times New Roman" w:hAnsi="Times New Roman" w:cs="Times New Roman"/>
          <w:sz w:val="28"/>
        </w:rPr>
        <w:t xml:space="preserve"> 2018</w:t>
      </w:r>
      <w:r w:rsidR="00147887" w:rsidRPr="00E908AC">
        <w:rPr>
          <w:rFonts w:ascii="Times New Roman" w:hAnsi="Times New Roman" w:cs="Times New Roman"/>
          <w:sz w:val="28"/>
        </w:rPr>
        <w:t xml:space="preserve"> год</w:t>
      </w:r>
      <w:r w:rsidR="00AD38CB" w:rsidRPr="00E908AC">
        <w:rPr>
          <w:rFonts w:ascii="Times New Roman" w:hAnsi="Times New Roman" w:cs="Times New Roman"/>
          <w:sz w:val="28"/>
        </w:rPr>
        <w:t>а</w:t>
      </w:r>
      <w:r w:rsidR="00147887" w:rsidRPr="00E908AC">
        <w:rPr>
          <w:rFonts w:ascii="Times New Roman" w:hAnsi="Times New Roman" w:cs="Times New Roman"/>
          <w:sz w:val="28"/>
        </w:rPr>
        <w:t xml:space="preserve"> </w:t>
      </w:r>
      <w:r w:rsidR="00AD38CB" w:rsidRPr="00E908AC">
        <w:rPr>
          <w:rFonts w:ascii="Times New Roman" w:hAnsi="Times New Roman" w:cs="Times New Roman"/>
          <w:sz w:val="28"/>
        </w:rPr>
        <w:t xml:space="preserve">по сравнению с аналогичным периодом 2017 года </w:t>
      </w:r>
      <w:r w:rsidR="00147887" w:rsidRPr="00E908AC">
        <w:rPr>
          <w:rFonts w:ascii="Times New Roman" w:hAnsi="Times New Roman" w:cs="Times New Roman"/>
          <w:sz w:val="28"/>
        </w:rPr>
        <w:t xml:space="preserve">производство электроэнергии </w:t>
      </w:r>
      <w:r w:rsidR="008373DC" w:rsidRPr="00E908AC">
        <w:rPr>
          <w:rFonts w:ascii="Times New Roman" w:hAnsi="Times New Roman" w:cs="Times New Roman"/>
          <w:sz w:val="28"/>
        </w:rPr>
        <w:t xml:space="preserve">значительно </w:t>
      </w:r>
      <w:r w:rsidR="00147887" w:rsidRPr="00E908AC">
        <w:rPr>
          <w:rFonts w:ascii="Times New Roman" w:hAnsi="Times New Roman" w:cs="Times New Roman"/>
          <w:sz w:val="28"/>
        </w:rPr>
        <w:t>увеличилось</w:t>
      </w:r>
      <w:r w:rsidR="008373DC" w:rsidRPr="00E908AC">
        <w:rPr>
          <w:rFonts w:ascii="Times New Roman" w:hAnsi="Times New Roman" w:cs="Times New Roman"/>
          <w:sz w:val="28"/>
        </w:rPr>
        <w:t xml:space="preserve"> (рост </w:t>
      </w:r>
      <w:r w:rsidR="00AD38CB" w:rsidRPr="00E908AC">
        <w:rPr>
          <w:rFonts w:ascii="Times New Roman" w:hAnsi="Times New Roman" w:cs="Times New Roman"/>
          <w:sz w:val="28"/>
        </w:rPr>
        <w:t>20% и выше</w:t>
      </w:r>
      <w:r w:rsidR="008373DC" w:rsidRPr="00E908AC">
        <w:rPr>
          <w:rFonts w:ascii="Times New Roman" w:hAnsi="Times New Roman" w:cs="Times New Roman"/>
          <w:sz w:val="28"/>
        </w:rPr>
        <w:t>)</w:t>
      </w:r>
      <w:r w:rsidR="00147887" w:rsidRPr="00E908AC">
        <w:rPr>
          <w:rFonts w:ascii="Times New Roman" w:hAnsi="Times New Roman" w:cs="Times New Roman"/>
          <w:sz w:val="28"/>
        </w:rPr>
        <w:t xml:space="preserve"> в</w:t>
      </w:r>
      <w:r w:rsidR="00AD38CB" w:rsidRPr="00E908AC">
        <w:rPr>
          <w:rFonts w:ascii="Times New Roman" w:hAnsi="Times New Roman" w:cs="Times New Roman"/>
          <w:sz w:val="28"/>
        </w:rPr>
        <w:t xml:space="preserve"> Павлодарской и Южно-Казахстанской </w:t>
      </w:r>
      <w:r w:rsidR="008373DC" w:rsidRPr="00E908AC">
        <w:rPr>
          <w:rFonts w:ascii="Times New Roman" w:hAnsi="Times New Roman" w:cs="Times New Roman"/>
          <w:sz w:val="28"/>
        </w:rPr>
        <w:t>областях.</w:t>
      </w:r>
      <w:r w:rsidR="00147887" w:rsidRPr="00E908AC">
        <w:rPr>
          <w:rFonts w:ascii="Times New Roman" w:hAnsi="Times New Roman" w:cs="Times New Roman"/>
          <w:sz w:val="28"/>
        </w:rPr>
        <w:t xml:space="preserve"> </w:t>
      </w:r>
      <w:r w:rsidR="00836632" w:rsidRPr="00E908AC">
        <w:rPr>
          <w:rFonts w:ascii="Times New Roman" w:hAnsi="Times New Roman" w:cs="Times New Roman"/>
          <w:sz w:val="28"/>
        </w:rPr>
        <w:t>В то же время, с</w:t>
      </w:r>
      <w:r w:rsidR="008373DC" w:rsidRPr="00E908AC">
        <w:rPr>
          <w:rFonts w:ascii="Times New Roman" w:hAnsi="Times New Roman" w:cs="Times New Roman"/>
          <w:sz w:val="28"/>
        </w:rPr>
        <w:t>нижение производства электроэнергии наблюдалось</w:t>
      </w:r>
      <w:r w:rsidR="00147887" w:rsidRPr="00E908AC">
        <w:rPr>
          <w:rFonts w:ascii="Times New Roman" w:hAnsi="Times New Roman" w:cs="Times New Roman"/>
          <w:sz w:val="28"/>
        </w:rPr>
        <w:t xml:space="preserve"> в </w:t>
      </w:r>
      <w:r w:rsidR="00836632" w:rsidRPr="00E908AC">
        <w:rPr>
          <w:rFonts w:ascii="Times New Roman" w:hAnsi="Times New Roman" w:cs="Times New Roman"/>
          <w:sz w:val="28"/>
        </w:rPr>
        <w:t xml:space="preserve">Восточно-Казахстанской, </w:t>
      </w:r>
      <w:r w:rsidR="00282C14" w:rsidRPr="00E908AC">
        <w:rPr>
          <w:rFonts w:ascii="Times New Roman" w:hAnsi="Times New Roman" w:cs="Times New Roman"/>
          <w:sz w:val="28"/>
        </w:rPr>
        <w:t xml:space="preserve">Карагандинской, </w:t>
      </w:r>
      <w:r w:rsidR="00836632" w:rsidRPr="00E908AC">
        <w:rPr>
          <w:rFonts w:ascii="Times New Roman" w:hAnsi="Times New Roman" w:cs="Times New Roman"/>
          <w:sz w:val="28"/>
        </w:rPr>
        <w:t>Костанайской и Северо-Казахстанской</w:t>
      </w:r>
      <w:r w:rsidR="005642B7" w:rsidRPr="00E908AC">
        <w:rPr>
          <w:rFonts w:ascii="Times New Roman" w:hAnsi="Times New Roman" w:cs="Times New Roman"/>
          <w:sz w:val="28"/>
        </w:rPr>
        <w:t xml:space="preserve"> областях. </w:t>
      </w:r>
    </w:p>
    <w:p w:rsidR="009B7719" w:rsidRPr="00E908AC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E908AC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E908AC" w:rsidRDefault="00D479CD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CC4053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82C14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E908AC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1447DB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7F80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4" w:rsidRPr="00E908AC" w:rsidTr="00184E53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1257,5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1,63%</w:t>
            </w:r>
          </w:p>
        </w:tc>
      </w:tr>
      <w:tr w:rsidR="00282C14" w:rsidRPr="00E908AC" w:rsidTr="00184E53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1023,2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5,21%</w:t>
            </w:r>
          </w:p>
        </w:tc>
      </w:tr>
      <w:tr w:rsidR="00282C14" w:rsidRPr="00E908AC" w:rsidTr="00184E53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2048,7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2046,8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-0,09%</w:t>
            </w:r>
          </w:p>
        </w:tc>
      </w:tr>
      <w:tr w:rsidR="00282C14" w:rsidRPr="00E908AC" w:rsidTr="00184E53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1367,4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1434,3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4,89%</w:t>
            </w:r>
          </w:p>
        </w:tc>
      </w:tr>
      <w:tr w:rsidR="00282C14" w:rsidRPr="00E908AC" w:rsidTr="00184E53">
        <w:trPr>
          <w:trHeight w:val="251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2320,7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2094,9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-9,73%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719,4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818,6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13,78%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Западно-Казахстанская</w:t>
            </w:r>
            <w:proofErr w:type="gramEnd"/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552,7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13,90%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4196,7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-2,29%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-11,20%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16,55%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1332,6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1462,3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9,73%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10605,5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12797,4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20,67%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Северо-Казахстанская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-14,04%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47,30%</w:t>
            </w:r>
          </w:p>
        </w:tc>
      </w:tr>
      <w:tr w:rsidR="00282C14" w:rsidRPr="00E908AC" w:rsidTr="00184E53">
        <w:trPr>
          <w:trHeight w:val="298"/>
        </w:trPr>
        <w:tc>
          <w:tcPr>
            <w:tcW w:w="567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282C14" w:rsidRPr="00E908AC" w:rsidRDefault="00282C14" w:rsidP="00282C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РК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27 085,5</w:t>
            </w:r>
          </w:p>
        </w:tc>
        <w:tc>
          <w:tcPr>
            <w:tcW w:w="1767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29 339,2</w:t>
            </w:r>
          </w:p>
        </w:tc>
        <w:tc>
          <w:tcPr>
            <w:tcW w:w="1822" w:type="dxa"/>
            <w:vAlign w:val="bottom"/>
          </w:tcPr>
          <w:p w:rsidR="00282C14" w:rsidRPr="00E908AC" w:rsidRDefault="00282C14" w:rsidP="00282C1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8,32%</w:t>
            </w:r>
          </w:p>
        </w:tc>
      </w:tr>
    </w:tbl>
    <w:p w:rsidR="00BE73F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D85" w:rsidRDefault="00850D85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конкурентных организаций АО «Самрук-Энерго» з</w:t>
      </w:r>
      <w:r w:rsidRPr="00786D0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три</w:t>
      </w:r>
      <w:r w:rsidRPr="00786D0D">
        <w:rPr>
          <w:rFonts w:ascii="Times New Roman" w:hAnsi="Times New Roman" w:cs="Times New Roman"/>
          <w:sz w:val="28"/>
        </w:rPr>
        <w:t xml:space="preserve"> месяца 2018 года составил </w:t>
      </w:r>
      <w:r>
        <w:rPr>
          <w:rFonts w:ascii="Times New Roman" w:hAnsi="Times New Roman" w:cs="Times New Roman"/>
          <w:sz w:val="28"/>
        </w:rPr>
        <w:t>14 256</w:t>
      </w:r>
      <w:r w:rsidRPr="00786D0D">
        <w:rPr>
          <w:rFonts w:ascii="Times New Roman" w:hAnsi="Times New Roman" w:cs="Times New Roman"/>
          <w:sz w:val="28"/>
        </w:rPr>
        <w:t xml:space="preserve"> мл</w:t>
      </w:r>
      <w:r>
        <w:rPr>
          <w:rFonts w:ascii="Times New Roman" w:hAnsi="Times New Roman" w:cs="Times New Roman"/>
          <w:sz w:val="28"/>
        </w:rPr>
        <w:t>н</w:t>
      </w:r>
      <w:r w:rsidRPr="00786D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</w:rPr>
        <w:t>19,2</w:t>
      </w:r>
      <w:r w:rsidRPr="00786D0D">
        <w:rPr>
          <w:rFonts w:ascii="Times New Roman" w:hAnsi="Times New Roman" w:cs="Times New Roman"/>
          <w:sz w:val="28"/>
        </w:rPr>
        <w:t xml:space="preserve"> мл</w:t>
      </w:r>
      <w:r>
        <w:rPr>
          <w:rFonts w:ascii="Times New Roman" w:hAnsi="Times New Roman" w:cs="Times New Roman"/>
          <w:sz w:val="28"/>
        </w:rPr>
        <w:t>н</w:t>
      </w:r>
      <w:r w:rsidRPr="00786D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меньше</w:t>
      </w:r>
      <w:r w:rsidRPr="00786D0D">
        <w:rPr>
          <w:rFonts w:ascii="Times New Roman" w:hAnsi="Times New Roman" w:cs="Times New Roman"/>
          <w:sz w:val="28"/>
        </w:rPr>
        <w:t xml:space="preserve"> по сравнению с аналогичным периодом 2017 года (</w:t>
      </w:r>
      <w:r>
        <w:rPr>
          <w:rFonts w:ascii="Times New Roman" w:hAnsi="Times New Roman" w:cs="Times New Roman"/>
          <w:sz w:val="28"/>
        </w:rPr>
        <w:t>14 275,2</w:t>
      </w:r>
      <w:r w:rsidRPr="00786D0D">
        <w:rPr>
          <w:rFonts w:ascii="Times New Roman" w:hAnsi="Times New Roman" w:cs="Times New Roman"/>
          <w:sz w:val="28"/>
        </w:rPr>
        <w:t xml:space="preserve"> мл</w:t>
      </w:r>
      <w:r>
        <w:rPr>
          <w:rFonts w:ascii="Times New Roman" w:hAnsi="Times New Roman" w:cs="Times New Roman"/>
          <w:sz w:val="28"/>
        </w:rPr>
        <w:t>н</w:t>
      </w:r>
      <w:r w:rsidRPr="00786D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>).</w:t>
      </w:r>
    </w:p>
    <w:p w:rsidR="001A4A89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908A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908A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1701"/>
        <w:gridCol w:w="1418"/>
        <w:gridCol w:w="1134"/>
      </w:tblGrid>
      <w:tr w:rsidR="00850D85" w:rsidRPr="00D11B1F" w:rsidTr="004C14A4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50D85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Январь-март </w:t>
            </w:r>
          </w:p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50D85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Январь-март </w:t>
            </w:r>
          </w:p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D11B1F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</w:p>
        </w:tc>
      </w:tr>
      <w:tr w:rsidR="00850D85" w:rsidRPr="00D11B1F" w:rsidTr="004C14A4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50D85" w:rsidRPr="00D11B1F" w:rsidTr="004C14A4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5 087,5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5 327,3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239,8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0D85" w:rsidRPr="00BE73FE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4,7%</w:t>
            </w:r>
          </w:p>
        </w:tc>
      </w:tr>
      <w:tr w:rsidR="00850D85" w:rsidRPr="00D11B1F" w:rsidTr="004C14A4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2 166,2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1 969,2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-197,0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-9,1%</w:t>
            </w:r>
          </w:p>
        </w:tc>
      </w:tr>
      <w:tr w:rsidR="00850D85" w:rsidRPr="00D11B1F" w:rsidTr="004C14A4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1 856,0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1 646,3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-209,7</w:t>
            </w:r>
          </w:p>
        </w:tc>
        <w:tc>
          <w:tcPr>
            <w:tcW w:w="1134" w:type="dxa"/>
            <w:shd w:val="clear" w:color="auto" w:fill="auto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-11,3%</w:t>
            </w:r>
          </w:p>
        </w:tc>
      </w:tr>
      <w:tr w:rsidR="00850D85" w:rsidRPr="00D11B1F" w:rsidTr="004C14A4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1 900,8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1 943,0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134" w:type="dxa"/>
            <w:shd w:val="clear" w:color="auto" w:fill="auto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2,2%</w:t>
            </w:r>
          </w:p>
        </w:tc>
      </w:tr>
      <w:tr w:rsidR="00850D85" w:rsidRPr="00D11B1F" w:rsidTr="004C14A4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755,5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616,7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-138,8</w:t>
            </w:r>
          </w:p>
        </w:tc>
        <w:tc>
          <w:tcPr>
            <w:tcW w:w="1134" w:type="dxa"/>
            <w:shd w:val="clear" w:color="auto" w:fill="auto"/>
            <w:hideMark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-18,4%</w:t>
            </w:r>
          </w:p>
        </w:tc>
      </w:tr>
      <w:tr w:rsidR="00850D85" w:rsidRPr="00D11B1F" w:rsidTr="004C14A4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609,7</w:t>
            </w:r>
          </w:p>
        </w:tc>
        <w:tc>
          <w:tcPr>
            <w:tcW w:w="1701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696,0</w:t>
            </w:r>
          </w:p>
        </w:tc>
        <w:tc>
          <w:tcPr>
            <w:tcW w:w="1418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14,2%</w:t>
            </w:r>
          </w:p>
        </w:tc>
      </w:tr>
      <w:tr w:rsidR="00850D85" w:rsidRPr="00D11B1F" w:rsidTr="004C14A4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D85" w:rsidRPr="005710EC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842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603,6</w:t>
            </w:r>
          </w:p>
        </w:tc>
        <w:tc>
          <w:tcPr>
            <w:tcW w:w="1701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678,1</w:t>
            </w:r>
          </w:p>
        </w:tc>
        <w:tc>
          <w:tcPr>
            <w:tcW w:w="1418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12,3%</w:t>
            </w:r>
          </w:p>
        </w:tc>
      </w:tr>
      <w:tr w:rsidR="00850D85" w:rsidRPr="00D11B1F" w:rsidTr="004C14A4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D85" w:rsidRPr="00EA4AAD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842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1295,9</w:t>
            </w:r>
          </w:p>
        </w:tc>
        <w:tc>
          <w:tcPr>
            <w:tcW w:w="1701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1379,4</w:t>
            </w:r>
          </w:p>
        </w:tc>
        <w:tc>
          <w:tcPr>
            <w:tcW w:w="1418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3FE">
              <w:rPr>
                <w:rFonts w:ascii="Times New Roman" w:eastAsia="Times New Roman" w:hAnsi="Times New Roman" w:cs="Times New Roman"/>
                <w:bCs/>
                <w:lang w:eastAsia="ru-RU"/>
              </w:rPr>
              <w:t>6,4%</w:t>
            </w:r>
          </w:p>
        </w:tc>
      </w:tr>
      <w:tr w:rsidR="00850D85" w:rsidRPr="00D11B1F" w:rsidTr="004C14A4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50D85" w:rsidRPr="00EA4AAD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0D85" w:rsidRPr="00A765E9" w:rsidRDefault="00850D85" w:rsidP="004C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1B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</w:rPr>
              <w:t>14 275,2</w:t>
            </w:r>
          </w:p>
        </w:tc>
        <w:tc>
          <w:tcPr>
            <w:tcW w:w="1701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</w:rPr>
              <w:t>14 256,0</w:t>
            </w:r>
          </w:p>
        </w:tc>
        <w:tc>
          <w:tcPr>
            <w:tcW w:w="1418" w:type="dxa"/>
            <w:shd w:val="clear" w:color="000000" w:fill="FFFFFF"/>
            <w:noWrap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</w:rPr>
              <w:t>-19,2</w:t>
            </w:r>
          </w:p>
        </w:tc>
        <w:tc>
          <w:tcPr>
            <w:tcW w:w="1134" w:type="dxa"/>
            <w:shd w:val="clear" w:color="auto" w:fill="auto"/>
          </w:tcPr>
          <w:p w:rsidR="00850D85" w:rsidRPr="00E70A48" w:rsidRDefault="00BE73FE" w:rsidP="004C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</w:rPr>
              <w:t>-0,1%</w:t>
            </w:r>
          </w:p>
        </w:tc>
      </w:tr>
    </w:tbl>
    <w:p w:rsidR="00850D85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4A89" w:rsidRPr="00E908AC" w:rsidRDefault="00BE73FE" w:rsidP="00BE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АО «Самрук-Энерго» в</w:t>
      </w:r>
      <w:r w:rsidRPr="00E36C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январе-</w:t>
      </w:r>
      <w:r>
        <w:rPr>
          <w:rFonts w:ascii="Times New Roman" w:hAnsi="Times New Roman" w:cs="Times New Roman"/>
          <w:sz w:val="28"/>
        </w:rPr>
        <w:t>марте</w:t>
      </w:r>
      <w:r>
        <w:rPr>
          <w:rFonts w:ascii="Times New Roman" w:hAnsi="Times New Roman" w:cs="Times New Roman"/>
          <w:sz w:val="28"/>
        </w:rPr>
        <w:t xml:space="preserve"> </w:t>
      </w:r>
      <w:r w:rsidRPr="00E36C33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E36C3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E36C33">
        <w:rPr>
          <w:rFonts w:ascii="Times New Roman" w:hAnsi="Times New Roman" w:cs="Times New Roman"/>
          <w:sz w:val="28"/>
        </w:rPr>
        <w:t xml:space="preserve"> составил </w:t>
      </w:r>
      <w:r>
        <w:rPr>
          <w:rFonts w:ascii="Times New Roman" w:hAnsi="Times New Roman" w:cs="Times New Roman"/>
          <w:bCs/>
          <w:sz w:val="28"/>
        </w:rPr>
        <w:t>9 029,2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36C33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E36C33"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 xml:space="preserve"> или прирост </w:t>
      </w:r>
      <w:r>
        <w:rPr>
          <w:rFonts w:ascii="Times New Roman" w:hAnsi="Times New Roman" w:cs="Times New Roman"/>
          <w:sz w:val="28"/>
        </w:rPr>
        <w:t>30,8</w:t>
      </w:r>
      <w:r w:rsidRPr="00E36C33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в сравнении с показателями аналогичного периода 2017 года</w:t>
      </w:r>
      <w:r w:rsidRPr="00E36C33">
        <w:rPr>
          <w:rFonts w:ascii="Times New Roman" w:hAnsi="Times New Roman" w:cs="Times New Roman"/>
          <w:sz w:val="28"/>
        </w:rPr>
        <w:t>.</w:t>
      </w:r>
    </w:p>
    <w:p w:rsidR="001A4A89" w:rsidRPr="00E908AC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908AC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1134"/>
        <w:gridCol w:w="993"/>
        <w:gridCol w:w="991"/>
        <w:gridCol w:w="1085"/>
        <w:gridCol w:w="992"/>
      </w:tblGrid>
      <w:tr w:rsidR="001A4A89" w:rsidRPr="00E908A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E908A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2017/2018гг</w:t>
            </w:r>
          </w:p>
        </w:tc>
      </w:tr>
      <w:tr w:rsidR="001A4A89" w:rsidRPr="00E908AC" w:rsidTr="00184E53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янв.-март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A4A89" w:rsidRPr="00E908AC" w:rsidTr="00184E53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AC">
              <w:rPr>
                <w:rFonts w:ascii="Times New Roman" w:hAnsi="Times New Roman" w:cs="Times New Roman"/>
                <w:b/>
              </w:rPr>
              <w:t>7 092,0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AC">
              <w:rPr>
                <w:rFonts w:ascii="Times New Roman" w:hAnsi="Times New Roman" w:cs="Times New Roman"/>
                <w:b/>
              </w:rPr>
              <w:t>26,2%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AC">
              <w:rPr>
                <w:rFonts w:ascii="Times New Roman" w:hAnsi="Times New Roman" w:cs="Times New Roman"/>
                <w:b/>
              </w:rPr>
              <w:t>9 029,2</w:t>
            </w:r>
          </w:p>
        </w:tc>
        <w:tc>
          <w:tcPr>
            <w:tcW w:w="991" w:type="dxa"/>
            <w:shd w:val="clear" w:color="auto" w:fill="B8CCE4" w:themeFill="accent1" w:themeFillTint="66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AC">
              <w:rPr>
                <w:rFonts w:ascii="Times New Roman" w:hAnsi="Times New Roman" w:cs="Times New Roman"/>
                <w:b/>
              </w:rPr>
              <w:t>30,8%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AC">
              <w:rPr>
                <w:rFonts w:ascii="Times New Roman" w:hAnsi="Times New Roman" w:cs="Times New Roman"/>
                <w:b/>
              </w:rPr>
              <w:t>1 937,2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AC">
              <w:rPr>
                <w:rFonts w:ascii="Times New Roman" w:hAnsi="Times New Roman" w:cs="Times New Roman"/>
                <w:b/>
              </w:rPr>
              <w:t>27,3%</w:t>
            </w:r>
          </w:p>
        </w:tc>
      </w:tr>
      <w:tr w:rsidR="001A4A89" w:rsidRPr="00E908AC" w:rsidTr="00184E53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«АлЭС»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1 733,0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6,4%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1 734,9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5,9%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0,1%</w:t>
            </w:r>
          </w:p>
        </w:tc>
      </w:tr>
      <w:tr w:rsidR="001A4A89" w:rsidRPr="00E908AC" w:rsidTr="00184E53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3 605,8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13,3%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5 286,8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18,0%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1 681,0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46,6%</w:t>
            </w:r>
          </w:p>
        </w:tc>
      </w:tr>
      <w:tr w:rsidR="001A4A89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1 360,1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5,0%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1 638,4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5,6%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278,4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20,5%</w:t>
            </w:r>
          </w:p>
        </w:tc>
      </w:tr>
      <w:tr w:rsidR="001A4A89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103,7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-0,6%</w:t>
            </w:r>
          </w:p>
        </w:tc>
      </w:tr>
      <w:tr w:rsidR="001A4A89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236,2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221,6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-14,5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-6,1%</w:t>
            </w:r>
          </w:p>
        </w:tc>
      </w:tr>
      <w:tr w:rsidR="001A4A89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-10,7%</w:t>
            </w:r>
          </w:p>
        </w:tc>
      </w:tr>
      <w:tr w:rsidR="001A4A89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43,2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08AC">
              <w:rPr>
                <w:rFonts w:ascii="Times New Roman" w:hAnsi="Times New Roman" w:cs="Times New Roman"/>
                <w:i/>
              </w:rPr>
              <w:t>-16,9%</w:t>
            </w:r>
          </w:p>
        </w:tc>
      </w:tr>
    </w:tbl>
    <w:p w:rsidR="00C6011E" w:rsidRPr="00E908AC" w:rsidRDefault="00C6011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D295E" w:rsidRPr="00E908AC" w:rsidRDefault="001D295E" w:rsidP="00184E5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7DB" w:rsidRPr="00E908AC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3" w:name="_Toc510196466"/>
      <w:r w:rsidRPr="00E908AC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End w:id="3"/>
    </w:p>
    <w:p w:rsidR="001D295E" w:rsidRPr="00E908AC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E908AC" w:rsidRDefault="0038711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510196467"/>
      <w:r w:rsidRPr="00E908AC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4"/>
    </w:p>
    <w:p w:rsidR="00E94C6C" w:rsidRPr="00E908AC" w:rsidRDefault="00E94C6C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По данным Системного оператора, в январе-марте 2018 года наблюдался рост в динамике потребления электрической энергии по всей республике в сравнении с </w:t>
      </w:r>
      <w:r w:rsidRPr="00E908AC">
        <w:rPr>
          <w:rFonts w:ascii="Times New Roman" w:hAnsi="Times New Roman" w:cs="Times New Roman"/>
          <w:sz w:val="28"/>
        </w:rPr>
        <w:lastRenderedPageBreak/>
        <w:t xml:space="preserve">показателями января-марта 2017 года. Так, в северной зоне республики потребление увеличилось на 4%, в западной зоне на 8% и в южной зоне на 10%. </w:t>
      </w:r>
    </w:p>
    <w:p w:rsidR="00E94C6C" w:rsidRPr="00E908AC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E908AC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E94C6C" w:rsidRPr="00E908AC" w:rsidTr="008006A8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26259,7</w:t>
            </w:r>
          </w:p>
        </w:tc>
        <w:tc>
          <w:tcPr>
            <w:tcW w:w="1420" w:type="dxa"/>
            <w:shd w:val="clear" w:color="auto" w:fill="17365D" w:themeFill="text2" w:themeFillShade="BF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27763,3</w:t>
            </w:r>
          </w:p>
        </w:tc>
        <w:tc>
          <w:tcPr>
            <w:tcW w:w="1598" w:type="dxa"/>
            <w:shd w:val="clear" w:color="auto" w:fill="17365D" w:themeFill="text2" w:themeFillShade="BF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17578,5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18268,7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3280,7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3552,1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5400,5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5942,5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E94C6C" w:rsidRPr="00E908AC" w:rsidTr="008006A8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vAlign w:val="bottom"/>
            <w:hideMark/>
          </w:tcPr>
          <w:p w:rsidR="00E94C6C" w:rsidRPr="00E908AC" w:rsidRDefault="00E94C6C" w:rsidP="0080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C6D9F1" w:themeFill="text2" w:themeFillTint="33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2325,3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2402,8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4462,9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4657,6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1922,8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1263,2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1295,2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1313,4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4905,6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5044,3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1426,2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1581,7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1332,9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1407,2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1664,7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2894,7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3073,7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Южно-Казахстанская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1117,4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34%</w:t>
            </w:r>
          </w:p>
        </w:tc>
      </w:tr>
      <w:tr w:rsidR="00E94C6C" w:rsidRPr="00E908AC" w:rsidTr="008006A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E908AC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E908AC" w:rsidRDefault="005070DF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10196468"/>
      <w:r w:rsidRPr="00E908AC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E908AC">
        <w:rPr>
          <w:rFonts w:ascii="Times New Roman" w:hAnsi="Times New Roman" w:cs="Times New Roman"/>
          <w:i/>
          <w:color w:val="auto"/>
          <w:sz w:val="28"/>
        </w:rPr>
        <w:t>тог</w:t>
      </w:r>
      <w:r w:rsidRPr="00E908AC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E908AC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E908AC">
        <w:rPr>
          <w:rFonts w:ascii="Times New Roman" w:hAnsi="Times New Roman" w:cs="Times New Roman"/>
          <w:i/>
          <w:color w:val="auto"/>
          <w:sz w:val="28"/>
        </w:rPr>
        <w:t>за 3</w:t>
      </w:r>
      <w:r w:rsidR="00CC4053" w:rsidRPr="00E908AC">
        <w:rPr>
          <w:rFonts w:ascii="Times New Roman" w:hAnsi="Times New Roman" w:cs="Times New Roman"/>
          <w:i/>
          <w:color w:val="auto"/>
          <w:sz w:val="28"/>
        </w:rPr>
        <w:t xml:space="preserve"> месяца</w:t>
      </w:r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E908AC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5"/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E908AC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E908AC">
        <w:rPr>
          <w:i/>
          <w:szCs w:val="22"/>
        </w:rPr>
        <w:t>(э</w:t>
      </w:r>
      <w:r w:rsidR="00A5325B" w:rsidRPr="00E908AC">
        <w:rPr>
          <w:i/>
          <w:szCs w:val="22"/>
        </w:rPr>
        <w:t>кспресс-информация Комитета по статистике МНЭ РК</w:t>
      </w:r>
      <w:r w:rsidRPr="00E908AC">
        <w:rPr>
          <w:i/>
          <w:szCs w:val="22"/>
        </w:rPr>
        <w:t>)</w:t>
      </w:r>
    </w:p>
    <w:p w:rsidR="00A5325B" w:rsidRPr="00E908AC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7D00DC" w:rsidRPr="00E908AC" w:rsidRDefault="0012523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 xml:space="preserve">В январе-марте 2018 года по сравнению с январем-мартом 2017 года индекс промышленного производства составил 105,3%. Снижение объемов производства наблюдалось в Кызылординской, </w:t>
      </w:r>
      <w:proofErr w:type="gramStart"/>
      <w:r w:rsidRPr="00E908AC">
        <w:rPr>
          <w:rFonts w:ascii="Times New Roman" w:hAnsi="Times New Roman"/>
          <w:sz w:val="28"/>
          <w:szCs w:val="28"/>
        </w:rPr>
        <w:t>Западно-Казахстанской</w:t>
      </w:r>
      <w:proofErr w:type="gramEnd"/>
      <w:r w:rsidRPr="00E908AC">
        <w:rPr>
          <w:rFonts w:ascii="Times New Roman" w:hAnsi="Times New Roman"/>
          <w:sz w:val="28"/>
          <w:szCs w:val="28"/>
        </w:rPr>
        <w:t xml:space="preserve"> областях и в г.Астана. Увеличение зафиксировано в 13 регионах республики</w:t>
      </w:r>
      <w:r w:rsidR="00F216EC" w:rsidRPr="00E908AC">
        <w:rPr>
          <w:rFonts w:ascii="Times New Roman" w:hAnsi="Times New Roman"/>
          <w:sz w:val="28"/>
          <w:szCs w:val="28"/>
        </w:rPr>
        <w:t>.</w:t>
      </w:r>
      <w:r w:rsidR="007D00DC" w:rsidRPr="00E908AC">
        <w:rPr>
          <w:rFonts w:ascii="Times New Roman" w:hAnsi="Times New Roman"/>
          <w:sz w:val="28"/>
          <w:szCs w:val="28"/>
        </w:rPr>
        <w:t xml:space="preserve"> </w:t>
      </w:r>
    </w:p>
    <w:p w:rsidR="00BC7CB8" w:rsidRPr="00E908AC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</w:rPr>
      </w:pPr>
    </w:p>
    <w:p w:rsidR="00BD35CB" w:rsidRPr="00E908AC" w:rsidRDefault="00BD35CB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08AC">
        <w:rPr>
          <w:rFonts w:ascii="Times New Roman" w:hAnsi="Times New Roman"/>
          <w:b/>
          <w:sz w:val="28"/>
          <w:szCs w:val="28"/>
          <w:lang w:val="kk-KZ"/>
        </w:rPr>
        <w:t>Изменение</w:t>
      </w:r>
      <w:r w:rsidRPr="00E908AC">
        <w:rPr>
          <w:rFonts w:ascii="Times New Roman" w:hAnsi="Times New Roman"/>
          <w:b/>
          <w:sz w:val="28"/>
          <w:szCs w:val="28"/>
        </w:rPr>
        <w:t xml:space="preserve"> объемов промышленной продукции по регионам</w:t>
      </w:r>
    </w:p>
    <w:p w:rsidR="00BD35CB" w:rsidRPr="00E908AC" w:rsidRDefault="00BD35CB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eastAsia="en-US"/>
        </w:rPr>
      </w:pPr>
    </w:p>
    <w:p w:rsidR="00BD35CB" w:rsidRPr="00E908AC" w:rsidRDefault="00BD35CB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eastAsia="en-US"/>
        </w:rPr>
      </w:pPr>
      <w:r w:rsidRPr="00E908AC">
        <w:rPr>
          <w:rFonts w:ascii="Times New Roman" w:eastAsiaTheme="minorHAnsi" w:hAnsi="Times New Roman"/>
          <w:sz w:val="24"/>
          <w:szCs w:val="22"/>
          <w:lang w:eastAsia="en-US"/>
        </w:rPr>
        <w:t>в % к соответствующему периоду предыдущего года</w:t>
      </w:r>
    </w:p>
    <w:p w:rsidR="00BD35CB" w:rsidRPr="00E908AC" w:rsidRDefault="00125238" w:rsidP="00BC7CB8">
      <w:pPr>
        <w:pStyle w:val="220"/>
        <w:spacing w:before="0"/>
        <w:ind w:firstLine="0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A249DD7">
            <wp:extent cx="5285740" cy="3390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E908AC" w:rsidRDefault="00BD35CB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</w:rPr>
      </w:pP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Жамбылской области возросла добыча фосфатного сырья, увеличилось производство сахара, фосфора, фосфорных удобрений и портландцемента (116,5%).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 xml:space="preserve">В Костанайской области увеличилась добыча железорудных окатышей и концентратов, возросло производство муки, </w:t>
      </w:r>
      <w:proofErr w:type="spellStart"/>
      <w:r w:rsidRPr="00E908AC">
        <w:rPr>
          <w:rFonts w:ascii="Times New Roman" w:hAnsi="Times New Roman"/>
          <w:sz w:val="28"/>
          <w:szCs w:val="28"/>
        </w:rPr>
        <w:t>макаронов</w:t>
      </w:r>
      <w:proofErr w:type="spellEnd"/>
      <w:r w:rsidRPr="00E908AC">
        <w:rPr>
          <w:rFonts w:ascii="Times New Roman" w:hAnsi="Times New Roman"/>
          <w:sz w:val="28"/>
          <w:szCs w:val="28"/>
        </w:rPr>
        <w:t xml:space="preserve"> и легковых автомобилей (113,1%).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Атырауской области из-за увеличения объемов добычи сырой нефти индекс промышленного производства составил 112,2%.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Южно-Казахстанской области увеличилась добыча урановых и ториевых руд, возросло производство бензина, дизельного топлива, керосина и портландцемента (106,8%).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Восточно-Казахстанской области возросла добыча медных руд и концентратов, увеличилось производство подсолнечного масла, рафинированной меди и легковых автомобилей (106,7%).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Северо-Казахстанской области увеличилось производство нерафинированного рапсового масла, обработанного молока и муки (105,9%).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Акмолинской области увеличилось производство муки, золота в сплаве Доре, шариковых и роликовых подшипников (105,1%).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Карагандинской области возросло производство плоского проката, аффинированного золота, нелегированной стали и изолированного провода (105%).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Павлодарской области увеличилась добыча медного концентрата, возросло производство дизельного топлива и необработанного алюминия (104,7%).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г.Алматы увеличилось производство подсолнечного масла, переработанного чая и кофе, и телевизионных приемников (104,3%).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Актюбинской области увеличилась добыча хромовых руд, цинковых концентратов и медно-цинковых руд, возросло производство феррохрома и бихромата натрия (104,2%).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Алматинской области увеличилось производство обработанного молока, сахара, безалкогольных напитков, лекарств и электрических аккумуляторов (103,4%).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lastRenderedPageBreak/>
        <w:t xml:space="preserve">В Мангистауской области за счет увеличения объемов добычи сырой нефти индекс промышленного производства составил 101,4%. 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>В г.Астана за счет снижения производства железнодорожных локомотивов, а также дверных и оконных блоков из алюминия индекс промышленного производства составил 97,2%.</w:t>
      </w:r>
    </w:p>
    <w:p w:rsidR="00125238" w:rsidRPr="00E908AC" w:rsidRDefault="00125238" w:rsidP="00125238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908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908AC">
        <w:rPr>
          <w:rFonts w:ascii="Times New Roman" w:hAnsi="Times New Roman"/>
          <w:sz w:val="28"/>
          <w:szCs w:val="28"/>
        </w:rPr>
        <w:t>Западно-Казахстанской</w:t>
      </w:r>
      <w:proofErr w:type="gramEnd"/>
      <w:r w:rsidRPr="00E908AC">
        <w:rPr>
          <w:rFonts w:ascii="Times New Roman" w:hAnsi="Times New Roman"/>
          <w:sz w:val="28"/>
          <w:szCs w:val="28"/>
        </w:rPr>
        <w:t xml:space="preserve"> области из-за снижения добычи газового конденсата индекс промышленного производства составил 96,9%.</w:t>
      </w:r>
    </w:p>
    <w:p w:rsidR="00F216EC" w:rsidRPr="00E908AC" w:rsidRDefault="00125238" w:rsidP="00125238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908AC">
        <w:rPr>
          <w:rFonts w:ascii="Times New Roman" w:hAnsi="Times New Roman"/>
          <w:sz w:val="28"/>
          <w:szCs w:val="28"/>
        </w:rPr>
        <w:t>В Кызылординской области в основном за счет снижения добычи сырой нефти индекс промышленного производства составил 96,5%.</w:t>
      </w:r>
    </w:p>
    <w:p w:rsidR="00A5325B" w:rsidRPr="00E908AC" w:rsidRDefault="00A5325B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0" w:history="1">
        <w:r w:rsidRPr="00E908A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E908AC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1447DB" w:rsidRPr="00E908AC" w:rsidRDefault="00596C30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10196469"/>
      <w:r w:rsidRPr="00E908AC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E908AC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E908AC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6"/>
    </w:p>
    <w:p w:rsidR="00BC7CB8" w:rsidRPr="00E908AC" w:rsidRDefault="00BC7CB8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535451" w:rsidRPr="00E908AC" w:rsidRDefault="00535451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За </w:t>
      </w:r>
      <w:r w:rsidR="00C27884" w:rsidRPr="00E908AC">
        <w:rPr>
          <w:rFonts w:ascii="Times New Roman" w:eastAsiaTheme="minorHAnsi" w:hAnsi="Times New Roman"/>
          <w:sz w:val="28"/>
          <w:szCs w:val="22"/>
          <w:lang w:eastAsia="en-US"/>
        </w:rPr>
        <w:t>январь</w:t>
      </w:r>
      <w:r w:rsidR="008B2E50" w:rsidRPr="00E908AC">
        <w:rPr>
          <w:rFonts w:ascii="Times New Roman" w:eastAsiaTheme="minorHAnsi" w:hAnsi="Times New Roman"/>
          <w:sz w:val="28"/>
          <w:szCs w:val="22"/>
          <w:lang w:eastAsia="en-US"/>
        </w:rPr>
        <w:t>-</w:t>
      </w:r>
      <w:r w:rsidR="00125238" w:rsidRPr="00E908AC">
        <w:rPr>
          <w:rFonts w:ascii="Times New Roman" w:eastAsiaTheme="minorHAnsi" w:hAnsi="Times New Roman"/>
          <w:sz w:val="28"/>
          <w:szCs w:val="22"/>
          <w:lang w:eastAsia="en-US"/>
        </w:rPr>
        <w:t>март</w:t>
      </w: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201</w:t>
      </w:r>
      <w:r w:rsidR="00C27884" w:rsidRPr="00E908AC">
        <w:rPr>
          <w:rFonts w:ascii="Times New Roman" w:eastAsiaTheme="minorHAnsi" w:hAnsi="Times New Roman"/>
          <w:sz w:val="28"/>
          <w:szCs w:val="22"/>
          <w:lang w:eastAsia="en-US"/>
        </w:rPr>
        <w:t>8</w:t>
      </w: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года по отношению к аналогичному периоду 201</w:t>
      </w:r>
      <w:r w:rsidR="00C27884" w:rsidRPr="00E908AC">
        <w:rPr>
          <w:rFonts w:ascii="Times New Roman" w:eastAsiaTheme="minorHAnsi" w:hAnsi="Times New Roman"/>
          <w:sz w:val="28"/>
          <w:szCs w:val="22"/>
          <w:lang w:eastAsia="en-US"/>
        </w:rPr>
        <w:t>7</w:t>
      </w: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года наблюдался рост потребления электроэнергии по</w:t>
      </w:r>
      <w:r w:rsidR="00C27884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всем</w:t>
      </w: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крупным потребителям</w:t>
      </w:r>
      <w:r w:rsidR="00C27884" w:rsidRPr="00E908AC">
        <w:rPr>
          <w:rFonts w:ascii="Times New Roman" w:eastAsiaTheme="minorHAnsi" w:hAnsi="Times New Roman"/>
          <w:sz w:val="28"/>
          <w:szCs w:val="22"/>
          <w:lang w:eastAsia="en-US"/>
        </w:rPr>
        <w:t>,</w:t>
      </w: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за исключением АО АЗФ (</w:t>
      </w:r>
      <w:proofErr w:type="spellStart"/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>Аксуйский</w:t>
      </w:r>
      <w:proofErr w:type="spellEnd"/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) </w:t>
      </w:r>
      <w:r w:rsidR="00BD7F80" w:rsidRPr="00E908AC">
        <w:rPr>
          <w:rFonts w:ascii="Times New Roman" w:eastAsiaTheme="minorHAnsi" w:hAnsi="Times New Roman"/>
          <w:sz w:val="28"/>
          <w:szCs w:val="22"/>
          <w:lang w:eastAsia="en-US"/>
        </w:rPr>
        <w:t>«</w:t>
      </w:r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ТНК </w:t>
      </w:r>
      <w:proofErr w:type="spellStart"/>
      <w:r w:rsidRPr="00E908AC">
        <w:rPr>
          <w:rFonts w:ascii="Times New Roman" w:eastAsiaTheme="minorHAnsi" w:hAnsi="Times New Roman"/>
          <w:sz w:val="28"/>
          <w:szCs w:val="22"/>
          <w:lang w:eastAsia="en-US"/>
        </w:rPr>
        <w:t>Казхром</w:t>
      </w:r>
      <w:proofErr w:type="spellEnd"/>
      <w:r w:rsidR="00BD7F80" w:rsidRPr="00E908AC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, ТОО «Корпорация </w:t>
      </w:r>
      <w:proofErr w:type="spellStart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>» (</w:t>
      </w:r>
      <w:proofErr w:type="spellStart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>Жезказганская</w:t>
      </w:r>
      <w:proofErr w:type="spellEnd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площадка), ТОО «</w:t>
      </w:r>
      <w:proofErr w:type="spellStart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93791F" w:rsidRPr="00E908AC">
        <w:rPr>
          <w:rFonts w:ascii="Times New Roman" w:eastAsiaTheme="minorHAnsi" w:hAnsi="Times New Roman"/>
          <w:sz w:val="28"/>
          <w:szCs w:val="22"/>
          <w:lang w:eastAsia="en-US"/>
        </w:rPr>
        <w:t>» и</w:t>
      </w:r>
      <w:r w:rsidR="008B2E50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ТОО «</w:t>
      </w:r>
      <w:proofErr w:type="spellStart"/>
      <w:r w:rsidR="008B2E50" w:rsidRPr="00E908AC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="008B2E50" w:rsidRPr="00E908AC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ED2209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. </w:t>
      </w:r>
    </w:p>
    <w:p w:rsidR="00A42AA0" w:rsidRPr="00E908AC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E908AC">
        <w:rPr>
          <w:rFonts w:ascii="Times New Roman" w:hAnsi="Times New Roman" w:cs="Times New Roman"/>
          <w:i/>
          <w:sz w:val="24"/>
          <w:szCs w:val="24"/>
        </w:rPr>
        <w:t>. кВтч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E908AC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E908AC" w:rsidRDefault="00D479CD" w:rsidP="00125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54D8B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F216EC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5238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4D8B" w:rsidRPr="00E908AC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E908AC" w:rsidRDefault="00DE70E9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54D8B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E908AC" w:rsidRDefault="00854D8B" w:rsidP="00DE7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1 062,6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1 105,6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1 449,9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1 358,5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267,5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260,5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679,9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452,7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«Корпорация Казахмыс» Балхашская площадка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57,1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753,8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33,6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499,3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418,9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54,1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127,1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479,9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238,1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3791F" w:rsidRPr="00E908AC" w:rsidTr="0093791F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918,0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791F" w:rsidRPr="00E908AC" w:rsidTr="00F216EC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871,7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693,5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93791F" w:rsidRPr="00E908AC" w:rsidTr="00F216EC">
        <w:trPr>
          <w:trHeight w:val="360"/>
        </w:trPr>
        <w:tc>
          <w:tcPr>
            <w:tcW w:w="56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93791F" w:rsidRPr="00E908AC" w:rsidRDefault="0093791F" w:rsidP="009379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1 231,6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1 313,4 </w:t>
            </w:r>
          </w:p>
        </w:tc>
        <w:tc>
          <w:tcPr>
            <w:tcW w:w="1087" w:type="dxa"/>
            <w:vAlign w:val="center"/>
          </w:tcPr>
          <w:p w:rsidR="0093791F" w:rsidRPr="00E908AC" w:rsidRDefault="0093791F" w:rsidP="0093791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854D8B" w:rsidRPr="00E908AC" w:rsidRDefault="00854D8B" w:rsidP="00DE70E9">
      <w:pPr>
        <w:pStyle w:val="a3"/>
        <w:spacing w:after="0" w:line="240" w:lineRule="auto"/>
        <w:ind w:left="0"/>
        <w:jc w:val="right"/>
      </w:pPr>
    </w:p>
    <w:p w:rsidR="005D3AAA" w:rsidRPr="00E908AC" w:rsidRDefault="005D3AAA" w:rsidP="005D3AAA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3B36BC" w:rsidRPr="00E908AC" w:rsidRDefault="00A32670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7" w:name="_Toc510196471"/>
      <w:r w:rsidRPr="00E908AC">
        <w:rPr>
          <w:rFonts w:ascii="Times New Roman" w:hAnsi="Times New Roman" w:cs="Times New Roman"/>
          <w:b/>
        </w:rPr>
        <w:t>Уголь</w:t>
      </w:r>
      <w:bookmarkEnd w:id="7"/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E23C2C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10196472"/>
      <w:r w:rsidRPr="00E908AC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E908AC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E908AC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E908A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E908AC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8"/>
    </w:p>
    <w:p w:rsidR="00BC7CB8" w:rsidRPr="00E908AC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451" w:rsidRPr="00E908AC" w:rsidRDefault="0053545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По </w:t>
      </w:r>
      <w:r w:rsidR="00523770" w:rsidRPr="00E908AC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Pr="00E908A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9424F" w:rsidRPr="00E908A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908AC">
        <w:rPr>
          <w:rFonts w:ascii="Times New Roman" w:hAnsi="Times New Roman" w:cs="Times New Roman"/>
          <w:sz w:val="28"/>
          <w:szCs w:val="28"/>
        </w:rPr>
        <w:t xml:space="preserve">по статистике МНЭ РК, в Казахстане </w:t>
      </w:r>
      <w:r w:rsidR="00BC79FE" w:rsidRPr="00E908AC">
        <w:rPr>
          <w:rFonts w:ascii="Times New Roman" w:hAnsi="Times New Roman" w:cs="Times New Roman"/>
          <w:sz w:val="28"/>
          <w:szCs w:val="28"/>
        </w:rPr>
        <w:t>в январе</w:t>
      </w:r>
      <w:r w:rsidR="008B2E50" w:rsidRPr="00E908AC">
        <w:rPr>
          <w:rFonts w:ascii="Times New Roman" w:hAnsi="Times New Roman" w:cs="Times New Roman"/>
          <w:sz w:val="28"/>
          <w:szCs w:val="28"/>
        </w:rPr>
        <w:t>-</w:t>
      </w:r>
      <w:r w:rsidR="0093791F" w:rsidRPr="00E908AC">
        <w:rPr>
          <w:rFonts w:ascii="Times New Roman" w:hAnsi="Times New Roman" w:cs="Times New Roman"/>
          <w:sz w:val="28"/>
          <w:szCs w:val="28"/>
        </w:rPr>
        <w:t>марте</w:t>
      </w:r>
      <w:r w:rsidR="00BC79FE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Pr="00E908AC">
        <w:rPr>
          <w:rFonts w:ascii="Times New Roman" w:hAnsi="Times New Roman" w:cs="Times New Roman"/>
          <w:sz w:val="28"/>
          <w:szCs w:val="28"/>
        </w:rPr>
        <w:t>201</w:t>
      </w:r>
      <w:r w:rsidR="00BC79FE" w:rsidRPr="00E908AC">
        <w:rPr>
          <w:rFonts w:ascii="Times New Roman" w:hAnsi="Times New Roman" w:cs="Times New Roman"/>
          <w:sz w:val="28"/>
          <w:szCs w:val="28"/>
        </w:rPr>
        <w:t>8</w:t>
      </w:r>
      <w:r w:rsidRPr="00E908AC">
        <w:rPr>
          <w:rFonts w:ascii="Times New Roman" w:hAnsi="Times New Roman" w:cs="Times New Roman"/>
          <w:sz w:val="28"/>
          <w:szCs w:val="28"/>
        </w:rPr>
        <w:t xml:space="preserve"> год</w:t>
      </w:r>
      <w:r w:rsidR="00BC79FE" w:rsidRPr="00E908AC">
        <w:rPr>
          <w:rFonts w:ascii="Times New Roman" w:hAnsi="Times New Roman" w:cs="Times New Roman"/>
          <w:sz w:val="28"/>
          <w:szCs w:val="28"/>
        </w:rPr>
        <w:t>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добыто </w:t>
      </w:r>
      <w:r w:rsidR="0093791F" w:rsidRPr="00E908AC">
        <w:rPr>
          <w:rFonts w:ascii="Times New Roman" w:hAnsi="Times New Roman" w:cs="Times New Roman"/>
          <w:sz w:val="28"/>
          <w:szCs w:val="28"/>
        </w:rPr>
        <w:t>2</w:t>
      </w:r>
      <w:r w:rsidR="008B2E50" w:rsidRPr="00E908AC">
        <w:rPr>
          <w:rFonts w:ascii="Times New Roman" w:hAnsi="Times New Roman" w:cs="Times New Roman"/>
          <w:sz w:val="28"/>
          <w:szCs w:val="28"/>
        </w:rPr>
        <w:t>8,</w:t>
      </w:r>
      <w:r w:rsidR="0093791F" w:rsidRPr="00E908AC">
        <w:rPr>
          <w:rFonts w:ascii="Times New Roman" w:hAnsi="Times New Roman" w:cs="Times New Roman"/>
          <w:sz w:val="28"/>
          <w:szCs w:val="28"/>
        </w:rPr>
        <w:t>4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млн. тонн </w:t>
      </w:r>
      <w:r w:rsidR="001D39F6" w:rsidRPr="00E908AC">
        <w:rPr>
          <w:rFonts w:ascii="Times New Roman" w:hAnsi="Times New Roman" w:cs="Times New Roman"/>
          <w:sz w:val="28"/>
          <w:szCs w:val="28"/>
        </w:rPr>
        <w:t xml:space="preserve">каменного </w:t>
      </w:r>
      <w:r w:rsidRPr="00E908AC">
        <w:rPr>
          <w:rFonts w:ascii="Times New Roman" w:hAnsi="Times New Roman" w:cs="Times New Roman"/>
          <w:sz w:val="28"/>
          <w:szCs w:val="28"/>
        </w:rPr>
        <w:t>угля, что на </w:t>
      </w:r>
      <w:r w:rsidR="00441B04" w:rsidRPr="00E908AC">
        <w:rPr>
          <w:rFonts w:ascii="Times New Roman" w:hAnsi="Times New Roman" w:cs="Times New Roman"/>
          <w:sz w:val="28"/>
          <w:szCs w:val="28"/>
        </w:rPr>
        <w:t>4</w:t>
      </w:r>
      <w:r w:rsidR="001D39F6" w:rsidRPr="00E908AC">
        <w:rPr>
          <w:rFonts w:ascii="Times New Roman" w:hAnsi="Times New Roman" w:cs="Times New Roman"/>
          <w:sz w:val="28"/>
          <w:szCs w:val="28"/>
        </w:rPr>
        <w:t xml:space="preserve">% </w:t>
      </w:r>
      <w:r w:rsidR="00BC79FE" w:rsidRPr="00E908AC">
        <w:rPr>
          <w:rFonts w:ascii="Times New Roman" w:hAnsi="Times New Roman" w:cs="Times New Roman"/>
          <w:sz w:val="28"/>
          <w:szCs w:val="28"/>
        </w:rPr>
        <w:t>меньше</w:t>
      </w:r>
      <w:r w:rsidR="001D39F6" w:rsidRPr="00E908AC">
        <w:rPr>
          <w:rFonts w:ascii="Times New Roman" w:hAnsi="Times New Roman" w:cs="Times New Roman"/>
          <w:sz w:val="28"/>
          <w:szCs w:val="28"/>
        </w:rPr>
        <w:t>, чем за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BC79FE" w:rsidRPr="00E908AC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E908AC">
        <w:rPr>
          <w:rFonts w:ascii="Times New Roman" w:hAnsi="Times New Roman" w:cs="Times New Roman"/>
          <w:sz w:val="28"/>
          <w:szCs w:val="28"/>
        </w:rPr>
        <w:t>201</w:t>
      </w:r>
      <w:r w:rsidR="00BC79FE" w:rsidRPr="00E908AC">
        <w:rPr>
          <w:rFonts w:ascii="Times New Roman" w:hAnsi="Times New Roman" w:cs="Times New Roman"/>
          <w:sz w:val="28"/>
          <w:szCs w:val="28"/>
        </w:rPr>
        <w:t>7</w:t>
      </w:r>
      <w:r w:rsidRPr="00E908AC">
        <w:rPr>
          <w:rFonts w:ascii="Times New Roman" w:hAnsi="Times New Roman" w:cs="Times New Roman"/>
          <w:sz w:val="28"/>
          <w:szCs w:val="28"/>
        </w:rPr>
        <w:t xml:space="preserve"> год</w:t>
      </w:r>
      <w:r w:rsidR="00BC79FE" w:rsidRPr="00E908AC">
        <w:rPr>
          <w:rFonts w:ascii="Times New Roman" w:hAnsi="Times New Roman" w:cs="Times New Roman"/>
          <w:sz w:val="28"/>
          <w:szCs w:val="28"/>
        </w:rPr>
        <w:t>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(</w:t>
      </w:r>
      <w:r w:rsidR="00441B04" w:rsidRPr="00E908AC">
        <w:rPr>
          <w:rFonts w:ascii="Times New Roman" w:hAnsi="Times New Roman" w:cs="Times New Roman"/>
          <w:sz w:val="28"/>
          <w:szCs w:val="28"/>
        </w:rPr>
        <w:t>29</w:t>
      </w:r>
      <w:r w:rsidR="008B2E50" w:rsidRPr="00E908AC">
        <w:rPr>
          <w:rFonts w:ascii="Times New Roman" w:hAnsi="Times New Roman" w:cs="Times New Roman"/>
          <w:sz w:val="28"/>
          <w:szCs w:val="28"/>
        </w:rPr>
        <w:t>,</w:t>
      </w:r>
      <w:r w:rsidR="00441B04" w:rsidRPr="00E908AC">
        <w:rPr>
          <w:rFonts w:ascii="Times New Roman" w:hAnsi="Times New Roman" w:cs="Times New Roman"/>
          <w:sz w:val="28"/>
          <w:szCs w:val="28"/>
        </w:rPr>
        <w:t>4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млн. тонн)</w:t>
      </w:r>
      <w:r w:rsidR="00E23C2C"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E908AC" w:rsidRDefault="0039177D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тыс</w:t>
      </w:r>
      <w:r w:rsidR="00B34E61" w:rsidRPr="00E908AC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E908A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E908AC" w:rsidRDefault="00D479CD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нварь</w:t>
            </w:r>
            <w:r w:rsidR="008B2E50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41B04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E908A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E908AC" w:rsidRDefault="00BC79FE" w:rsidP="00BC7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E908AC" w:rsidRDefault="00BC79FE" w:rsidP="00BC7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04" w:rsidRPr="00E908AC" w:rsidTr="00441B04">
        <w:trPr>
          <w:trHeight w:val="333"/>
        </w:trPr>
        <w:tc>
          <w:tcPr>
            <w:tcW w:w="566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17 704,7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16 979,7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441B04" w:rsidRPr="00E908AC" w:rsidTr="00441B04">
        <w:trPr>
          <w:trHeight w:val="333"/>
        </w:trPr>
        <w:tc>
          <w:tcPr>
            <w:tcW w:w="566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9 770,0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9 238,2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41B04" w:rsidRPr="00E908AC" w:rsidTr="00441B04">
        <w:trPr>
          <w:trHeight w:val="333"/>
        </w:trPr>
        <w:tc>
          <w:tcPr>
            <w:tcW w:w="566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1 748,9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2 134,4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</w:tr>
      <w:tr w:rsidR="00441B04" w:rsidRPr="00E908AC" w:rsidTr="00441B04">
        <w:trPr>
          <w:trHeight w:val="333"/>
        </w:trPr>
        <w:tc>
          <w:tcPr>
            <w:tcW w:w="566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29 388,7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28 358,3</w:t>
            </w:r>
          </w:p>
        </w:tc>
        <w:tc>
          <w:tcPr>
            <w:tcW w:w="1938" w:type="dxa"/>
            <w:vAlign w:val="center"/>
          </w:tcPr>
          <w:p w:rsidR="00441B04" w:rsidRPr="00E908AC" w:rsidRDefault="00441B04" w:rsidP="00441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E23C2C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73"/>
      <w:r w:rsidRPr="00E908AC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E908AC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E908AC">
        <w:rPr>
          <w:rFonts w:ascii="Times New Roman" w:hAnsi="Times New Roman" w:cs="Times New Roman"/>
          <w:i/>
          <w:color w:val="auto"/>
          <w:sz w:val="28"/>
        </w:rPr>
        <w:t>«</w:t>
      </w:r>
      <w:r w:rsidR="00B34E61" w:rsidRPr="00E908AC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E908AC">
        <w:rPr>
          <w:rFonts w:ascii="Times New Roman" w:hAnsi="Times New Roman" w:cs="Times New Roman"/>
          <w:i/>
          <w:color w:val="auto"/>
          <w:sz w:val="28"/>
        </w:rPr>
        <w:t>»</w:t>
      </w:r>
      <w:bookmarkEnd w:id="9"/>
    </w:p>
    <w:p w:rsidR="00B34E61" w:rsidRPr="00E908AC" w:rsidRDefault="00FF25FC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>В</w:t>
      </w:r>
      <w:r w:rsidR="005E65ED" w:rsidRPr="00E908AC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8B2E50" w:rsidRPr="00E908AC">
        <w:rPr>
          <w:rFonts w:ascii="Times New Roman" w:hAnsi="Times New Roman" w:cs="Times New Roman"/>
          <w:sz w:val="28"/>
          <w:szCs w:val="28"/>
        </w:rPr>
        <w:t>-</w:t>
      </w:r>
      <w:r w:rsidR="00441B04" w:rsidRPr="00E908AC">
        <w:rPr>
          <w:rFonts w:ascii="Times New Roman" w:hAnsi="Times New Roman" w:cs="Times New Roman"/>
          <w:sz w:val="28"/>
          <w:szCs w:val="28"/>
        </w:rPr>
        <w:t>марте</w:t>
      </w:r>
      <w:r w:rsidR="005E65ED" w:rsidRPr="00E908AC">
        <w:rPr>
          <w:rFonts w:ascii="Times New Roman" w:hAnsi="Times New Roman" w:cs="Times New Roman"/>
          <w:sz w:val="28"/>
          <w:szCs w:val="28"/>
        </w:rPr>
        <w:t xml:space="preserve"> 2018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 год</w:t>
      </w:r>
      <w:r w:rsidR="005E65ED" w:rsidRPr="00E908AC">
        <w:rPr>
          <w:rFonts w:ascii="Times New Roman" w:hAnsi="Times New Roman" w:cs="Times New Roman"/>
          <w:sz w:val="28"/>
          <w:szCs w:val="28"/>
        </w:rPr>
        <w:t>а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 ТОО «Богатырь Комир» добыто </w:t>
      </w:r>
      <w:r w:rsidR="00441B04" w:rsidRPr="00E908AC">
        <w:rPr>
          <w:rFonts w:ascii="Times New Roman" w:hAnsi="Times New Roman" w:cs="Times New Roman"/>
          <w:sz w:val="28"/>
          <w:szCs w:val="28"/>
        </w:rPr>
        <w:t>11 762</w:t>
      </w:r>
      <w:r w:rsidR="005E65ED" w:rsidRPr="00E908AC">
        <w:rPr>
          <w:rFonts w:ascii="Times New Roman" w:hAnsi="Times New Roman" w:cs="Times New Roman"/>
          <w:sz w:val="28"/>
          <w:szCs w:val="28"/>
        </w:rPr>
        <w:t xml:space="preserve"> тыс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. тонн, что на </w:t>
      </w:r>
      <w:r w:rsidR="008B2E50" w:rsidRPr="00E908AC">
        <w:rPr>
          <w:rFonts w:ascii="Times New Roman" w:hAnsi="Times New Roman" w:cs="Times New Roman"/>
          <w:sz w:val="28"/>
          <w:szCs w:val="28"/>
        </w:rPr>
        <w:t>1</w:t>
      </w:r>
      <w:r w:rsidR="005E65ED" w:rsidRPr="00E908AC">
        <w:rPr>
          <w:rFonts w:ascii="Times New Roman" w:hAnsi="Times New Roman" w:cs="Times New Roman"/>
          <w:sz w:val="28"/>
          <w:szCs w:val="28"/>
        </w:rPr>
        <w:t>6</w:t>
      </w:r>
      <w:r w:rsidR="00A067AB" w:rsidRPr="00E908AC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</w:t>
      </w:r>
      <w:r w:rsidR="005E65ED" w:rsidRPr="00E908AC">
        <w:rPr>
          <w:rFonts w:ascii="Times New Roman" w:hAnsi="Times New Roman" w:cs="Times New Roman"/>
          <w:sz w:val="28"/>
          <w:szCs w:val="28"/>
        </w:rPr>
        <w:t>7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41B04" w:rsidRPr="00E908AC">
        <w:rPr>
          <w:rFonts w:ascii="Times New Roman" w:hAnsi="Times New Roman" w:cs="Times New Roman"/>
          <w:sz w:val="28"/>
          <w:szCs w:val="28"/>
        </w:rPr>
        <w:t>10 143</w:t>
      </w:r>
      <w:r w:rsidR="005E65ED" w:rsidRPr="00E908AC">
        <w:rPr>
          <w:rFonts w:ascii="Times New Roman" w:hAnsi="Times New Roman" w:cs="Times New Roman"/>
          <w:sz w:val="28"/>
          <w:szCs w:val="28"/>
        </w:rPr>
        <w:t xml:space="preserve"> тыс</w:t>
      </w:r>
      <w:r w:rsidR="00A067AB" w:rsidRPr="00E908AC">
        <w:rPr>
          <w:rFonts w:ascii="Times New Roman" w:hAnsi="Times New Roman" w:cs="Times New Roman"/>
          <w:sz w:val="28"/>
          <w:szCs w:val="28"/>
        </w:rPr>
        <w:t>. тонн)</w:t>
      </w:r>
      <w:r w:rsidR="00395E64" w:rsidRPr="00E908AC">
        <w:rPr>
          <w:rFonts w:ascii="Times New Roman" w:hAnsi="Times New Roman" w:cs="Times New Roman"/>
          <w:sz w:val="28"/>
          <w:szCs w:val="28"/>
        </w:rPr>
        <w:t>.</w:t>
      </w:r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B34E61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10196474"/>
      <w:r w:rsidRPr="00E908AC">
        <w:rPr>
          <w:rFonts w:ascii="Times New Roman" w:hAnsi="Times New Roman" w:cs="Times New Roman"/>
          <w:i/>
          <w:color w:val="auto"/>
          <w:sz w:val="28"/>
        </w:rPr>
        <w:t xml:space="preserve">Реализация угля АО </w:t>
      </w:r>
      <w:r w:rsidR="00A23008" w:rsidRPr="00E908AC">
        <w:rPr>
          <w:rFonts w:ascii="Times New Roman" w:hAnsi="Times New Roman" w:cs="Times New Roman"/>
          <w:i/>
          <w:color w:val="auto"/>
          <w:sz w:val="28"/>
        </w:rPr>
        <w:t>«</w:t>
      </w:r>
      <w:r w:rsidRPr="00E908AC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E908AC">
        <w:rPr>
          <w:rFonts w:ascii="Times New Roman" w:hAnsi="Times New Roman" w:cs="Times New Roman"/>
          <w:i/>
          <w:color w:val="auto"/>
          <w:sz w:val="28"/>
        </w:rPr>
        <w:t>»</w:t>
      </w:r>
      <w:bookmarkEnd w:id="10"/>
    </w:p>
    <w:p w:rsidR="00B34E61" w:rsidRPr="00E908AC" w:rsidRDefault="00FF25FC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В </w:t>
      </w:r>
      <w:r w:rsidR="005E65ED" w:rsidRPr="00E908AC">
        <w:rPr>
          <w:rFonts w:ascii="Times New Roman" w:hAnsi="Times New Roman" w:cs="Times New Roman"/>
          <w:sz w:val="28"/>
          <w:szCs w:val="28"/>
        </w:rPr>
        <w:t>январе</w:t>
      </w:r>
      <w:r w:rsidR="008B2E50" w:rsidRPr="00E908AC">
        <w:rPr>
          <w:rFonts w:ascii="Times New Roman" w:hAnsi="Times New Roman" w:cs="Times New Roman"/>
          <w:sz w:val="28"/>
          <w:szCs w:val="28"/>
        </w:rPr>
        <w:t>-</w:t>
      </w:r>
      <w:r w:rsidR="00411C12" w:rsidRPr="00E908AC">
        <w:rPr>
          <w:rFonts w:ascii="Times New Roman" w:hAnsi="Times New Roman" w:cs="Times New Roman"/>
          <w:sz w:val="28"/>
          <w:szCs w:val="28"/>
        </w:rPr>
        <w:t>марте</w:t>
      </w:r>
      <w:r w:rsidR="005E65ED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B34E61" w:rsidRPr="00E908AC">
        <w:rPr>
          <w:rFonts w:ascii="Times New Roman" w:hAnsi="Times New Roman" w:cs="Times New Roman"/>
          <w:sz w:val="28"/>
          <w:szCs w:val="28"/>
        </w:rPr>
        <w:t>201</w:t>
      </w:r>
      <w:r w:rsidR="005E65ED" w:rsidRPr="00E908AC">
        <w:rPr>
          <w:rFonts w:ascii="Times New Roman" w:hAnsi="Times New Roman" w:cs="Times New Roman"/>
          <w:sz w:val="28"/>
          <w:szCs w:val="28"/>
        </w:rPr>
        <w:t>8</w:t>
      </w:r>
      <w:r w:rsidR="00B34E61" w:rsidRPr="00E908AC">
        <w:rPr>
          <w:rFonts w:ascii="Times New Roman" w:hAnsi="Times New Roman" w:cs="Times New Roman"/>
          <w:sz w:val="28"/>
          <w:szCs w:val="28"/>
        </w:rPr>
        <w:t xml:space="preserve"> год</w:t>
      </w:r>
      <w:r w:rsidR="005E65ED" w:rsidRPr="00E908AC">
        <w:rPr>
          <w:rFonts w:ascii="Times New Roman" w:hAnsi="Times New Roman" w:cs="Times New Roman"/>
          <w:sz w:val="28"/>
          <w:szCs w:val="28"/>
        </w:rPr>
        <w:t>а</w:t>
      </w:r>
      <w:r w:rsidR="00B34E61" w:rsidRPr="00E908AC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411C12" w:rsidRPr="00E908AC">
        <w:rPr>
          <w:rFonts w:ascii="Times New Roman" w:hAnsi="Times New Roman" w:cs="Times New Roman"/>
          <w:sz w:val="28"/>
          <w:szCs w:val="28"/>
        </w:rPr>
        <w:t>12 039</w:t>
      </w:r>
      <w:r w:rsidR="00BD7F80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E908AC">
        <w:rPr>
          <w:rFonts w:ascii="Times New Roman" w:hAnsi="Times New Roman" w:cs="Times New Roman"/>
          <w:sz w:val="28"/>
          <w:szCs w:val="28"/>
        </w:rPr>
        <w:t>тыс</w:t>
      </w:r>
      <w:r w:rsidR="00B34E61" w:rsidRPr="00E908AC">
        <w:rPr>
          <w:rFonts w:ascii="Times New Roman" w:hAnsi="Times New Roman" w:cs="Times New Roman"/>
          <w:sz w:val="28"/>
          <w:szCs w:val="28"/>
        </w:rPr>
        <w:t xml:space="preserve">. тонн, в </w:t>
      </w:r>
      <w:proofErr w:type="spellStart"/>
      <w:r w:rsidR="00B34E61" w:rsidRPr="00E908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34E61" w:rsidRPr="00E908AC">
        <w:rPr>
          <w:rFonts w:ascii="Times New Roman" w:hAnsi="Times New Roman" w:cs="Times New Roman"/>
          <w:sz w:val="28"/>
          <w:szCs w:val="28"/>
        </w:rPr>
        <w:t>.: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на внутренний рынок РК </w:t>
      </w:r>
      <w:r w:rsidR="00411C12" w:rsidRPr="00E908AC">
        <w:rPr>
          <w:rFonts w:ascii="Times New Roman" w:hAnsi="Times New Roman" w:cs="Times New Roman"/>
          <w:sz w:val="28"/>
          <w:szCs w:val="28"/>
        </w:rPr>
        <w:t>10 152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E908AC">
        <w:rPr>
          <w:rFonts w:ascii="Times New Roman" w:hAnsi="Times New Roman" w:cs="Times New Roman"/>
          <w:sz w:val="28"/>
          <w:szCs w:val="28"/>
        </w:rPr>
        <w:t>тыс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. тонн, что на </w:t>
      </w:r>
      <w:r w:rsidR="00411C12" w:rsidRPr="00E908AC">
        <w:rPr>
          <w:rFonts w:ascii="Times New Roman" w:hAnsi="Times New Roman" w:cs="Times New Roman"/>
          <w:sz w:val="28"/>
          <w:szCs w:val="28"/>
        </w:rPr>
        <w:t>21</w:t>
      </w:r>
      <w:r w:rsidRPr="00E908AC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</w:t>
      </w:r>
      <w:r w:rsidR="005E65ED" w:rsidRPr="00E908AC">
        <w:rPr>
          <w:rFonts w:ascii="Times New Roman" w:hAnsi="Times New Roman" w:cs="Times New Roman"/>
          <w:sz w:val="28"/>
          <w:szCs w:val="28"/>
        </w:rPr>
        <w:t>7</w:t>
      </w:r>
      <w:r w:rsidRPr="00E908A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1C12" w:rsidRPr="00E908AC">
        <w:rPr>
          <w:rFonts w:ascii="Times New Roman" w:hAnsi="Times New Roman" w:cs="Times New Roman"/>
          <w:sz w:val="28"/>
          <w:szCs w:val="28"/>
        </w:rPr>
        <w:t>8 380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E908AC">
        <w:rPr>
          <w:rFonts w:ascii="Times New Roman" w:hAnsi="Times New Roman" w:cs="Times New Roman"/>
          <w:sz w:val="28"/>
          <w:szCs w:val="28"/>
        </w:rPr>
        <w:t>тыс</w:t>
      </w:r>
      <w:r w:rsidRPr="00E908AC">
        <w:rPr>
          <w:rFonts w:ascii="Times New Roman" w:hAnsi="Times New Roman" w:cs="Times New Roman"/>
          <w:sz w:val="28"/>
          <w:szCs w:val="28"/>
        </w:rPr>
        <w:t>. тонн);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на экспорт (РФ) – </w:t>
      </w:r>
      <w:r w:rsidR="005C5322" w:rsidRPr="00E908AC">
        <w:rPr>
          <w:rFonts w:ascii="Times New Roman" w:hAnsi="Times New Roman" w:cs="Times New Roman"/>
          <w:sz w:val="28"/>
          <w:szCs w:val="28"/>
        </w:rPr>
        <w:t xml:space="preserve">1 </w:t>
      </w:r>
      <w:r w:rsidR="00411C12" w:rsidRPr="00E908AC">
        <w:rPr>
          <w:rFonts w:ascii="Times New Roman" w:hAnsi="Times New Roman" w:cs="Times New Roman"/>
          <w:sz w:val="28"/>
          <w:szCs w:val="28"/>
        </w:rPr>
        <w:t>887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млн. тонн, что на </w:t>
      </w:r>
      <w:r w:rsidR="00411C12" w:rsidRPr="00E908AC">
        <w:rPr>
          <w:rFonts w:ascii="Times New Roman" w:hAnsi="Times New Roman" w:cs="Times New Roman"/>
          <w:sz w:val="28"/>
          <w:szCs w:val="28"/>
        </w:rPr>
        <w:t>20</w:t>
      </w:r>
      <w:r w:rsidRPr="00E908AC">
        <w:rPr>
          <w:rFonts w:ascii="Times New Roman" w:hAnsi="Times New Roman" w:cs="Times New Roman"/>
          <w:sz w:val="28"/>
          <w:szCs w:val="28"/>
        </w:rPr>
        <w:t xml:space="preserve">% </w:t>
      </w:r>
      <w:r w:rsidR="005E65ED" w:rsidRPr="00E908AC">
        <w:rPr>
          <w:rFonts w:ascii="Times New Roman" w:hAnsi="Times New Roman" w:cs="Times New Roman"/>
          <w:sz w:val="28"/>
          <w:szCs w:val="28"/>
        </w:rPr>
        <w:t>меньше</w:t>
      </w:r>
      <w:r w:rsidRPr="00E908AC">
        <w:rPr>
          <w:rFonts w:ascii="Times New Roman" w:hAnsi="Times New Roman" w:cs="Times New Roman"/>
          <w:sz w:val="28"/>
          <w:szCs w:val="28"/>
        </w:rPr>
        <w:t>, чем за соответствующий период 201</w:t>
      </w:r>
      <w:r w:rsidR="005E65ED" w:rsidRPr="00E908AC">
        <w:rPr>
          <w:rFonts w:ascii="Times New Roman" w:hAnsi="Times New Roman" w:cs="Times New Roman"/>
          <w:sz w:val="28"/>
          <w:szCs w:val="28"/>
        </w:rPr>
        <w:t>7</w:t>
      </w:r>
      <w:r w:rsidRPr="00E908A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1C12" w:rsidRPr="00E908AC">
        <w:rPr>
          <w:rFonts w:ascii="Times New Roman" w:hAnsi="Times New Roman" w:cs="Times New Roman"/>
          <w:sz w:val="28"/>
          <w:szCs w:val="28"/>
        </w:rPr>
        <w:t>2</w:t>
      </w:r>
      <w:r w:rsidR="005C5322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411C12" w:rsidRPr="00E908AC">
        <w:rPr>
          <w:rFonts w:ascii="Times New Roman" w:hAnsi="Times New Roman" w:cs="Times New Roman"/>
          <w:sz w:val="28"/>
          <w:szCs w:val="28"/>
        </w:rPr>
        <w:t>349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E908AC">
        <w:rPr>
          <w:rFonts w:ascii="Times New Roman" w:hAnsi="Times New Roman" w:cs="Times New Roman"/>
          <w:sz w:val="28"/>
          <w:szCs w:val="28"/>
        </w:rPr>
        <w:t>тыс</w:t>
      </w:r>
      <w:r w:rsidRPr="00E908AC">
        <w:rPr>
          <w:rFonts w:ascii="Times New Roman" w:hAnsi="Times New Roman" w:cs="Times New Roman"/>
          <w:sz w:val="28"/>
          <w:szCs w:val="28"/>
        </w:rPr>
        <w:t>. тонн).</w:t>
      </w:r>
    </w:p>
    <w:p w:rsidR="00B34E61" w:rsidRDefault="00B34E61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</w:rPr>
      </w:pPr>
      <w:r w:rsidRPr="00E908AC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03"/>
        <w:gridCol w:w="1938"/>
      </w:tblGrid>
      <w:tr w:rsidR="00A46FB0" w:rsidRPr="00786D0D" w:rsidTr="00D10317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86D0D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A46FB0" w:rsidRPr="00786D0D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46FB0" w:rsidRPr="00786D0D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86D0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786D0D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2018/2017гг</w:t>
            </w:r>
          </w:p>
        </w:tc>
      </w:tr>
      <w:tr w:rsidR="00A46FB0" w:rsidRPr="00786D0D" w:rsidTr="00D10317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86D0D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86D0D" w:rsidRDefault="00A46FB0" w:rsidP="00A46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46FB0" w:rsidRPr="00786D0D" w:rsidRDefault="00A46FB0" w:rsidP="00A46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46FB0" w:rsidRPr="00786D0D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B0" w:rsidRPr="002B3FD3" w:rsidTr="00D10317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46FB0" w:rsidRPr="002B3FD3" w:rsidRDefault="00A46FB0" w:rsidP="00D103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FD3">
              <w:rPr>
                <w:rFonts w:ascii="Times New Roman" w:hAnsi="Times New Roman" w:cs="Times New Roman"/>
                <w:sz w:val="24"/>
                <w:szCs w:val="24"/>
              </w:rPr>
              <w:t>нутренний рынок РК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46FB0" w:rsidRPr="00A46FB0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0">
              <w:rPr>
                <w:rFonts w:ascii="Times New Roman" w:hAnsi="Times New Roman" w:cs="Times New Roman"/>
                <w:sz w:val="24"/>
                <w:szCs w:val="24"/>
              </w:rPr>
              <w:t>8 380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A46FB0" w:rsidRPr="00A46FB0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0">
              <w:rPr>
                <w:rFonts w:ascii="Times New Roman" w:hAnsi="Times New Roman" w:cs="Times New Roman"/>
                <w:sz w:val="24"/>
                <w:szCs w:val="24"/>
              </w:rPr>
              <w:t>10 152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A46FB0" w:rsidRPr="00A46FB0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0">
              <w:rPr>
                <w:rFonts w:ascii="Times New Roman" w:hAnsi="Times New Roman" w:cs="Times New Roman"/>
                <w:sz w:val="24"/>
                <w:szCs w:val="24"/>
              </w:rPr>
              <w:t>121,1%</w:t>
            </w:r>
          </w:p>
        </w:tc>
      </w:tr>
      <w:tr w:rsidR="00A46FB0" w:rsidRPr="002B3FD3" w:rsidTr="00D10317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46FB0" w:rsidRPr="002B3FD3" w:rsidRDefault="00A46FB0" w:rsidP="00D103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B3FD3">
              <w:rPr>
                <w:rFonts w:ascii="Times New Roman" w:hAnsi="Times New Roman" w:cs="Times New Roman"/>
                <w:sz w:val="24"/>
                <w:szCs w:val="24"/>
              </w:rPr>
              <w:t>кспорт в РФ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46FB0" w:rsidRPr="00A46FB0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0">
              <w:rPr>
                <w:rFonts w:ascii="Times New Roman" w:hAnsi="Times New Roman" w:cs="Times New Roman"/>
                <w:sz w:val="24"/>
                <w:szCs w:val="24"/>
              </w:rPr>
              <w:t>2 349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A46FB0" w:rsidRPr="00A46FB0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0">
              <w:rPr>
                <w:rFonts w:ascii="Times New Roman" w:hAnsi="Times New Roman" w:cs="Times New Roman"/>
                <w:sz w:val="24"/>
                <w:szCs w:val="24"/>
              </w:rPr>
              <w:t>1 887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A46FB0" w:rsidRPr="00A46FB0" w:rsidRDefault="00A46FB0" w:rsidP="00D10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0"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</w:tbl>
    <w:p w:rsidR="00BC7CB8" w:rsidRPr="00A46FB0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BC" w:rsidRPr="00E908AC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1" w:name="_Toc510196475"/>
      <w:r w:rsidRPr="00E908AC">
        <w:rPr>
          <w:rFonts w:ascii="Times New Roman" w:hAnsi="Times New Roman" w:cs="Times New Roman"/>
          <w:b/>
        </w:rPr>
        <w:t>Возобновляемые источники энергии</w:t>
      </w:r>
      <w:bookmarkEnd w:id="11"/>
    </w:p>
    <w:p w:rsidR="00BC7CB8" w:rsidRPr="00E908AC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B1320" w:rsidRPr="00E908AC" w:rsidRDefault="006B1320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малые ГЭС мощностью до 35 МВт) за 3 месяца 2018 года составил 229,9 млн. кВтч или прирост 15% в сравнении с показателями 2017 года.</w:t>
      </w:r>
    </w:p>
    <w:p w:rsidR="006B1320" w:rsidRPr="00E908AC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E908AC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434"/>
        <w:gridCol w:w="1043"/>
        <w:gridCol w:w="1046"/>
        <w:gridCol w:w="1120"/>
        <w:gridCol w:w="990"/>
        <w:gridCol w:w="960"/>
        <w:gridCol w:w="908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6B1320" w:rsidRPr="00E908AC" w:rsidTr="00184E53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DE7774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нварь-март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DE7774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нварь-март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="00DE7774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DE7774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E7774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8%</w:t>
            </w:r>
          </w:p>
        </w:tc>
      </w:tr>
      <w:tr w:rsidR="006B1320" w:rsidRPr="00E908AC" w:rsidTr="00184E53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67,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133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21%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 </w:t>
            </w:r>
          </w:p>
        </w:tc>
      </w:tr>
      <w:tr w:rsidR="006B1320" w:rsidRPr="00E908AC" w:rsidTr="00184E53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DE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18%</w:t>
            </w:r>
          </w:p>
        </w:tc>
      </w:tr>
    </w:tbl>
    <w:p w:rsidR="006B1320" w:rsidRPr="00E908AC" w:rsidRDefault="006B1320" w:rsidP="006B132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Как видно из таблицы, по сравнению с другими энергетическими зонами ЕЭС Казахстана преобладает доля выработки электроэнергии объектами ВИЭ, находящимися в Южной зоне (в Западной зоне объекты ВИЭ не введены).  </w:t>
      </w:r>
    </w:p>
    <w:p w:rsidR="006B1320" w:rsidRPr="00E908AC" w:rsidRDefault="006B1320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Выработка электроэнергии объектами ВИЭ АО «Самрук-Энерго» за январь-март 2018г составила 76,6 млн. кВтч или 33% от общего объема вырабатываемой объектами ВИЭ электроэнергии, что по сравнению с аналогичным периодом 2017 года ниже на 13% (за три месяца 2017г. выработка ВИЭ Общества составила 88,3 млн. кВтч, доля ВИЭ Общества – 44%). Это обусловлено ростом производства электроэнергии другими объектами ВИЭ вследствие ввода новых мощностей ВИЭ в РК.</w:t>
      </w:r>
    </w:p>
    <w:p w:rsidR="006B1320" w:rsidRPr="00E908AC" w:rsidRDefault="006B1320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За январь-март 2018 года по сравнению с аналогичным периодом 2017 года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6B1320" w:rsidRPr="00E908AC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B1320" w:rsidRPr="00E908AC" w:rsidRDefault="006B1320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E908AC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59"/>
        <w:gridCol w:w="1053"/>
        <w:gridCol w:w="1054"/>
        <w:gridCol w:w="1110"/>
        <w:gridCol w:w="995"/>
        <w:gridCol w:w="957"/>
        <w:gridCol w:w="918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6B1320" w:rsidRPr="00E908AC" w:rsidTr="00184E53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27085,5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29339,2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8%</w:t>
            </w:r>
          </w:p>
        </w:tc>
      </w:tr>
      <w:tr w:rsidR="006B1320" w:rsidRPr="00E908AC" w:rsidTr="00184E53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20" w:rsidRPr="00E908AC" w:rsidRDefault="006B1320" w:rsidP="00184E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2461,6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2142,7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-318,9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-13%</w:t>
            </w:r>
          </w:p>
        </w:tc>
      </w:tr>
      <w:tr w:rsidR="006B1320" w:rsidRPr="00E908AC" w:rsidTr="00184E53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20" w:rsidRPr="00E908AC" w:rsidRDefault="006B1320" w:rsidP="00184E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15,0%</w:t>
            </w:r>
          </w:p>
        </w:tc>
      </w:tr>
    </w:tbl>
    <w:p w:rsidR="007103C4" w:rsidRPr="00E908AC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6B1320" w:rsidRPr="00A46FB0" w:rsidRDefault="006B1320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6FB0">
        <w:rPr>
          <w:rFonts w:ascii="Times New Roman" w:hAnsi="Times New Roman" w:cs="Times New Roman"/>
          <w:sz w:val="28"/>
        </w:rPr>
        <w:t>Доля Общества в производстве «чистой» электроэнергии (крупные, малые ГЭС, ВЭС, СЭС) за 3 месяца 2018г. снизилась до 32% (676 млн. кВтч) в сравнении с аналогичным периодом 2017г. (32,6% или 802,3 млн. кВтч).</w:t>
      </w:r>
    </w:p>
    <w:p w:rsidR="006B1320" w:rsidRPr="00A46FB0" w:rsidRDefault="006B1320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6FB0">
        <w:rPr>
          <w:rFonts w:ascii="Times New Roman" w:hAnsi="Times New Roman" w:cs="Times New Roman"/>
          <w:sz w:val="28"/>
        </w:rPr>
        <w:t>Доля Общества в производстве электроэнергии объектами ВИЭ (малые ГЭС, ВЭС, СЭС) за январь-март 2018г составила 33%.</w:t>
      </w:r>
    </w:p>
    <w:p w:rsidR="006B1320" w:rsidRPr="00E908AC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08AC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696"/>
        <w:gridCol w:w="1043"/>
        <w:gridCol w:w="1042"/>
        <w:gridCol w:w="1043"/>
        <w:gridCol w:w="988"/>
        <w:gridCol w:w="960"/>
        <w:gridCol w:w="906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6B1320" w:rsidRPr="00E908AC" w:rsidTr="00184E53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Январь-март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млн. кВтч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B1320" w:rsidRPr="00E908AC" w:rsidTr="00DE7774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DE7774" w:rsidP="00D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АО «Самрук-Энерго» «чистой» электроэнергии (с учетом крупных и малых ГЭС, ВЭС и СЭС)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802,3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32,6%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-126,3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-16%</w:t>
            </w:r>
          </w:p>
        </w:tc>
      </w:tr>
      <w:tr w:rsidR="006B1320" w:rsidRPr="00E908AC" w:rsidTr="00DE7774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DE7774" w:rsidP="00D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20" w:rsidRPr="00E908AC" w:rsidRDefault="006B1320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АО «Самрук-Энерго» «чистой» электроэнергии (с учетом малых ГЭС, ВЭС и СЭС) (согласно Закону о ВИЭ), в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44,0%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-11,7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-13%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«АлЭС»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-8%</w:t>
            </w:r>
          </w:p>
        </w:tc>
      </w:tr>
      <w:tr w:rsidR="006B1320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6B1320" w:rsidRPr="00E908AC" w:rsidTr="00184E53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DE777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E908AC" w:rsidRDefault="006B1320" w:rsidP="00184E5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-17%</w:t>
            </w:r>
          </w:p>
        </w:tc>
      </w:tr>
    </w:tbl>
    <w:p w:rsidR="006B1320" w:rsidRPr="00E908AC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282E" w:rsidRPr="00E908AC" w:rsidRDefault="00B0282E" w:rsidP="00B028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7CB8" w:rsidRPr="00E908AC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510196476"/>
      <w:r w:rsidRPr="00E908AC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E908AC">
        <w:rPr>
          <w:rFonts w:ascii="Times New Roman" w:hAnsi="Times New Roman" w:cs="Times New Roman"/>
          <w:b/>
        </w:rPr>
        <w:t xml:space="preserve">АО </w:t>
      </w:r>
      <w:r w:rsidR="00A23008" w:rsidRPr="00E908AC">
        <w:rPr>
          <w:rFonts w:ascii="Times New Roman" w:hAnsi="Times New Roman" w:cs="Times New Roman"/>
          <w:b/>
        </w:rPr>
        <w:t>«</w:t>
      </w:r>
      <w:r w:rsidR="00596C30" w:rsidRPr="00E908AC">
        <w:rPr>
          <w:rFonts w:ascii="Times New Roman" w:hAnsi="Times New Roman" w:cs="Times New Roman"/>
          <w:b/>
        </w:rPr>
        <w:t>КОРЭМ</w:t>
      </w:r>
      <w:r w:rsidR="00A23008" w:rsidRPr="00E908AC">
        <w:rPr>
          <w:rFonts w:ascii="Times New Roman" w:hAnsi="Times New Roman" w:cs="Times New Roman"/>
          <w:b/>
        </w:rPr>
        <w:t>»</w:t>
      </w:r>
      <w:bookmarkEnd w:id="12"/>
    </w:p>
    <w:p w:rsidR="00BC7CB8" w:rsidRPr="00E908AC" w:rsidRDefault="00BC7CB8" w:rsidP="003417C6">
      <w:pPr>
        <w:spacing w:after="0" w:line="240" w:lineRule="auto"/>
      </w:pPr>
    </w:p>
    <w:p w:rsidR="003417C6" w:rsidRPr="00E908AC" w:rsidRDefault="003417C6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3" w:name="_Toc510196477"/>
      <w:r w:rsidRPr="00E908AC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3"/>
    </w:p>
    <w:p w:rsidR="00247170" w:rsidRPr="00E908AC" w:rsidRDefault="00BC0615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марте 2018 года были заключены 1332 сделки объеме 6103897 тыс. кВтч на общую сумму 42</w:t>
      </w:r>
      <w:r w:rsidR="00CD0299" w:rsidRPr="00E908AC">
        <w:rPr>
          <w:rFonts w:ascii="Times New Roman" w:hAnsi="Times New Roman" w:cs="Times New Roman"/>
          <w:sz w:val="28"/>
          <w:szCs w:val="28"/>
        </w:rPr>
        <w:t> </w:t>
      </w:r>
      <w:r w:rsidRPr="00E908AC">
        <w:rPr>
          <w:rFonts w:ascii="Times New Roman" w:hAnsi="Times New Roman" w:cs="Times New Roman"/>
          <w:sz w:val="28"/>
          <w:szCs w:val="28"/>
        </w:rPr>
        <w:t>875</w:t>
      </w:r>
      <w:r w:rsidR="00CD0299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Pr="00E908AC">
        <w:rPr>
          <w:rFonts w:ascii="Times New Roman" w:hAnsi="Times New Roman" w:cs="Times New Roman"/>
          <w:sz w:val="28"/>
          <w:szCs w:val="28"/>
        </w:rPr>
        <w:t>558,49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</w:p>
    <w:p w:rsidR="00BC0615" w:rsidRPr="00E908AC" w:rsidRDefault="00BC0615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11 сделок в объеме 2304 тыс. кВтч на общую сумму 11 875,2 тыс. тенге. Минимальная цена на спот-торгах в режиме «за день вперед» составила – 4,8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НДС), максимальная – 5,3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НДС);</w:t>
      </w:r>
    </w:p>
    <w:p w:rsidR="00BC0615" w:rsidRPr="00E908AC" w:rsidRDefault="00BC0615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спот-торги «в течение операционных суток» - было заключено 1536 сделок в объеме 9097 тыс. кВтч на общую сумму 4172,85 тыс. тенге. Минимальная цена на спот-торгах «в течение операционных суток» составила 4,5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НДС), а максимальная цена – 5,3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НДС);</w:t>
      </w:r>
    </w:p>
    <w:p w:rsidR="00BC0615" w:rsidRPr="00E908AC" w:rsidRDefault="00BC0615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торги электроэнергией на средне- и долгосрочный периоды - было заключено 85 сделок объемом 6092496 тыс. кВтч на общую сумму 42859510,44 тыс. тенге. Минимальная цена по данному виду централизованных торгов составила 4,2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НДС), максимальная – 9,5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247170" w:rsidRPr="00E908AC" w:rsidRDefault="00247170" w:rsidP="00BC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За аналогичный период 2017 года общий объем централизованных торгов составил </w:t>
      </w:r>
      <w:r w:rsidR="00CD0299" w:rsidRPr="00E908AC">
        <w:rPr>
          <w:rFonts w:ascii="Times New Roman" w:hAnsi="Times New Roman" w:cs="Times New Roman"/>
          <w:sz w:val="28"/>
          <w:szCs w:val="28"/>
        </w:rPr>
        <w:t>5 259 792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. В таблице ниже приведена динамика цен сделок, заключенных на централизованных торгах в </w:t>
      </w:r>
      <w:r w:rsidR="00BC0615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2017 и 2018 года.</w:t>
      </w:r>
    </w:p>
    <w:p w:rsidR="003417C6" w:rsidRPr="00E908AC" w:rsidRDefault="003417C6" w:rsidP="003E6BEE">
      <w:pPr>
        <w:pStyle w:val="a3"/>
        <w:spacing w:after="0" w:line="240" w:lineRule="auto"/>
        <w:ind w:left="0" w:firstLine="709"/>
        <w:jc w:val="both"/>
        <w:rPr>
          <w:color w:val="333399"/>
          <w:sz w:val="2"/>
        </w:rPr>
      </w:pPr>
    </w:p>
    <w:p w:rsidR="00247170" w:rsidRPr="00E908AC" w:rsidRDefault="00247170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7C6" w:rsidRPr="00E908AC" w:rsidRDefault="003417C6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Динамика цен, сложившихся по итогам централизованных торгов </w:t>
      </w:r>
    </w:p>
    <w:p w:rsidR="003417C6" w:rsidRPr="00E908AC" w:rsidRDefault="003417C6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в </w:t>
      </w:r>
      <w:r w:rsidR="00CD0299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</w:t>
      </w:r>
      <w:r w:rsidR="003E6BEE" w:rsidRPr="00E908AC">
        <w:rPr>
          <w:rFonts w:ascii="Times New Roman" w:hAnsi="Times New Roman" w:cs="Times New Roman"/>
          <w:sz w:val="28"/>
          <w:szCs w:val="28"/>
        </w:rPr>
        <w:t>7</w:t>
      </w:r>
      <w:r w:rsidRPr="00E908AC">
        <w:rPr>
          <w:rFonts w:ascii="Times New Roman" w:hAnsi="Times New Roman" w:cs="Times New Roman"/>
          <w:sz w:val="28"/>
          <w:szCs w:val="28"/>
        </w:rPr>
        <w:t>-201</w:t>
      </w:r>
      <w:r w:rsidR="003E6BEE" w:rsidRPr="00E908AC">
        <w:rPr>
          <w:rFonts w:ascii="Times New Roman" w:hAnsi="Times New Roman" w:cs="Times New Roman"/>
          <w:sz w:val="28"/>
          <w:szCs w:val="28"/>
        </w:rPr>
        <w:t>8</w:t>
      </w:r>
      <w:r w:rsidRPr="00E908A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E908AC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8006A8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спот-торги в режиме «за день вперед»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торги на средне- и долгосрочные периоды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течение операционных суток</w:t>
            </w:r>
          </w:p>
        </w:tc>
      </w:tr>
      <w:tr w:rsidR="00247170" w:rsidRPr="00E908AC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цена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цена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цена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цена </w:t>
            </w:r>
          </w:p>
        </w:tc>
      </w:tr>
      <w:tr w:rsidR="00247170" w:rsidRPr="00E908AC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8078AD"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кВтч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 НДС)</w:t>
            </w:r>
          </w:p>
        </w:tc>
      </w:tr>
      <w:tr w:rsidR="00CD0299" w:rsidRPr="00E908AC" w:rsidTr="00184E53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</w:tr>
      <w:tr w:rsidR="00CD0299" w:rsidRPr="00E908AC" w:rsidTr="00184E53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0299" w:rsidRPr="00E908AC" w:rsidRDefault="00CD0299" w:rsidP="00CD0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7.5</w:t>
            </w:r>
          </w:p>
        </w:tc>
      </w:tr>
    </w:tbl>
    <w:p w:rsidR="003417C6" w:rsidRPr="00E908AC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E908AC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3417C6" w:rsidRPr="00E908AC" w:rsidRDefault="003417C6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4" w:name="_Toc510196478"/>
      <w:r w:rsidRPr="00E908AC">
        <w:rPr>
          <w:rFonts w:ascii="Times New Roman" w:hAnsi="Times New Roman" w:cs="Times New Roman"/>
          <w:i/>
          <w:color w:val="auto"/>
          <w:sz w:val="28"/>
        </w:rPr>
        <w:t>Итоги спот-торгов в режиме «за день вперед»</w:t>
      </w:r>
      <w:bookmarkEnd w:id="14"/>
    </w:p>
    <w:p w:rsidR="00247170" w:rsidRPr="00E908AC" w:rsidRDefault="00247170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По итогам проведенных спот-торгов в </w:t>
      </w:r>
      <w:r w:rsidR="00A350F6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2018 года было заключено </w:t>
      </w:r>
      <w:r w:rsidR="00A350F6" w:rsidRPr="00E908AC">
        <w:rPr>
          <w:rFonts w:ascii="Times New Roman" w:hAnsi="Times New Roman" w:cs="Times New Roman"/>
          <w:sz w:val="28"/>
          <w:szCs w:val="28"/>
        </w:rPr>
        <w:t xml:space="preserve">11 </w:t>
      </w:r>
      <w:r w:rsidRPr="00E908AC">
        <w:rPr>
          <w:rFonts w:ascii="Times New Roman" w:hAnsi="Times New Roman" w:cs="Times New Roman"/>
          <w:sz w:val="28"/>
          <w:szCs w:val="28"/>
        </w:rPr>
        <w:t xml:space="preserve">сделок в объеме </w:t>
      </w:r>
      <w:r w:rsidR="00A350F6" w:rsidRPr="00E908AC">
        <w:rPr>
          <w:rFonts w:ascii="Times New Roman" w:hAnsi="Times New Roman" w:cs="Times New Roman"/>
          <w:sz w:val="28"/>
          <w:szCs w:val="28"/>
        </w:rPr>
        <w:t>2 304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, диапазон клиринговых цен составил </w:t>
      </w:r>
      <w:r w:rsidR="00A350F6" w:rsidRPr="00E908AC">
        <w:rPr>
          <w:rFonts w:ascii="Times New Roman" w:hAnsi="Times New Roman" w:cs="Times New Roman"/>
          <w:sz w:val="28"/>
          <w:szCs w:val="28"/>
        </w:rPr>
        <w:t>4,8</w:t>
      </w:r>
      <w:r w:rsidRPr="00E908AC">
        <w:rPr>
          <w:rFonts w:ascii="Times New Roman" w:hAnsi="Times New Roman" w:cs="Times New Roman"/>
          <w:sz w:val="28"/>
          <w:szCs w:val="28"/>
        </w:rPr>
        <w:t>-</w:t>
      </w:r>
      <w:r w:rsidR="00A350F6" w:rsidRPr="00E908AC">
        <w:rPr>
          <w:rFonts w:ascii="Times New Roman" w:hAnsi="Times New Roman" w:cs="Times New Roman"/>
          <w:sz w:val="28"/>
          <w:szCs w:val="28"/>
        </w:rPr>
        <w:t>5,3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3417C6" w:rsidRPr="00E908AC" w:rsidRDefault="003E6BEE" w:rsidP="003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ниже представлены итоговые результаты спот-торгов в режиме «за день вперед» за </w:t>
      </w:r>
      <w:r w:rsidR="00A350F6" w:rsidRPr="00E908AC">
        <w:rPr>
          <w:rFonts w:ascii="Times New Roman" w:hAnsi="Times New Roman" w:cs="Times New Roman"/>
          <w:sz w:val="28"/>
          <w:szCs w:val="28"/>
        </w:rPr>
        <w:t>март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месяц текущего года.</w:t>
      </w:r>
    </w:p>
    <w:p w:rsidR="003417C6" w:rsidRPr="00E908AC" w:rsidRDefault="00A350F6" w:rsidP="003E6B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8AC">
        <w:rPr>
          <w:noProof/>
          <w:lang w:eastAsia="ru-RU"/>
        </w:rPr>
        <w:drawing>
          <wp:inline distT="0" distB="0" distL="0" distR="0" wp14:anchorId="7DBC3247" wp14:editId="37E1BE90">
            <wp:extent cx="6120130" cy="35465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96" w:rsidRPr="00E908AC" w:rsidRDefault="00CF64DA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Из таблицы видно, что суммарный объем спроса составил </w:t>
      </w:r>
      <w:r w:rsidR="00A350F6" w:rsidRPr="00E908AC">
        <w:rPr>
          <w:rFonts w:ascii="Times New Roman" w:hAnsi="Times New Roman" w:cs="Times New Roman"/>
          <w:sz w:val="28"/>
          <w:szCs w:val="28"/>
        </w:rPr>
        <w:t>9 000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, при этом суммарный объем предложения составил </w:t>
      </w:r>
      <w:r w:rsidR="00A350F6" w:rsidRPr="00E908AC">
        <w:rPr>
          <w:rFonts w:ascii="Times New Roman" w:hAnsi="Times New Roman" w:cs="Times New Roman"/>
          <w:sz w:val="28"/>
          <w:szCs w:val="28"/>
        </w:rPr>
        <w:t>2 544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. Неудовлетворенный объем спроса в </w:t>
      </w:r>
      <w:r w:rsidR="00A350F6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2018 года составил </w:t>
      </w:r>
      <w:r w:rsidR="00A350F6" w:rsidRPr="00E908AC">
        <w:rPr>
          <w:rFonts w:ascii="Times New Roman" w:hAnsi="Times New Roman" w:cs="Times New Roman"/>
          <w:sz w:val="28"/>
          <w:szCs w:val="28"/>
        </w:rPr>
        <w:t>6 696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</w:t>
      </w:r>
      <w:r w:rsidR="008006A8">
        <w:rPr>
          <w:rFonts w:ascii="Times New Roman" w:hAnsi="Times New Roman" w:cs="Times New Roman"/>
          <w:sz w:val="28"/>
          <w:szCs w:val="28"/>
        </w:rPr>
        <w:t xml:space="preserve">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, а нереализованный объем предложения </w:t>
      </w:r>
      <w:r w:rsidR="00A350F6" w:rsidRPr="00E908AC">
        <w:rPr>
          <w:rFonts w:ascii="Times New Roman" w:hAnsi="Times New Roman" w:cs="Times New Roman"/>
          <w:sz w:val="28"/>
          <w:szCs w:val="28"/>
        </w:rPr>
        <w:t>240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</w:t>
      </w:r>
      <w:r w:rsidR="00A350F6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. В процессе спот-торгов в торговую систему всего было принято заявок в количестве - </w:t>
      </w:r>
      <w:r w:rsidR="00A350F6" w:rsidRPr="00E908AC">
        <w:rPr>
          <w:rFonts w:ascii="Times New Roman" w:hAnsi="Times New Roman" w:cs="Times New Roman"/>
          <w:sz w:val="28"/>
          <w:szCs w:val="28"/>
        </w:rPr>
        <w:t>7</w:t>
      </w:r>
      <w:r w:rsidRPr="00E908AC">
        <w:rPr>
          <w:rFonts w:ascii="Times New Roman" w:hAnsi="Times New Roman" w:cs="Times New Roman"/>
          <w:sz w:val="28"/>
          <w:szCs w:val="28"/>
        </w:rPr>
        <w:t xml:space="preserve">1, из них </w:t>
      </w:r>
      <w:r w:rsidR="00A350F6" w:rsidRPr="00E908AC">
        <w:rPr>
          <w:rFonts w:ascii="Times New Roman" w:hAnsi="Times New Roman" w:cs="Times New Roman"/>
          <w:sz w:val="28"/>
          <w:szCs w:val="28"/>
        </w:rPr>
        <w:t>69</w:t>
      </w:r>
      <w:r w:rsidRPr="00E908AC">
        <w:rPr>
          <w:rFonts w:ascii="Times New Roman" w:hAnsi="Times New Roman" w:cs="Times New Roman"/>
          <w:sz w:val="28"/>
          <w:szCs w:val="28"/>
        </w:rPr>
        <w:t xml:space="preserve"> заявок от покупателей и </w:t>
      </w:r>
      <w:r w:rsidR="00A350F6" w:rsidRPr="00E908AC">
        <w:rPr>
          <w:rFonts w:ascii="Times New Roman" w:hAnsi="Times New Roman" w:cs="Times New Roman"/>
          <w:sz w:val="28"/>
          <w:szCs w:val="28"/>
        </w:rPr>
        <w:t>2</w:t>
      </w:r>
      <w:r w:rsidRPr="00E908AC">
        <w:rPr>
          <w:rFonts w:ascii="Times New Roman" w:hAnsi="Times New Roman" w:cs="Times New Roman"/>
          <w:sz w:val="28"/>
          <w:szCs w:val="28"/>
        </w:rPr>
        <w:t xml:space="preserve"> заявки от продавцов.</w:t>
      </w:r>
    </w:p>
    <w:p w:rsidR="00F6638F" w:rsidRPr="00E908AC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3417C6" w:rsidRPr="00E908AC" w:rsidRDefault="003417C6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9"/>
      <w:r w:rsidRPr="00E908AC">
        <w:rPr>
          <w:rFonts w:ascii="Times New Roman" w:hAnsi="Times New Roman" w:cs="Times New Roman"/>
          <w:i/>
          <w:color w:val="auto"/>
          <w:sz w:val="28"/>
        </w:rPr>
        <w:t>Итоги спот-торгов «в течение операционных суток»</w:t>
      </w:r>
      <w:bookmarkEnd w:id="15"/>
    </w:p>
    <w:p w:rsidR="000D1B96" w:rsidRPr="00E908AC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По итогам проведенных торгов в </w:t>
      </w:r>
      <w:r w:rsidR="00A350F6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2018 года было заключено 15</w:t>
      </w:r>
      <w:r w:rsidR="00A350F6" w:rsidRPr="00E908AC">
        <w:rPr>
          <w:rFonts w:ascii="Times New Roman" w:hAnsi="Times New Roman" w:cs="Times New Roman"/>
          <w:sz w:val="28"/>
          <w:szCs w:val="28"/>
        </w:rPr>
        <w:t>36</w:t>
      </w:r>
      <w:r w:rsidRPr="00E908AC">
        <w:rPr>
          <w:rFonts w:ascii="Times New Roman" w:hAnsi="Times New Roman" w:cs="Times New Roman"/>
          <w:sz w:val="28"/>
          <w:szCs w:val="28"/>
        </w:rPr>
        <w:t xml:space="preserve"> сделок в объеме </w:t>
      </w:r>
      <w:r w:rsidR="00A350F6" w:rsidRPr="00E908AC">
        <w:rPr>
          <w:rFonts w:ascii="Times New Roman" w:hAnsi="Times New Roman" w:cs="Times New Roman"/>
          <w:sz w:val="28"/>
          <w:szCs w:val="28"/>
        </w:rPr>
        <w:t>9 097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 на общую сумму 4</w:t>
      </w:r>
      <w:r w:rsidR="00A350F6" w:rsidRPr="00E908AC">
        <w:rPr>
          <w:rFonts w:ascii="Times New Roman" w:hAnsi="Times New Roman" w:cs="Times New Roman"/>
          <w:sz w:val="28"/>
          <w:szCs w:val="28"/>
        </w:rPr>
        <w:t xml:space="preserve"> 172</w:t>
      </w:r>
      <w:r w:rsidRPr="00E908AC">
        <w:rPr>
          <w:rFonts w:ascii="Times New Roman" w:hAnsi="Times New Roman" w:cs="Times New Roman"/>
          <w:sz w:val="28"/>
          <w:szCs w:val="28"/>
        </w:rPr>
        <w:t>,</w:t>
      </w:r>
      <w:r w:rsidR="00A350F6" w:rsidRPr="00E908AC">
        <w:rPr>
          <w:rFonts w:ascii="Times New Roman" w:hAnsi="Times New Roman" w:cs="Times New Roman"/>
          <w:sz w:val="28"/>
          <w:szCs w:val="28"/>
        </w:rPr>
        <w:t>85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на спот-торгах «в течение операционных суток» составила 4,5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НДС), а максимальная цена – </w:t>
      </w:r>
      <w:r w:rsidR="00A350F6" w:rsidRPr="00E908AC">
        <w:rPr>
          <w:rFonts w:ascii="Times New Roman" w:hAnsi="Times New Roman" w:cs="Times New Roman"/>
          <w:sz w:val="28"/>
          <w:szCs w:val="28"/>
        </w:rPr>
        <w:t>7</w:t>
      </w:r>
      <w:r w:rsidRPr="00E908AC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НДС). По итогам спот-торгов «в течение операционных суток» в </w:t>
      </w:r>
      <w:r w:rsidR="00A350F6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2017 года были заключены </w:t>
      </w:r>
      <w:r w:rsidR="00A350F6" w:rsidRPr="00E908AC">
        <w:rPr>
          <w:rFonts w:ascii="Times New Roman" w:hAnsi="Times New Roman" w:cs="Times New Roman"/>
          <w:sz w:val="28"/>
          <w:szCs w:val="28"/>
        </w:rPr>
        <w:t>1 827</w:t>
      </w:r>
      <w:r w:rsidRPr="00E908AC">
        <w:rPr>
          <w:rFonts w:ascii="Times New Roman" w:hAnsi="Times New Roman" w:cs="Times New Roman"/>
          <w:sz w:val="28"/>
          <w:szCs w:val="28"/>
        </w:rPr>
        <w:t xml:space="preserve"> сдел</w:t>
      </w:r>
      <w:r w:rsidR="00A350F6" w:rsidRPr="00E908AC">
        <w:rPr>
          <w:rFonts w:ascii="Times New Roman" w:hAnsi="Times New Roman" w:cs="Times New Roman"/>
          <w:sz w:val="28"/>
          <w:szCs w:val="28"/>
        </w:rPr>
        <w:t>о</w:t>
      </w:r>
      <w:r w:rsidRPr="00E908AC">
        <w:rPr>
          <w:rFonts w:ascii="Times New Roman" w:hAnsi="Times New Roman" w:cs="Times New Roman"/>
          <w:sz w:val="28"/>
          <w:szCs w:val="28"/>
        </w:rPr>
        <w:t xml:space="preserve">к в объеме </w:t>
      </w:r>
      <w:r w:rsidR="00A350F6" w:rsidRPr="00E908AC">
        <w:rPr>
          <w:rFonts w:ascii="Times New Roman" w:hAnsi="Times New Roman" w:cs="Times New Roman"/>
          <w:sz w:val="28"/>
          <w:szCs w:val="28"/>
        </w:rPr>
        <w:t>31 728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, диапазон клиринговых цен составил 4,5 – 10,5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CF64DA" w:rsidRPr="00E908AC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E908AC" w:rsidRDefault="003417C6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80"/>
      <w:r w:rsidRPr="00E908AC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16"/>
    </w:p>
    <w:p w:rsidR="00CF64DA" w:rsidRPr="00E908AC" w:rsidRDefault="00CF64DA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В </w:t>
      </w:r>
      <w:r w:rsidR="00A350F6" w:rsidRPr="00E908AC">
        <w:rPr>
          <w:rFonts w:ascii="Times New Roman" w:hAnsi="Times New Roman" w:cs="Times New Roman"/>
          <w:sz w:val="28"/>
          <w:szCs w:val="28"/>
        </w:rPr>
        <w:t>марте</w:t>
      </w:r>
      <w:r w:rsidRPr="00E908AC">
        <w:rPr>
          <w:rFonts w:ascii="Times New Roman" w:hAnsi="Times New Roman" w:cs="Times New Roman"/>
          <w:sz w:val="28"/>
          <w:szCs w:val="28"/>
        </w:rPr>
        <w:t xml:space="preserve"> 2018 года по итогам торгов на средне- и долгосрочный периоды было заключено </w:t>
      </w:r>
      <w:r w:rsidR="008F6ECD" w:rsidRPr="00E908AC">
        <w:rPr>
          <w:rFonts w:ascii="Times New Roman" w:hAnsi="Times New Roman" w:cs="Times New Roman"/>
          <w:sz w:val="28"/>
          <w:szCs w:val="28"/>
        </w:rPr>
        <w:t>85</w:t>
      </w:r>
      <w:r w:rsidRPr="00E908AC">
        <w:rPr>
          <w:rFonts w:ascii="Times New Roman" w:hAnsi="Times New Roman" w:cs="Times New Roman"/>
          <w:sz w:val="28"/>
          <w:szCs w:val="28"/>
        </w:rPr>
        <w:t xml:space="preserve"> сделок объемом </w:t>
      </w:r>
      <w:r w:rsidR="008F6ECD" w:rsidRPr="00E908AC">
        <w:rPr>
          <w:rFonts w:ascii="Times New Roman" w:hAnsi="Times New Roman" w:cs="Times New Roman"/>
          <w:sz w:val="28"/>
          <w:szCs w:val="28"/>
        </w:rPr>
        <w:t>6 092 496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Pr="00E908A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F6ECD" w:rsidRPr="00E908AC">
        <w:rPr>
          <w:rFonts w:ascii="Times New Roman" w:hAnsi="Times New Roman" w:cs="Times New Roman"/>
          <w:sz w:val="28"/>
          <w:szCs w:val="28"/>
        </w:rPr>
        <w:t>42</w:t>
      </w:r>
      <w:r w:rsidRPr="00E908AC">
        <w:rPr>
          <w:rFonts w:ascii="Times New Roman" w:hAnsi="Times New Roman" w:cs="Times New Roman"/>
          <w:sz w:val="28"/>
          <w:szCs w:val="28"/>
        </w:rPr>
        <w:t> </w:t>
      </w:r>
      <w:r w:rsidR="008F6ECD" w:rsidRPr="00E908AC">
        <w:rPr>
          <w:rFonts w:ascii="Times New Roman" w:hAnsi="Times New Roman" w:cs="Times New Roman"/>
          <w:sz w:val="28"/>
          <w:szCs w:val="28"/>
        </w:rPr>
        <w:t>859</w:t>
      </w:r>
      <w:r w:rsidRPr="00E908AC">
        <w:rPr>
          <w:rFonts w:ascii="Times New Roman" w:hAnsi="Times New Roman" w:cs="Times New Roman"/>
          <w:sz w:val="28"/>
          <w:szCs w:val="28"/>
        </w:rPr>
        <w:t> </w:t>
      </w:r>
      <w:r w:rsidR="008F6ECD" w:rsidRPr="00E908AC">
        <w:rPr>
          <w:rFonts w:ascii="Times New Roman" w:hAnsi="Times New Roman" w:cs="Times New Roman"/>
          <w:sz w:val="28"/>
          <w:szCs w:val="28"/>
        </w:rPr>
        <w:t>510</w:t>
      </w:r>
      <w:r w:rsidRPr="00E908AC">
        <w:rPr>
          <w:rFonts w:ascii="Times New Roman" w:hAnsi="Times New Roman" w:cs="Times New Roman"/>
          <w:sz w:val="28"/>
          <w:szCs w:val="28"/>
        </w:rPr>
        <w:t>,</w:t>
      </w:r>
      <w:r w:rsidR="008F6ECD" w:rsidRPr="00E908AC">
        <w:rPr>
          <w:rFonts w:ascii="Times New Roman" w:hAnsi="Times New Roman" w:cs="Times New Roman"/>
          <w:sz w:val="28"/>
          <w:szCs w:val="28"/>
        </w:rPr>
        <w:t>44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тыс. тенге, в том числе:</w:t>
      </w:r>
    </w:p>
    <w:p w:rsidR="00CF64DA" w:rsidRPr="00E908AC" w:rsidRDefault="008F6ECD" w:rsidP="008F6ECD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>24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недельных контрактов общим объемом </w:t>
      </w:r>
      <w:r w:rsidRPr="00E908AC">
        <w:rPr>
          <w:rFonts w:ascii="Times New Roman" w:hAnsi="Times New Roman" w:cs="Times New Roman"/>
          <w:sz w:val="28"/>
          <w:szCs w:val="28"/>
        </w:rPr>
        <w:t>66 528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. Максимальная цена составила 9,5 </w:t>
      </w:r>
      <w:proofErr w:type="spellStart"/>
      <w:r w:rsidR="00CF64DA"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 xml:space="preserve"> (без НДС), а минимальная цена – 7 </w:t>
      </w:r>
      <w:proofErr w:type="spellStart"/>
      <w:r w:rsidR="00CF64DA"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 xml:space="preserve"> (без НДС);</w:t>
      </w:r>
    </w:p>
    <w:p w:rsidR="00CF64DA" w:rsidRPr="00E908AC" w:rsidRDefault="008F6ECD" w:rsidP="008F6ECD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>12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E908AC">
        <w:rPr>
          <w:rFonts w:ascii="Times New Roman" w:hAnsi="Times New Roman" w:cs="Times New Roman"/>
          <w:sz w:val="28"/>
          <w:szCs w:val="28"/>
        </w:rPr>
        <w:t>ов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с поставкой на </w:t>
      </w:r>
      <w:r w:rsidRPr="00E908AC">
        <w:rPr>
          <w:rFonts w:ascii="Times New Roman" w:hAnsi="Times New Roman" w:cs="Times New Roman"/>
          <w:sz w:val="28"/>
          <w:szCs w:val="28"/>
        </w:rPr>
        <w:t>апрель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месяц общим объемом </w:t>
      </w:r>
      <w:r w:rsidRPr="00E908AC">
        <w:rPr>
          <w:rFonts w:ascii="Times New Roman" w:hAnsi="Times New Roman" w:cs="Times New Roman"/>
          <w:sz w:val="28"/>
          <w:szCs w:val="28"/>
        </w:rPr>
        <w:t>1 166 400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. Максимальная цена составила 8,3 </w:t>
      </w:r>
      <w:proofErr w:type="spellStart"/>
      <w:r w:rsidR="00CF64DA"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 xml:space="preserve"> (без НДС), а минимальная цена – </w:t>
      </w:r>
      <w:r w:rsidRPr="00E908AC">
        <w:rPr>
          <w:rFonts w:ascii="Times New Roman" w:hAnsi="Times New Roman" w:cs="Times New Roman"/>
          <w:sz w:val="28"/>
          <w:szCs w:val="28"/>
        </w:rPr>
        <w:t>4,5</w:t>
      </w:r>
      <w:r w:rsidR="00CF64DA" w:rsidRPr="00E90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4DA"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78AD"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CF64DA" w:rsidRPr="00E908AC">
        <w:rPr>
          <w:rFonts w:ascii="Times New Roman" w:hAnsi="Times New Roman" w:cs="Times New Roman"/>
          <w:sz w:val="28"/>
          <w:szCs w:val="28"/>
        </w:rPr>
        <w:t xml:space="preserve"> (без НДС</w:t>
      </w:r>
      <w:r w:rsidRPr="00E908AC">
        <w:rPr>
          <w:rFonts w:ascii="Times New Roman" w:hAnsi="Times New Roman" w:cs="Times New Roman"/>
          <w:sz w:val="28"/>
          <w:szCs w:val="28"/>
        </w:rPr>
        <w:t>);</w:t>
      </w:r>
    </w:p>
    <w:p w:rsidR="008F6ECD" w:rsidRPr="00E908AC" w:rsidRDefault="008F6ECD" w:rsidP="008F6ECD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lastRenderedPageBreak/>
        <w:t xml:space="preserve">22 контракта с поставкой на второй квартал общим объемом 4 612 608 тыс. кВтч. Максимальная цена составила 8,691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НДС), а минимальная цена – 4,2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НДС);</w:t>
      </w:r>
    </w:p>
    <w:p w:rsidR="008F6ECD" w:rsidRPr="00E908AC" w:rsidRDefault="008F6ECD" w:rsidP="008F6ECD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7 контрактов на заданный период (торги «паводком») общим объемом 246 960 тыс. кВтч. Максимальная и минимальная цена составила 4,5 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908AC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657A19" w:rsidRPr="00E908AC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70" w:rsidRPr="00E908AC" w:rsidRDefault="000D031A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7" w:name="_Toc510196481"/>
      <w:r w:rsidRPr="00E908AC">
        <w:rPr>
          <w:rFonts w:ascii="Times New Roman" w:hAnsi="Times New Roman" w:cs="Times New Roman"/>
          <w:b/>
        </w:rPr>
        <w:t>Экспорт-импорт электрической энергии</w:t>
      </w:r>
      <w:bookmarkEnd w:id="17"/>
      <w:r w:rsidR="00757076" w:rsidRPr="00E908AC">
        <w:rPr>
          <w:rFonts w:ascii="Times New Roman" w:hAnsi="Times New Roman" w:cs="Times New Roman"/>
          <w:b/>
        </w:rPr>
        <w:t xml:space="preserve"> </w:t>
      </w:r>
    </w:p>
    <w:p w:rsidR="00F6638F" w:rsidRPr="00E908AC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08AC">
        <w:rPr>
          <w:rFonts w:ascii="Times New Roman" w:hAnsi="Times New Roman" w:cs="Times New Roman"/>
          <w:sz w:val="28"/>
          <w:szCs w:val="28"/>
        </w:rPr>
        <w:t>В январе-марте 2018 года основным направлением экспорта-импорта электроэнергии РК стала РФ (экспорт в РФ – 1,8 млрд. кВтч, импорт из РФ – 0,1 млрд. кВтч). Экибастузской ГРЭС-1 экспортировано в РФ 1,6 млрд. кВтч, АО «</w:t>
      </w:r>
      <w:r w:rsidRPr="00E908AC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E908AC">
        <w:rPr>
          <w:rFonts w:ascii="Times New Roman" w:hAnsi="Times New Roman" w:cs="Times New Roman"/>
          <w:sz w:val="28"/>
          <w:szCs w:val="28"/>
        </w:rPr>
        <w:t>» – 0,2 млрд. кВтч в целях балансирования производства-потребления электроэнергии. Импорт электроэнергии из РФ за отчетный период в объеме 0,3 млрд. кВтч осуществлялся в целях балансирования производства-потребления электроэнергии.</w:t>
      </w:r>
    </w:p>
    <w:p w:rsidR="001A4A89" w:rsidRPr="00E908AC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908AC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E908A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янв.-март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янв.-март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1A4A89" w:rsidRPr="00E908A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A4A89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73,6%</w:t>
            </w:r>
          </w:p>
        </w:tc>
      </w:tr>
      <w:tr w:rsidR="001A4A89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1 085,4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1 887,4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73,9%</w:t>
            </w:r>
          </w:p>
        </w:tc>
      </w:tr>
      <w:tr w:rsidR="001A4A89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-67,3%</w:t>
            </w:r>
          </w:p>
        </w:tc>
      </w:tr>
      <w:tr w:rsidR="001A4A89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19,2%</w:t>
            </w:r>
          </w:p>
        </w:tc>
      </w:tr>
      <w:tr w:rsidR="001A4A89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260,6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312,1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19,8%</w:t>
            </w:r>
          </w:p>
        </w:tc>
      </w:tr>
      <w:tr w:rsidR="001A4A89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Cs/>
                <w:sz w:val="24"/>
                <w:szCs w:val="24"/>
              </w:rPr>
              <w:t>-85,5%</w:t>
            </w:r>
          </w:p>
        </w:tc>
      </w:tr>
      <w:tr w:rsidR="001A4A89" w:rsidRPr="00E908A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-825,8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-1 575,9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90,8%</w:t>
            </w:r>
          </w:p>
        </w:tc>
      </w:tr>
    </w:tbl>
    <w:p w:rsidR="00653FA4" w:rsidRDefault="00653FA4" w:rsidP="00653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6FB0" w:rsidRPr="00E908AC" w:rsidRDefault="00A46FB0" w:rsidP="00653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6FB0" w:rsidRPr="00A46FB0" w:rsidRDefault="00B94F51" w:rsidP="00A46FB0">
      <w:pPr>
        <w:pStyle w:val="1"/>
        <w:tabs>
          <w:tab w:val="left" w:pos="426"/>
        </w:tabs>
        <w:spacing w:before="0" w:line="240" w:lineRule="auto"/>
      </w:pPr>
      <w:bookmarkStart w:id="18" w:name="_Toc510196482"/>
      <w:r w:rsidRPr="00E908AC">
        <w:rPr>
          <w:rFonts w:ascii="Times New Roman" w:hAnsi="Times New Roman" w:cs="Times New Roman"/>
          <w:b/>
        </w:rPr>
        <w:t>РАЗДЕЛ II</w:t>
      </w:r>
      <w:bookmarkEnd w:id="18"/>
    </w:p>
    <w:p w:rsidR="00387115" w:rsidRPr="00E908AC" w:rsidRDefault="0038711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510196484"/>
      <w:r w:rsidRPr="00E908AC">
        <w:rPr>
          <w:rFonts w:ascii="Times New Roman" w:hAnsi="Times New Roman" w:cs="Times New Roman"/>
          <w:b/>
        </w:rPr>
        <w:t>Статус формировани</w:t>
      </w:r>
      <w:r w:rsidR="005070DF" w:rsidRPr="00E908AC">
        <w:rPr>
          <w:rFonts w:ascii="Times New Roman" w:hAnsi="Times New Roman" w:cs="Times New Roman"/>
          <w:b/>
        </w:rPr>
        <w:t>я</w:t>
      </w:r>
      <w:r w:rsidRPr="00E908AC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19"/>
    </w:p>
    <w:p w:rsidR="00C82DFF" w:rsidRPr="00E908AC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94C6C" w:rsidRPr="00E908AC" w:rsidRDefault="00E94C6C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E94C6C" w:rsidRPr="00E908AC" w:rsidRDefault="00E94C6C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E94C6C" w:rsidRPr="00E908AC" w:rsidRDefault="00E94C6C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странами-участницами ЕАЭС Соглашения об ОЭР ЕАЭС. </w:t>
      </w:r>
    </w:p>
    <w:p w:rsidR="00E94C6C" w:rsidRPr="00E908AC" w:rsidRDefault="00E94C6C" w:rsidP="00E9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15-16.01.2018г., 02.02.2018г., 26-27.02.2018г., 01.03.2018г., 19-20.03.2018г. проведен ряд совещаний уполномоченных представителей государств-членов ЕАЭС по вопросу согласования проекта Соглашения и Правил взаимной торговли на ОЭР ЕАЭС. По итогам проведенных заседаний и совещаний имеются ряд </w:t>
      </w:r>
      <w:r w:rsidRPr="00E908AC">
        <w:rPr>
          <w:rFonts w:ascii="Times New Roman" w:hAnsi="Times New Roman" w:cs="Times New Roman"/>
          <w:sz w:val="28"/>
        </w:rPr>
        <w:lastRenderedPageBreak/>
        <w:t>спорных вопросов в части формулировок норм. проекта Соглашения и Правил взаимной торговли на ОЭР ЕАЭС.</w:t>
      </w:r>
    </w:p>
    <w:p w:rsidR="001D295E" w:rsidRPr="00E908AC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387115" w:rsidRPr="00E908AC" w:rsidRDefault="00C82DFF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908AC">
        <w:rPr>
          <w:rFonts w:ascii="Times New Roman" w:hAnsi="Times New Roman" w:cs="Times New Roman"/>
          <w:b/>
        </w:rPr>
        <w:t xml:space="preserve"> </w:t>
      </w:r>
      <w:bookmarkStart w:id="20" w:name="_Toc510196485"/>
      <w:r w:rsidR="00387115" w:rsidRPr="00E908AC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E908AC">
        <w:rPr>
          <w:rFonts w:ascii="Times New Roman" w:hAnsi="Times New Roman" w:cs="Times New Roman"/>
          <w:b/>
        </w:rPr>
        <w:t>Э</w:t>
      </w:r>
      <w:r w:rsidR="00387115" w:rsidRPr="00E908AC">
        <w:rPr>
          <w:rFonts w:ascii="Times New Roman" w:hAnsi="Times New Roman" w:cs="Times New Roman"/>
          <w:b/>
        </w:rPr>
        <w:t>лектроэнергетического рынка СНГ</w:t>
      </w:r>
      <w:bookmarkEnd w:id="20"/>
    </w:p>
    <w:p w:rsidR="00387115" w:rsidRPr="00E908AC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E908AC" w:rsidRDefault="0007078E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С 1992 года проведено 51 заседание Электроэнергетического Совета Содружества Независимых Государств (далее – ЭЭС СНГ). </w:t>
      </w:r>
    </w:p>
    <w:p w:rsidR="00387115" w:rsidRPr="00E908AC" w:rsidRDefault="0007078E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E908AC">
        <w:rPr>
          <w:rFonts w:ascii="Times New Roman" w:hAnsi="Times New Roman" w:cs="Times New Roman"/>
          <w:sz w:val="28"/>
        </w:rPr>
        <w:t>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158"/>
        <w:gridCol w:w="1662"/>
        <w:gridCol w:w="5045"/>
      </w:tblGrid>
      <w:tr w:rsidR="0007078E" w:rsidRPr="00E908AC" w:rsidTr="005A6918">
        <w:trPr>
          <w:trHeight w:val="845"/>
        </w:trPr>
        <w:tc>
          <w:tcPr>
            <w:tcW w:w="217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07078E" w:rsidRPr="00E908AC" w:rsidTr="005A6918">
        <w:trPr>
          <w:trHeight w:val="1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E9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07078E" w:rsidRPr="00E908AC" w:rsidRDefault="0007078E" w:rsidP="005A6918">
            <w:pPr>
              <w:pStyle w:val="ae"/>
              <w:jc w:val="both"/>
              <w:rPr>
                <w:sz w:val="24"/>
                <w:szCs w:val="24"/>
              </w:rPr>
            </w:pPr>
            <w:r w:rsidRPr="00E908AC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07078E" w:rsidRPr="00E908AC" w:rsidRDefault="0007078E" w:rsidP="005A6918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078E" w:rsidRPr="00E908AC" w:rsidTr="005A6918">
        <w:trPr>
          <w:trHeight w:val="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07078E" w:rsidRPr="00E908AC" w:rsidTr="005A6918">
        <w:trPr>
          <w:trHeight w:val="2088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07078E" w:rsidRPr="00E908AC" w:rsidTr="005A6918">
        <w:trPr>
          <w:trHeight w:val="141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07078E" w:rsidRPr="00E908AC" w:rsidRDefault="0007078E" w:rsidP="005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07078E" w:rsidRPr="00E908AC" w:rsidTr="005A6918">
        <w:trPr>
          <w:trHeight w:val="2404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07078E" w:rsidRPr="00E908AC" w:rsidRDefault="0007078E" w:rsidP="005A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E908AC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E908AC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908AC">
        <w:rPr>
          <w:rFonts w:ascii="Times New Roman" w:hAnsi="Times New Roman" w:cs="Times New Roman"/>
          <w:b/>
        </w:rPr>
        <w:t xml:space="preserve"> </w:t>
      </w:r>
      <w:bookmarkStart w:id="21" w:name="_Toc510196486"/>
      <w:r w:rsidR="00A32670" w:rsidRPr="00E908AC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E908AC">
        <w:rPr>
          <w:rFonts w:ascii="Times New Roman" w:hAnsi="Times New Roman" w:cs="Times New Roman"/>
          <w:b/>
        </w:rPr>
        <w:t>CASA-1000</w:t>
      </w:r>
      <w:bookmarkEnd w:id="21"/>
    </w:p>
    <w:p w:rsidR="00C82DFF" w:rsidRPr="00E908AC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BD35CB" w:rsidRPr="00E908AC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E908AC">
        <w:rPr>
          <w:rStyle w:val="body-c-c0"/>
          <w:i/>
          <w:color w:val="000000"/>
          <w:sz w:val="28"/>
        </w:rPr>
        <w:t>Описание проекта</w:t>
      </w:r>
    </w:p>
    <w:p w:rsidR="0007078E" w:rsidRPr="00E908AC" w:rsidRDefault="0007078E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E908AC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07078E" w:rsidRPr="00E908AC" w:rsidRDefault="0007078E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E908AC">
        <w:rPr>
          <w:rStyle w:val="body-c-c0"/>
          <w:color w:val="00000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07078E" w:rsidRPr="00E908AC" w:rsidRDefault="0007078E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E908AC">
        <w:rPr>
          <w:bCs/>
          <w:sz w:val="28"/>
        </w:rPr>
        <w:t>Процесс финансирования проекта управляется Всемирным банком.</w:t>
      </w:r>
    </w:p>
    <w:p w:rsidR="0007078E" w:rsidRPr="00E908AC" w:rsidRDefault="0007078E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E908AC">
        <w:rPr>
          <w:rStyle w:val="body-c-c0"/>
          <w:color w:val="000000"/>
          <w:sz w:val="28"/>
        </w:rPr>
        <w:t xml:space="preserve">Проект разделен на два пакета: </w:t>
      </w:r>
    </w:p>
    <w:p w:rsidR="0007078E" w:rsidRPr="00E908AC" w:rsidRDefault="0007078E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E908AC">
        <w:rPr>
          <w:rStyle w:val="body-c-c0"/>
          <w:color w:val="000000"/>
          <w:sz w:val="28"/>
          <w:szCs w:val="28"/>
        </w:rPr>
        <w:t xml:space="preserve">поставка и установка линий электропередачи и расширение соответствующих ячеек в Таджикистане и Кыргызстане (заказчики - АО «Национальная электрическая сеть Кыргызстана» и ОАХК «Барки </w:t>
      </w:r>
      <w:proofErr w:type="spellStart"/>
      <w:r w:rsidRPr="00E908AC">
        <w:rPr>
          <w:rStyle w:val="body-c-c0"/>
          <w:color w:val="000000"/>
          <w:sz w:val="28"/>
          <w:szCs w:val="28"/>
        </w:rPr>
        <w:t>Точик</w:t>
      </w:r>
      <w:proofErr w:type="spellEnd"/>
      <w:r w:rsidRPr="00E908AC">
        <w:rPr>
          <w:rStyle w:val="body-c-c0"/>
          <w:color w:val="000000"/>
          <w:sz w:val="28"/>
          <w:szCs w:val="28"/>
        </w:rPr>
        <w:t>», Таджикистан);</w:t>
      </w:r>
    </w:p>
    <w:p w:rsidR="0007078E" w:rsidRPr="00E908AC" w:rsidRDefault="0007078E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E908AC">
        <w:rPr>
          <w:rStyle w:val="body-c-c0"/>
          <w:color w:val="000000"/>
          <w:sz w:val="28"/>
          <w:szCs w:val="28"/>
        </w:rPr>
        <w:t xml:space="preserve">поставка и установка </w:t>
      </w:r>
      <w:proofErr w:type="gramStart"/>
      <w:r w:rsidRPr="00E908AC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E908AC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07078E" w:rsidRPr="00E908AC" w:rsidRDefault="0007078E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E908AC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E908AC">
        <w:rPr>
          <w:rStyle w:val="body-c-c0"/>
          <w:color w:val="000000"/>
          <w:sz w:val="28"/>
          <w:szCs w:val="28"/>
        </w:rPr>
        <w:t xml:space="preserve">поставку и установку линий электропередачи и расширение соответствующих ячеек в Таджикистане и Кыргызстане. </w:t>
      </w:r>
    </w:p>
    <w:p w:rsidR="0007078E" w:rsidRPr="00E908AC" w:rsidRDefault="0007078E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  <w:r w:rsidRPr="00E908AC">
        <w:rPr>
          <w:rStyle w:val="body-c-c0"/>
          <w:sz w:val="28"/>
          <w:szCs w:val="28"/>
        </w:rPr>
        <w:t>Срок строительства после подписания контракта – 42 месяца (2021г).</w:t>
      </w:r>
    </w:p>
    <w:p w:rsidR="001A4A89" w:rsidRPr="00E908AC" w:rsidRDefault="001A4A89" w:rsidP="008928B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bookmarkStart w:id="22" w:name="_GoBack"/>
      <w:bookmarkEnd w:id="22"/>
    </w:p>
    <w:p w:rsidR="003B36BC" w:rsidRPr="00E908AC" w:rsidRDefault="00BD35CB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908AC">
        <w:rPr>
          <w:rFonts w:ascii="Times New Roman" w:hAnsi="Times New Roman" w:cs="Times New Roman"/>
          <w:b/>
        </w:rPr>
        <w:lastRenderedPageBreak/>
        <w:t xml:space="preserve"> </w:t>
      </w:r>
      <w:bookmarkStart w:id="23" w:name="_Toc510196487"/>
      <w:r w:rsidR="00A32670" w:rsidRPr="00E908AC">
        <w:rPr>
          <w:rFonts w:ascii="Times New Roman" w:hAnsi="Times New Roman" w:cs="Times New Roman"/>
          <w:b/>
        </w:rPr>
        <w:t>Новости в сфере электроэнергетики</w:t>
      </w:r>
      <w:r w:rsidR="00981D05" w:rsidRPr="00E908AC">
        <w:rPr>
          <w:rFonts w:ascii="Times New Roman" w:hAnsi="Times New Roman" w:cs="Times New Roman"/>
          <w:b/>
        </w:rPr>
        <w:t xml:space="preserve"> РК</w:t>
      </w:r>
      <w:bookmarkEnd w:id="23"/>
    </w:p>
    <w:p w:rsidR="001A4A89" w:rsidRPr="00E908AC" w:rsidRDefault="001A4A89" w:rsidP="001A4A89">
      <w:pPr>
        <w:pStyle w:val="a3"/>
        <w:spacing w:before="120"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hAnsi="Times New Roman" w:cs="Times New Roman"/>
          <w:b/>
          <w:sz w:val="28"/>
        </w:rPr>
        <w:t xml:space="preserve">Семинар </w:t>
      </w: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АО «КОРЭМ» 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03.05.2018г Министерство энергетики РК проводит семинар с участием АО «КОРЭМ» по теме: «Внедрение механизма аукционных торгов по отбору проектов возобновляемых источников энергии».</w:t>
      </w:r>
    </w:p>
    <w:p w:rsidR="009609AE" w:rsidRPr="00E908AC" w:rsidRDefault="009609AE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9AE" w:rsidRPr="00E908AC" w:rsidRDefault="00684BAE" w:rsidP="00684BAE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 января 2018 года</w:t>
      </w:r>
      <w:r w:rsidRPr="00E908AC">
        <w:t xml:space="preserve"> </w:t>
      </w: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Министром энергетики</w:t>
      </w:r>
      <w:r w:rsidRPr="00E908AC">
        <w:rPr>
          <w:rFonts w:ascii="Times New Roman" w:hAnsi="Times New Roman" w:cs="Times New Roman"/>
          <w:b/>
          <w:sz w:val="28"/>
        </w:rPr>
        <w:t xml:space="preserve"> РК у</w:t>
      </w:r>
      <w:r w:rsidR="009609AE" w:rsidRPr="00E908AC">
        <w:rPr>
          <w:rFonts w:ascii="Times New Roman" w:hAnsi="Times New Roman" w:cs="Times New Roman"/>
          <w:b/>
          <w:sz w:val="28"/>
        </w:rPr>
        <w:t>тверждены предельные аукционные цены</w:t>
      </w:r>
      <w:r w:rsidRPr="00E908AC">
        <w:rPr>
          <w:rFonts w:ascii="Times New Roman" w:hAnsi="Times New Roman" w:cs="Times New Roman"/>
          <w:b/>
          <w:sz w:val="28"/>
        </w:rPr>
        <w:t xml:space="preserve"> на</w:t>
      </w:r>
      <w:r w:rsidR="009609AE" w:rsidRPr="00E908AC">
        <w:rPr>
          <w:rFonts w:ascii="Times New Roman" w:hAnsi="Times New Roman" w:cs="Times New Roman"/>
          <w:b/>
          <w:sz w:val="28"/>
        </w:rPr>
        <w:t xml:space="preserve"> ВИЭ</w:t>
      </w:r>
    </w:p>
    <w:p w:rsidR="009609AE" w:rsidRPr="00E908AC" w:rsidRDefault="009609AE" w:rsidP="00684B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z17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аукционные цены на электрическую энергию, производимую объектами по использованию возобновляемых источников энергии</w:t>
      </w:r>
    </w:p>
    <w:p w:rsidR="009609AE" w:rsidRPr="00E908AC" w:rsidRDefault="009609AE" w:rsidP="00684B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889"/>
        <w:gridCol w:w="4058"/>
      </w:tblGrid>
      <w:tr w:rsidR="009609AE" w:rsidRPr="00E908AC" w:rsidTr="00684BA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  <w:r w:rsidRPr="00E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br/>
              <w:t>п/п</w:t>
            </w:r>
          </w:p>
        </w:tc>
        <w:tc>
          <w:tcPr>
            <w:tcW w:w="4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Технология ВИЭ, используемая для получения электрической энергии</w:t>
            </w: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Величина тарифа, тенге/кВтч (без НДС)</w:t>
            </w:r>
          </w:p>
        </w:tc>
      </w:tr>
      <w:tr w:rsidR="009609AE" w:rsidRPr="00E908AC" w:rsidTr="00684BA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25" w:name="z19"/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bookmarkEnd w:id="25"/>
        <w:tc>
          <w:tcPr>
            <w:tcW w:w="4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Ветровые электростанции для преобразования энергии ветра</w:t>
            </w: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22,68</w:t>
            </w:r>
          </w:p>
        </w:tc>
      </w:tr>
      <w:tr w:rsidR="009609AE" w:rsidRPr="00E908AC" w:rsidTr="00684BA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26" w:name="z20"/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bookmarkEnd w:id="26"/>
        <w:tc>
          <w:tcPr>
            <w:tcW w:w="4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Фотоэлектрические преобразователи солнечной энергии для преобразования энергии солнечного излучения</w:t>
            </w: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34,61</w:t>
            </w:r>
          </w:p>
        </w:tc>
      </w:tr>
      <w:tr w:rsidR="009609AE" w:rsidRPr="00E908AC" w:rsidTr="00684BA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27" w:name="z21"/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bookmarkEnd w:id="27"/>
        <w:tc>
          <w:tcPr>
            <w:tcW w:w="4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Гидроэлектростанции</w:t>
            </w: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16,71</w:t>
            </w:r>
          </w:p>
        </w:tc>
      </w:tr>
      <w:tr w:rsidR="009609AE" w:rsidRPr="00E908AC" w:rsidTr="00684BA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28" w:name="z22"/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bookmarkEnd w:id="28"/>
        <w:tc>
          <w:tcPr>
            <w:tcW w:w="4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Биогазовые установки</w:t>
            </w: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AE" w:rsidRPr="00E908AC" w:rsidRDefault="009609AE" w:rsidP="00684B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08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32,23</w:t>
            </w:r>
          </w:p>
        </w:tc>
      </w:tr>
    </w:tbl>
    <w:p w:rsidR="009609AE" w:rsidRPr="00E908AC" w:rsidRDefault="009609AE" w:rsidP="009609AE">
      <w:pPr>
        <w:widowControl w:val="0"/>
        <w:ind w:firstLine="284"/>
        <w:jc w:val="both"/>
        <w:rPr>
          <w:szCs w:val="24"/>
        </w:rPr>
      </w:pPr>
    </w:p>
    <w:p w:rsidR="00684BAE" w:rsidRPr="00E908AC" w:rsidRDefault="00DE7774" w:rsidP="00684BAE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Мангистау</w:t>
      </w:r>
      <w:proofErr w:type="spellEnd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запущена </w:t>
      </w:r>
      <w:r w:rsidR="00684BAE"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солнечная электростанция</w:t>
      </w: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мощностью 2 МВт</w:t>
      </w:r>
      <w:r w:rsidR="00684BAE"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7774" w:rsidRPr="00E908AC" w:rsidRDefault="00DE7774" w:rsidP="00DE777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Единства народа Казахстана в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Мангистау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состоялось открытие новой электростанции и закладка фундамента опреснительного завода. Солнечная электростанция построена в селе Батыр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Мунайлинского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площади 36,05 га. Стоимость проекта - 1,2 млрд. тенге. Проект профинансирован за счет Единой Программы поддержки и развития бизнеса «Дорожная карта бизнеса 2020». Мощность - 2 МВт, это 3500 кВт часов в год. Для работы электростанции установили более 8000 солнечных панелей в 39 рядов. Панели произведены в Казахстане из отечественного кремния. Это первый проект подобной электростанции, работающей на солнечных панелях отечественного производства. Новый объект обеспечит экологически чистой электроэнергией около 300 домов.</w:t>
      </w:r>
    </w:p>
    <w:p w:rsidR="009609AE" w:rsidRPr="00E908AC" w:rsidRDefault="009609AE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8B2" w:rsidRPr="00E908AC" w:rsidRDefault="008928B2" w:rsidP="00892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36BC" w:rsidRPr="00E908AC" w:rsidRDefault="00A32670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9" w:name="_Toc510196488"/>
      <w:r w:rsidRPr="00E908AC">
        <w:rPr>
          <w:rFonts w:ascii="Times New Roman" w:hAnsi="Times New Roman" w:cs="Times New Roman"/>
          <w:b/>
        </w:rPr>
        <w:t xml:space="preserve">Обзор СМИ в странах </w:t>
      </w:r>
      <w:r w:rsidR="00B94F51" w:rsidRPr="00E908AC">
        <w:rPr>
          <w:rFonts w:ascii="Times New Roman" w:hAnsi="Times New Roman" w:cs="Times New Roman"/>
          <w:b/>
        </w:rPr>
        <w:t>СНГ</w:t>
      </w:r>
      <w:bookmarkEnd w:id="29"/>
    </w:p>
    <w:p w:rsidR="00E62D3B" w:rsidRPr="00E908AC" w:rsidRDefault="00E62D3B" w:rsidP="00E62D3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C60BCB" w:rsidRPr="00E908AC" w:rsidRDefault="00C60BCB" w:rsidP="00C60BC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A4A89" w:rsidRPr="00E908AC" w:rsidRDefault="001A4A89" w:rsidP="001A4A89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Выработка электроэнергии в России в 1 квартале 2018г выросла на 2,2%, потребление – на 2,6% – ЦДУ ТЭК </w:t>
      </w:r>
      <w:r w:rsidRPr="00E908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908AC">
        <w:rPr>
          <w:rFonts w:ascii="Times New Roman" w:hAnsi="Times New Roman" w:cs="Times New Roman"/>
          <w:i/>
          <w:sz w:val="24"/>
        </w:rPr>
        <w:t>03.04.2018г)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Выработка электроэнергии в России в 1 квартале 2018г выросла в сравнении с показателем января – марта прошедшего года на 2,2%, до 298,88 млрд. кВтч. Потребление электроэнергии в отчетном периоде выросло на 2,6%, до 296,37 млрд. кВтч, следует из данных ЦДУ ТЭК.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lastRenderedPageBreak/>
        <w:t>В марте потребление электроэнергии выросло на 6,3% в сравнении с данными в марте 2017г, до 100,07 млрд. кВтч. Выработка электроэнергии в России в прошедшем месяце составила 100,89 млрд. кВтч (рост на 6,1%).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В 1 квартале быстрее всего росло производство электроэнергии объектами генерации, работающими на основе возобновляемых источников энергии (ВИЭ), - на 30,8% в сравнении с показателем 1 квартала 2017г, до 0,2 млрд. кВтч. АЭС в этот же период снизили выработку электроэнергии на 5,8%, до 51,8 млрд </w:t>
      </w:r>
      <w:proofErr w:type="spellStart"/>
      <w:r w:rsidRPr="00E908AC">
        <w:rPr>
          <w:rFonts w:ascii="Times New Roman" w:hAnsi="Times New Roman" w:cs="Times New Roman"/>
          <w:sz w:val="28"/>
        </w:rPr>
        <w:t>кВт·ч</w:t>
      </w:r>
      <w:proofErr w:type="spellEnd"/>
      <w:r w:rsidRPr="00E908AC">
        <w:rPr>
          <w:rFonts w:ascii="Times New Roman" w:hAnsi="Times New Roman" w:cs="Times New Roman"/>
          <w:sz w:val="28"/>
        </w:rPr>
        <w:t>.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Производство тепловой энергии в марте 2018 г. выросло на 12,5% в сравнении с мартом 2017г, до 59,6 млн. Гкал, в 1 квартале - на 9,1%, до 190,4 млн.  Гкал.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Россия в 1 кв. 2018г снизила экспорт электроэнергии на 13,7%, импорт увеличила на 24,2% - ЦДУ ТЭК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Россия в 1 квартале 2018г снизила экспорт электроэнергии на 13,7% по сравнению с показателем за аналогичный период прошедшего года, до 4,1 млрд. кВтч, в марте - на 7,3%, до 1,4 млрд. кВтч.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Уменьшение поставок электроэнергии произошло на фоне снижения объемов экспорта электроэнергии в страны СНГ, отмечается в материалах.</w:t>
      </w:r>
    </w:p>
    <w:p w:rsidR="001A4A89" w:rsidRPr="00E908AC" w:rsidRDefault="001A4A89" w:rsidP="001A4A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Импорт электроэнергии в 1 квартале 2018г вырос на 24,2%, до 1,6 млрд. кВтч, в марте - снизился на 9,4%, до 0,6 млрд. кВтч, указывается в материалах ЦДУ ТЭК.</w:t>
      </w:r>
    </w:p>
    <w:p w:rsidR="001A4A89" w:rsidRPr="00E908AC" w:rsidRDefault="001A4A89" w:rsidP="001A4A8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sz w:val="28"/>
          <w:szCs w:val="28"/>
        </w:rPr>
        <w:t xml:space="preserve">Опубликован Отчет </w:t>
      </w:r>
      <w:hyperlink r:id="rId12" w:history="1">
        <w:r w:rsidRPr="00E908AC">
          <w:rPr>
            <w:rFonts w:ascii="Times New Roman" w:eastAsia="Times New Roman" w:hAnsi="Times New Roman" w:cs="Times New Roman"/>
            <w:b/>
            <w:sz w:val="28"/>
            <w:szCs w:val="28"/>
          </w:rPr>
          <w:t>о функционировании ЕЭС России в марте 2018 года</w:t>
        </w:r>
      </w:hyperlink>
      <w:r w:rsidRPr="00E908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В обзор включены сведения о производстве и потреблении электрической энергии ЕЭС России, о максимальном значении потребляемой мощности, о технологических резервах мощности по производству электрической энергии. </w:t>
      </w:r>
      <w:r w:rsidRPr="00E908AC">
        <w:rPr>
          <w:rFonts w:ascii="Times New Roman" w:hAnsi="Times New Roman" w:cs="Times New Roman"/>
          <w:sz w:val="28"/>
        </w:rPr>
        <w:br/>
      </w:r>
      <w:r w:rsidRPr="00E908AC">
        <w:rPr>
          <w:rFonts w:ascii="Times New Roman" w:hAnsi="Times New Roman" w:cs="Times New Roman"/>
          <w:sz w:val="28"/>
        </w:rPr>
        <w:br/>
        <w:t>В обзоре также содержится информация о планировании и выполнении ремонтов генерирующего и сетевого оборудования, об участии субъектов отрасли в общем первичном регулировании частоты электрического тока (ОПРЧ) и в автоматическом и оперативном вторичном регулировании частоты электрического тока и перетоков активной мощности (АВРЧМ). Приведены сведения о параметрах расчетной модели оптового рынка электроэнергии за месяц и данные о функционировании балансирующего рынка, а также другая информация о функционировании ЕЭС России в марте 2018 года.</w:t>
      </w:r>
    </w:p>
    <w:p w:rsidR="001A4A89" w:rsidRPr="00E908AC" w:rsidRDefault="004C14A4" w:rsidP="001A4A89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766"/>
          <w:sz w:val="20"/>
          <w:szCs w:val="20"/>
        </w:rPr>
      </w:pPr>
      <w:hyperlink r:id="rId13" w:tgtFrame="_blank" w:history="1">
        <w:r w:rsidR="001A4A89" w:rsidRPr="00E908AC">
          <w:rPr>
            <w:rStyle w:val="aa"/>
            <w:rFonts w:ascii="Arial" w:hAnsi="Arial" w:cs="Arial"/>
            <w:color w:val="123F66"/>
            <w:sz w:val="20"/>
            <w:szCs w:val="20"/>
          </w:rPr>
          <w:t>Отчет «СО ЕЭС» о функционировании ЕЭС России в марте 2018 года</w:t>
        </w:r>
      </w:hyperlink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Российский проект </w:t>
      </w:r>
      <w:proofErr w:type="spellStart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энергокольца</w:t>
      </w:r>
      <w:proofErr w:type="spellEnd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обсуждался «на полях» форума АТЭФ в Бангкоке, - Минэнерго РФ </w:t>
      </w:r>
      <w:r w:rsidRPr="00E908AC">
        <w:rPr>
          <w:rFonts w:ascii="Times New Roman" w:hAnsi="Times New Roman" w:cs="Times New Roman"/>
          <w:i/>
          <w:sz w:val="24"/>
        </w:rPr>
        <w:t>(09.04.2018г)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Российский проект единого </w:t>
      </w:r>
      <w:proofErr w:type="spellStart"/>
      <w:r w:rsidRPr="00E908AC">
        <w:rPr>
          <w:rFonts w:ascii="Times New Roman" w:hAnsi="Times New Roman" w:cs="Times New Roman"/>
          <w:sz w:val="28"/>
        </w:rPr>
        <w:t>энергокольца</w:t>
      </w:r>
      <w:proofErr w:type="spellEnd"/>
      <w:r w:rsidRPr="00E908AC">
        <w:rPr>
          <w:rFonts w:ascii="Times New Roman" w:hAnsi="Times New Roman" w:cs="Times New Roman"/>
          <w:sz w:val="28"/>
        </w:rPr>
        <w:t xml:space="preserve"> для Азиатско-Тихоокеанского региона обсуждался делегацией РФ с иностранными партнерами «на полях» Азиатско-Тихоокеанского энергетического форума (АТЭФ), проходящего в эти дни в столице Таиланда Бангкоке, сообщил РИА Новости замминистра энергетики РФ Кирилл Молодцов, возглавляющий на форуме российскую делегацию.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Проект Азиатского </w:t>
      </w:r>
      <w:proofErr w:type="spellStart"/>
      <w:r w:rsidRPr="00E908AC">
        <w:rPr>
          <w:rFonts w:ascii="Times New Roman" w:hAnsi="Times New Roman" w:cs="Times New Roman"/>
          <w:sz w:val="28"/>
        </w:rPr>
        <w:t>энергокольца</w:t>
      </w:r>
      <w:proofErr w:type="spellEnd"/>
      <w:r w:rsidRPr="00E908AC">
        <w:rPr>
          <w:rFonts w:ascii="Times New Roman" w:hAnsi="Times New Roman" w:cs="Times New Roman"/>
          <w:sz w:val="28"/>
        </w:rPr>
        <w:t xml:space="preserve">, предложенный странам региона Россией в 2016 году, предусматривает создание общей электросети и применение методик оптимально эффективного использования произведенной странами АТР </w:t>
      </w:r>
      <w:r w:rsidRPr="00E908AC">
        <w:rPr>
          <w:rFonts w:ascii="Times New Roman" w:hAnsi="Times New Roman" w:cs="Times New Roman"/>
          <w:sz w:val="28"/>
        </w:rPr>
        <w:lastRenderedPageBreak/>
        <w:t>электроэнергии, в том числе перераспределения энергетических потоков в зависимости от пиков потребления в различных частях региона.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«Проекта </w:t>
      </w:r>
      <w:proofErr w:type="spellStart"/>
      <w:r w:rsidRPr="00E908AC">
        <w:rPr>
          <w:rFonts w:ascii="Times New Roman" w:hAnsi="Times New Roman" w:cs="Times New Roman"/>
          <w:sz w:val="28"/>
        </w:rPr>
        <w:t>энергокольца</w:t>
      </w:r>
      <w:proofErr w:type="spellEnd"/>
      <w:r w:rsidRPr="00E908AC">
        <w:rPr>
          <w:rFonts w:ascii="Times New Roman" w:hAnsi="Times New Roman" w:cs="Times New Roman"/>
          <w:sz w:val="28"/>
        </w:rPr>
        <w:t xml:space="preserve"> мы касались при обсуждении нашего сотрудничества с коллегами из Китая и Кореи „на </w:t>
      </w:r>
      <w:proofErr w:type="gramStart"/>
      <w:r w:rsidRPr="00E908AC">
        <w:rPr>
          <w:rFonts w:ascii="Times New Roman" w:hAnsi="Times New Roman" w:cs="Times New Roman"/>
          <w:sz w:val="28"/>
        </w:rPr>
        <w:t>полях“ форума</w:t>
      </w:r>
      <w:proofErr w:type="gramEnd"/>
      <w:r w:rsidRPr="00E908AC">
        <w:rPr>
          <w:rFonts w:ascii="Times New Roman" w:hAnsi="Times New Roman" w:cs="Times New Roman"/>
          <w:sz w:val="28"/>
        </w:rPr>
        <w:t xml:space="preserve"> АТЭФ», — сообщил РИА Новости замглавы Минэнерго.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 xml:space="preserve">«Энергетическое кольцо – проект, во-первых, интересный, во-вторых – стратегический, и в третьих – технически реализуемый. Важно момент с морскими переходами реализовать, но, собственно, </w:t>
      </w:r>
      <w:proofErr w:type="spellStart"/>
      <w:r w:rsidRPr="00E908AC">
        <w:rPr>
          <w:rFonts w:ascii="Times New Roman" w:hAnsi="Times New Roman" w:cs="Times New Roman"/>
          <w:sz w:val="28"/>
        </w:rPr>
        <w:t>энергокабели</w:t>
      </w:r>
      <w:proofErr w:type="spellEnd"/>
      <w:r w:rsidRPr="00E908AC">
        <w:rPr>
          <w:rFonts w:ascii="Times New Roman" w:hAnsi="Times New Roman" w:cs="Times New Roman"/>
          <w:sz w:val="28"/>
        </w:rPr>
        <w:t xml:space="preserve"> – это уже не будущее, это реальное настоящее. Так что, в данной ситуации все вполне возможно. А с учетом того, что у нас существуют, условно, перетоки временные и пики потребления, логика такого кольца достаточно объективна. Поэтому, думаю, что у этого проекта есть перспектива», — добавил Молодцов.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E908AC">
        <w:rPr>
          <w:rFonts w:ascii="Times New Roman" w:hAnsi="Times New Roman" w:cs="Times New Roman"/>
          <w:sz w:val="28"/>
        </w:rPr>
        <w:t>Форумы АТЭФ, инициированные в 2013 году Экономической и социальной комиссией ООН по Азиатско-Тихоокеанскому региону (ЭСКАТО), представляют собой диалоговую площадку для обсуждения вопросов и принятия совместных решений в сфере устойчивого развития энергетики и энергетической безопасности Азиатско-Тихоокеанского региона. Первый форум АТЭФ был организован совместно ЭСКАТО и правительством РФ, и прошел в 2013 году во Владивостоке. Нынешний, второй форум, проходит 3−5 апреля в штаб-квартире ЭСКАТО в Бангкоке.</w:t>
      </w:r>
    </w:p>
    <w:p w:rsidR="001A4A89" w:rsidRPr="00E908AC" w:rsidRDefault="001A4A89" w:rsidP="001A4A89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«Миллион солнечных крыш» может появиться в РФ — Минэнерго </w:t>
      </w:r>
      <w:r w:rsidRPr="00E908AC">
        <w:rPr>
          <w:rFonts w:ascii="Times New Roman" w:hAnsi="Times New Roman" w:cs="Times New Roman"/>
          <w:i/>
          <w:sz w:val="24"/>
        </w:rPr>
        <w:t>(22.03.2018г)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«Один миллион солнечных крыш в России» может появиться в рамках поддержки «зеленой»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микрогенерации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стране, сообщили в пресс-службе Минэнерго РФ.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в марте министерство опубликовало проект изменений в федеральный закон «Об электроэнергетике», необходимых для стимулирования развития «зеленой»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микрогенерации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Законопроект разработан Минэнерго в соответствии с планом мер стимулирования развития малой «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экологичной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» энергетики мощностью до 15 кВт, который правительство РФ утвердило летом.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МЕХАНИЗМЫ ПОДДЕРЖКИ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«Среди предложенных нами механизмов поддержки следует отметить обязательную продажу «излишков» выработанной электрической энергии гарантирующему поставщику в соответствующей зоне деятельности по определенной цене (средневзвешенная нерегулируемая цена в ценовых зонах, разновидности регулируемых цен – в неценовых зонах и в изолированных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энергорайонах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)» – прокомментировали в пресс-службе Минэнерго.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по сообщению министерства, среди таких механизмов – «налоговые льготы при условии использования сертифицированного российского оборудования, упрощенный (по сравнению с обычными объектами по производству электрической энергии) порядок технологического присоединения к электросетям и упрощенные требования области учета выработанной и переданной в сеть (принятой из сети) электрической энергии».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«Одним из примеров возможной практической реализации таких мероприятий может послужить планируемая к реализации программа „Один 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миллион солнечных крыш в </w:t>
      </w:r>
      <w:proofErr w:type="gram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России“</w:t>
      </w:r>
      <w:proofErr w:type="gram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… предусматривает установку солнечной черепицы на крышах зданий общей электрической мощностью 3,5 кВт на одну семью… Кровельные солнечные панели мощностью 3,5 кВт занимают около 25−30% площади крыши одного дома. Суммарная установленная пиковая мощность солнечных крыш по программе может, таким образом, по расчетам инициаторов проекта, составить до 3,5 ГВт», — продолжило министерство.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В законопроекте Минэнерго речь идет просто о 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микрогенерации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не уточняется, что энергия должна быть произведена «зелеными» источниками. Как пояснил журналистам замминистра энергетики Вячеслав Кравченко, это связано с необходимостью дать в целом определение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микрогенерации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нормировать ее работу, а предусмотренные меры поддержки, например, по продаже излишков, будут невыгодны другим видам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микрогенерации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«зеленой».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Минфин РФ в начале этого года также опубликовал на федеральном портале проектов нормативных правовых актов проект поправок в Налоговый кодекс, предусматривающих освобождение от налога на доходы физлиц (НДФЛ) при продаже энергии «зеленой»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микрогенерации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доработанному тексту документа, от НДФЛ предлагается освободить доходы от продажи энергии в 30 тысяч рублей и менее за год в течение пяти лет, начиная с года, в котором получено разрешение на 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техприсоединение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электросетям. Эту норму предлагается распространить на налогоплательщиков, получивших разрешения до 31 декабря 2024 года включительно. Утратит силу она с 1 января 2029 года.</w:t>
      </w:r>
    </w:p>
    <w:p w:rsidR="001A4A89" w:rsidRPr="00E908AC" w:rsidRDefault="001A4A89" w:rsidP="001A4A8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Инфографика</w:t>
      </w:r>
      <w:proofErr w:type="spellEnd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техническом состоянии высоковольтных подстанций и линий электропередачи, находящихся на балансе ОАО «Национальная электрическая сеть Кыргызстан» </w:t>
      </w:r>
      <w:r w:rsidRPr="00E908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908A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27 апреля 2018г)</w:t>
      </w:r>
    </w:p>
    <w:p w:rsidR="001A4A89" w:rsidRPr="00E908AC" w:rsidRDefault="001A4A89" w:rsidP="001A4A8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noProof/>
          <w:lang w:eastAsia="ru-RU"/>
        </w:rPr>
        <w:lastRenderedPageBreak/>
        <w:drawing>
          <wp:inline distT="0" distB="0" distL="0" distR="0" wp14:anchorId="7793D06B" wp14:editId="7CAF9566">
            <wp:extent cx="5050465" cy="3827599"/>
            <wp:effectExtent l="0" t="0" r="0" b="1905"/>
            <wp:docPr id="5" name="Рисунок 5" descr="http://energo-cis.ru/wyswyg/image/news/nesk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o-cis.ru/wyswyg/image/news/nesk2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84" cy="38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Узбекистан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Arial" w:hAnsi="Arial" w:cs="Arial"/>
          <w:color w:val="077FBA"/>
          <w:sz w:val="16"/>
          <w:szCs w:val="16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Узбекистане ожидается строительство 450-мегаваттной электростанции с комбинированным циклом</w:t>
      </w:r>
      <w:r w:rsidRPr="00E908A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(04.04.2018г)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Hyundai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Construction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Co., одна из ведущих строительных компаний Южной Кореи, выиграла конкурс на строительство электростанции в Узбекистане.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Hyundai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E&amp;C в понедельник получила письмо от компании "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Узбекэнерго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" касательно проекта строительства 450-мегаваттной электростанции с комбинированным циклом", — говорится в сообщении.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Разместится электростанция в Навои. Планируется, что на проект, стоимостью в 540 миллионов долларов, уйдет 38 месяцев.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появилась информация о том, что Российская Федерация предложила Узбекистану построить в республике атомную электростанцию с двумя энергоблоками нового поколения.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о строительстве станции из двух современных блоков поколения "3+" ВВЭР-1200. Проект по строительству похожей станции, которую компания "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" возводит в Бангладеш, оценивается примерно в 13 миллиардов долларов, из которых 11,3 миллиарда предоставлены Россией в качестве государственного экспортного кредита.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Ташкент и Душанбе совместно изучат риски, связанные со строительством </w:t>
      </w:r>
      <w:proofErr w:type="spellStart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Рогунской</w:t>
      </w:r>
      <w:proofErr w:type="spellEnd"/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 </w:t>
      </w:r>
      <w:r w:rsidRPr="00E908A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(29.03.2018г)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Узбекистан и Таджикистан совместно изучат риски, связанные со строительством крупных гидротехнических сооружений в верховьях 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трансграничных рек. Об этом сообщил директор Института стратегических и межрегиональных исследований при президенте Узбекистана Владимир Норов.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«Опасения всегда бывают», – сказал Норов, комментируя возможное участие Узбекистана в строительстве </w:t>
      </w:r>
      <w:proofErr w:type="spellStart"/>
      <w:r w:rsidRPr="00E90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Рогунской</w:t>
      </w:r>
      <w:proofErr w:type="spellEnd"/>
      <w:r w:rsidRPr="00E90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ГЭС.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многих лет Ташкент выступал категорически против данного проекта, который, по мнению властей Узбекистана, является угрозой аграрному сектору.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«Эмомали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Шарипович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Рахмон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) заявил, что Таджикистан никогда не нарушал интересов стран региона, никогда не оставлял их без воды и не оставит. Это очень твердое политическое заявление», – подчеркнул Норов.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узбекская сторона выразила готовность рассмотреть свое участие в строительстве ГЭС, а также возможность использования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Сарезского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озера в качестве источника пресной воды. Для этого, по словам дипломата, было принято решение о создании рабочей комиссии.    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предложил (таджикским коллегам – прим.) провести исследования, какие из наших опасений реальны и как мы можем решить их совместно, чтобы не было угроз интересам стран», – отметил директор ИСМИ.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Таджикистана Эмомали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Рахмон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заявил по итогам недавней встречи со своим узбекским коллегой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Шавкатом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Мирзиёевым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его страна не создавала проблем для соседей в части водопользования и не собирается делать этого в будущем. «Мы никогда и никоим образом не оставим своих соседей без воды», – подчеркнул тогда таджикский лидер.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Армения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Армения до конца 2019 года получит невиданно дешевую солнечную энергию </w:t>
      </w:r>
      <w:r w:rsidRPr="00E908A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(09.04.2018г)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Солнечная электростанция мощностью в 55 мегаватт будет построена в Армении до конца 2019 года, сообщил замминистра энергетических инфраструктур и природных ресурсов Армении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Айк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Арутюнян.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был выбран по конкурсу – им стал консорциум нидерландской компании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Fotowatio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Renewable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Ventures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B.V и испанской FSL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Solar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S.L. Они смогли предложить крайне низкий тариф на электричество при надлежащем качестве строительства.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 готова продавать электричество в сеть всего лишь по 4,19 цента за киловатт-час. По нынешнему курсу это 20,11 драма, что дешевле тарифа для тепловых электростанций (23,8 драма) и даже для малых ГЭС. Два года назад об этом никто не мог и подумать: себестоимость электричества у солнечных станций выходила на порядок выше, чем у традиционных.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"А теперь мы смогли получить такой тариф, хотя предложили по мировым меркам небольшие мощности и не предлагали какой-либо господдержки. Такой результат в таких условиях – беспрецедентный в мировом масштабе", – подчеркнул замминистра.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Европейцы предложили ряд инноваций в конструкции. В частности, панели станции будут поворачиваться за солнцем на одной оси. В результате с тех же 55 мегаватт можно будет получить значительно больше электроэнергии – не 90, 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 120 млн. кВтч в год. А это 2% всего производства электричества в Армении (сейчас все солнечные и ветряные станции в республике дают менее 0,1%).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будет построена до конца 2019 года. На строительстве будет создано 50 временных рабочих мест, на обслуживании станции – 20 постоянных. Но станция расположена очень выгодно (в горах, где и солнечно, и прохладно), и власти предложат инвесторам ее расширить.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на побережье Севана очень высокая солнечная радиация — а солнечным станциям нужна не жара, а именно излучение. Прохладный климат позволит панелям станции вовремя охлаждаться (излишняя жара для солнечных станций как раз не на пользу).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эти преимущества, Минэнерго в ближайшие шесть месяцев проведет переговоры с инвесторами о расширении станции.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Заметим, продолжается и строительство относительно небольших солнечных станций (11 станций общей мощностью в 10 МВт). Три из них уже подключены к сети, остальные готовятся построить до конца года. Все станции строятся на частные инвестиции.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Правительстве Республики Армения обсуждены перспективы и возможности развития солнечной энергетики </w:t>
      </w:r>
      <w:r w:rsidRPr="00E908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908A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20.04.2018г)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состоявшегося у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Премьер-министра Республики Армения Карена Карапетяна совещания были обсуждены перспективы и возможности развития солнечной энергетики.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Министра энергетических инфраструктур и природных ресурсов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Айк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Арутюнян доложил, что в рамках строительства солнечных станций сформировалась новая карта развития солнечной энергетики, в рамках которой разработано шесть технико-экономических обоснований строительства станций различной мощности в различных местах, одной из которых была программа Масрик-1. Представляя итоги конкурса инвесторов для строительства солнечной станции Масрик-1 мощностью 55 МВт, заместитель министра отметил, что конкурс был объявлен в апреле 2017 года, пакет приобрели 7 десятков компаний, 20 из которых обратилось для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предквалификации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Этот этап прошли 10 компаний, а 5 представили предложение по реализации программы. Согласно правилам конкурса, компания или консорциум, представившие самый низкий тариф, должны были получить право осуществления программы строительства солнечной станции Масрик-1 мощностью 55 МВт. По итогам конкурса самый низкий тариф представил консорциум, состоящий из нидерландской компании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Fotowatio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Renewable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Ventures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B.V и испанской компании FSL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Solar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S.L. Предложенный тариф – 0,0419 долл. США без НДС (20,11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драмов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Айк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Арутюнян отметил, что в настоящее время с нидерландской компанией идут переговоры, и в течение ближайшей недели руководители этой компании прибудут в Армению. Планируется, что договор о строительстве солнечной станции Масрик-1 будет подписан до 1 июня, а на следующем заседании Правительства будет представлен проект постановления Правительства о победителе конкурса программы.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совещании были обсуждены шаги, направленные на реализацию программ строительства новых солнечных электростанций, развитие ветроэнергетики, 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 также возможности строительства накопительных мощностей.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Карен Карапетян подчеркнул, что в стране есть большой потенциал сотрудничества государства и частного сектора в сфере альтернативной энергетики и широкие возможности для его реализации. По словам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Премьер-министра,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небходимо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активные шаги в направлении реализации новых программ развития альтернативной энергетики, которые будут способствовать укреплению безопасной и независимой энергетической системы.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1A4A89" w:rsidRPr="00E908AC" w:rsidRDefault="001A4A89" w:rsidP="001A4A8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E90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Таджикистан после 9−летнего перерыва начал поставки электроэнергии в Узбекистан </w:t>
      </w:r>
      <w:r w:rsidRPr="00E908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908A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04.04.2018г)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Таджикистан начал поставку электроэнергии в Узбекистан, сообщил журналистам пресс-секретарь 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энергохолдинга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«Барки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Назир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Ёдгори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«Накануне вечером в строй была введена линия электропередачи из подстанции Регар (Таджикистан) к подстанции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Гулча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(Узбекистан)», — сказал он.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По его словам, общий объем экспорта таджикской электроэнергии в соседнюю страну составит порядка 1,5 млрд кВт/ч в год.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 летний период Узбекистан будет закупать таджикскую электроэнергию по 2 американских цента за 1 кВт, зимой — по 2,5 цента за кВт. Энергетические системы двух соседних стран соединились спустя 9 лет», — сообщил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Ёдгори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Узбекистан 9 лет назад в одностороннем порядке вышел из единой энергосистемы и демонтировал ЛЭП, ведущие в Таджикистан.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Соглашение о взаимных поставках электроэнергии было подписано в ходе государственного визита президента Узбекистана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Шавката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Мирзиёева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Таджикистан 9−10 марта текущего года.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A89" w:rsidRPr="00E908AC" w:rsidRDefault="001A4A89" w:rsidP="001A4A8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908AC">
        <w:rPr>
          <w:b/>
          <w:color w:val="000000"/>
          <w:sz w:val="28"/>
          <w:szCs w:val="28"/>
        </w:rPr>
        <w:t>Республика Беларусь</w:t>
      </w:r>
    </w:p>
    <w:p w:rsidR="001A4A89" w:rsidRPr="00E908AC" w:rsidRDefault="001A4A89" w:rsidP="001A4A89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908AC">
        <w:rPr>
          <w:b/>
          <w:color w:val="000000"/>
          <w:sz w:val="28"/>
          <w:szCs w:val="28"/>
        </w:rPr>
        <w:t xml:space="preserve">Белоруссия планирует в этом году экспортировать 2,5-3 млрд. кВтч электроэнергии </w:t>
      </w:r>
      <w:r w:rsidRPr="00E908AC">
        <w:rPr>
          <w:i/>
          <w:color w:val="000000"/>
          <w:szCs w:val="28"/>
        </w:rPr>
        <w:t>(05.03.2018г)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Белоруссия в текущем году планирует экспортировать 2,5-3 млрд. кВтч электроэнергии, сообщил вице-премьер страны Владимир Семашко.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 энергетики Белоруссии Владимир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прошлого года заявил, что страна не договорилась с Россией о стоимости импорта электроэнергии и с 2018 года отказывается от ее закупок. Он заявил, что причины отказа Минска от импорта носят "чисто экономический характер". Министр обратил внимание, что Белоруссия уже давно шла к отказу от импорта электроэнергии, постепенно сокращая ее поставки из-за рубежа и модернизируя собственную энергосистему.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"В 2018 году мы уже где-то 2,5 млрд. - до 3 млрд. кВтч электроэнергии будем экспортировать", - заявил Семашко в интервью телеканалу "Беларусь 1".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напомнил, что несколько лет назад Белоруссия импортировала электроэнергию из России и Украины в объеме до 7-8 млрд. кВтч в год. "А в этом году мы вообще отказались от импорта", - сказал Семашко.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"Много разговоров о том, куда будем девать излишки после запуска 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БелАЭС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Даны поручения отраслевым министерствам, разработаны программы", - отметил </w:t>
      </w: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вице-премьер. В частности, по его словам, Белоруссия развивает тему электротранспорта, в том числе городского, а также разрабатывается белорусский электромобиль.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Семашко добавил, что строительство АЭС под Островцом (Гродненская область) идет по графику. "В 2019 году мы должны запустить первый блок, в феврале 2019 года мы планируем загрузку ядерного топлива... Второй блок должен заработать к концу 2020 года", - напомнил он.</w:t>
      </w:r>
    </w:p>
    <w:p w:rsidR="001A4A89" w:rsidRPr="00E908AC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гендиректор "</w:t>
      </w:r>
      <w:proofErr w:type="spellStart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Белэнерго</w:t>
      </w:r>
      <w:proofErr w:type="spellEnd"/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" Евгений Воронов пояснял, что отказ впервые в истории суверенной Белоруссии от импорта электроэнергии стал возможным благодаря белорусско-российским апрельским договоренностям, снизившим для Минска цены на газ, который является основным источником энергии для работы электростанций.</w:t>
      </w:r>
    </w:p>
    <w:p w:rsidR="001A4A89" w:rsidRPr="00786D0D" w:rsidRDefault="001A4A89" w:rsidP="001A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A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данным Минэнерго Белоруссии, за последние пять лет производство электроэнергии в Белоруссии увеличилось на 7,4%, импорт электрической энергии - на 53,4%. В 2017 году выработка электроэнергии (без блок-станций) составила 30,6 млрд. кВтч или на 1,9% больше по сравнению с показателем января-декабря 2016 года, импорт - 2,7 млрд. кВтч, или на 14,1% меньше показателя предыдущего года.</w:t>
      </w:r>
    </w:p>
    <w:p w:rsidR="00E04313" w:rsidRPr="00BC7CB8" w:rsidRDefault="00E04313" w:rsidP="001A4A8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5"/>
      <w:footerReference w:type="default" r:id="rId16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A4" w:rsidRDefault="004C14A4" w:rsidP="00AD7754">
      <w:pPr>
        <w:spacing w:after="0" w:line="240" w:lineRule="auto"/>
      </w:pPr>
      <w:r>
        <w:separator/>
      </w:r>
    </w:p>
  </w:endnote>
  <w:endnote w:type="continuationSeparator" w:id="0">
    <w:p w:rsidR="004C14A4" w:rsidRDefault="004C14A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4C14A4" w:rsidRDefault="004C14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D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C14A4" w:rsidRDefault="004C14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A4" w:rsidRDefault="004C14A4" w:rsidP="00AD7754">
      <w:pPr>
        <w:spacing w:after="0" w:line="240" w:lineRule="auto"/>
      </w:pPr>
      <w:r>
        <w:separator/>
      </w:r>
    </w:p>
  </w:footnote>
  <w:footnote w:type="continuationSeparator" w:id="0">
    <w:p w:rsidR="004C14A4" w:rsidRDefault="004C14A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7695"/>
    </w:tblGrid>
    <w:tr w:rsidR="004C14A4" w:rsidTr="009437D6">
      <w:tc>
        <w:tcPr>
          <w:tcW w:w="2235" w:type="dxa"/>
        </w:tcPr>
        <w:p w:rsidR="004C14A4" w:rsidRDefault="004C14A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4C14A4" w:rsidRDefault="004C14A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4C14A4" w:rsidRDefault="004C14A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4C14A4" w:rsidRPr="009437D6" w:rsidRDefault="004C14A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131F1"/>
    <w:rsid w:val="00014143"/>
    <w:rsid w:val="00034147"/>
    <w:rsid w:val="0003643D"/>
    <w:rsid w:val="00042141"/>
    <w:rsid w:val="00060B33"/>
    <w:rsid w:val="00064894"/>
    <w:rsid w:val="0007078E"/>
    <w:rsid w:val="00071A95"/>
    <w:rsid w:val="00071C66"/>
    <w:rsid w:val="0008404C"/>
    <w:rsid w:val="00090E98"/>
    <w:rsid w:val="000A1F7A"/>
    <w:rsid w:val="000A2B7B"/>
    <w:rsid w:val="000C3143"/>
    <w:rsid w:val="000D031A"/>
    <w:rsid w:val="000D07D5"/>
    <w:rsid w:val="000D1B96"/>
    <w:rsid w:val="000D31BF"/>
    <w:rsid w:val="000D5340"/>
    <w:rsid w:val="000F203E"/>
    <w:rsid w:val="000F31A3"/>
    <w:rsid w:val="000F7637"/>
    <w:rsid w:val="00112428"/>
    <w:rsid w:val="00120BDE"/>
    <w:rsid w:val="0012324F"/>
    <w:rsid w:val="00125238"/>
    <w:rsid w:val="00127A62"/>
    <w:rsid w:val="001447DB"/>
    <w:rsid w:val="00146C10"/>
    <w:rsid w:val="00147887"/>
    <w:rsid w:val="001621B0"/>
    <w:rsid w:val="0017220E"/>
    <w:rsid w:val="00176FB5"/>
    <w:rsid w:val="001803A7"/>
    <w:rsid w:val="00183A10"/>
    <w:rsid w:val="00184E53"/>
    <w:rsid w:val="00186C38"/>
    <w:rsid w:val="00191D55"/>
    <w:rsid w:val="001963D6"/>
    <w:rsid w:val="001A0120"/>
    <w:rsid w:val="001A4A89"/>
    <w:rsid w:val="001A60DC"/>
    <w:rsid w:val="001A62DF"/>
    <w:rsid w:val="001B0D6D"/>
    <w:rsid w:val="001C6B2D"/>
    <w:rsid w:val="001D295E"/>
    <w:rsid w:val="001D39F6"/>
    <w:rsid w:val="001E3127"/>
    <w:rsid w:val="001E69C3"/>
    <w:rsid w:val="001F20CE"/>
    <w:rsid w:val="001F2459"/>
    <w:rsid w:val="001F404F"/>
    <w:rsid w:val="00217D54"/>
    <w:rsid w:val="00224B90"/>
    <w:rsid w:val="00225ECE"/>
    <w:rsid w:val="002300AE"/>
    <w:rsid w:val="00230F0E"/>
    <w:rsid w:val="00234CEB"/>
    <w:rsid w:val="00242B5A"/>
    <w:rsid w:val="00247170"/>
    <w:rsid w:val="002601C2"/>
    <w:rsid w:val="002602A8"/>
    <w:rsid w:val="00264833"/>
    <w:rsid w:val="00266D27"/>
    <w:rsid w:val="002676A7"/>
    <w:rsid w:val="00273C4D"/>
    <w:rsid w:val="00282C14"/>
    <w:rsid w:val="00284A27"/>
    <w:rsid w:val="002C14BF"/>
    <w:rsid w:val="002C5519"/>
    <w:rsid w:val="002D2E71"/>
    <w:rsid w:val="002D4807"/>
    <w:rsid w:val="002E17D6"/>
    <w:rsid w:val="002F18C0"/>
    <w:rsid w:val="003021BF"/>
    <w:rsid w:val="00302337"/>
    <w:rsid w:val="00302DA3"/>
    <w:rsid w:val="0031274F"/>
    <w:rsid w:val="00312A1E"/>
    <w:rsid w:val="00313749"/>
    <w:rsid w:val="00330E75"/>
    <w:rsid w:val="003363B0"/>
    <w:rsid w:val="00337BAB"/>
    <w:rsid w:val="00340588"/>
    <w:rsid w:val="003417C6"/>
    <w:rsid w:val="003507C0"/>
    <w:rsid w:val="00350BC9"/>
    <w:rsid w:val="0035461D"/>
    <w:rsid w:val="003625A7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E6BEE"/>
    <w:rsid w:val="003F5B49"/>
    <w:rsid w:val="00411C12"/>
    <w:rsid w:val="00412299"/>
    <w:rsid w:val="004173C9"/>
    <w:rsid w:val="00424764"/>
    <w:rsid w:val="00425634"/>
    <w:rsid w:val="00426FF1"/>
    <w:rsid w:val="00432D46"/>
    <w:rsid w:val="0044104A"/>
    <w:rsid w:val="00441B04"/>
    <w:rsid w:val="00443749"/>
    <w:rsid w:val="00445130"/>
    <w:rsid w:val="00452FF3"/>
    <w:rsid w:val="00465C07"/>
    <w:rsid w:val="00485E7B"/>
    <w:rsid w:val="00493051"/>
    <w:rsid w:val="00495B86"/>
    <w:rsid w:val="004A417C"/>
    <w:rsid w:val="004A47DD"/>
    <w:rsid w:val="004B2582"/>
    <w:rsid w:val="004C14A4"/>
    <w:rsid w:val="004C65DE"/>
    <w:rsid w:val="004D543B"/>
    <w:rsid w:val="004D745C"/>
    <w:rsid w:val="004E7604"/>
    <w:rsid w:val="00503EEF"/>
    <w:rsid w:val="005070DF"/>
    <w:rsid w:val="00512F59"/>
    <w:rsid w:val="00513436"/>
    <w:rsid w:val="00523770"/>
    <w:rsid w:val="00524E43"/>
    <w:rsid w:val="00531D9B"/>
    <w:rsid w:val="00535451"/>
    <w:rsid w:val="00535564"/>
    <w:rsid w:val="0053588D"/>
    <w:rsid w:val="00536553"/>
    <w:rsid w:val="00541D3A"/>
    <w:rsid w:val="00545712"/>
    <w:rsid w:val="00551B8C"/>
    <w:rsid w:val="00553846"/>
    <w:rsid w:val="00562751"/>
    <w:rsid w:val="005642B7"/>
    <w:rsid w:val="0058001C"/>
    <w:rsid w:val="00580569"/>
    <w:rsid w:val="00582144"/>
    <w:rsid w:val="00583E36"/>
    <w:rsid w:val="00584463"/>
    <w:rsid w:val="00595C63"/>
    <w:rsid w:val="00596C30"/>
    <w:rsid w:val="005A0CC5"/>
    <w:rsid w:val="005A313C"/>
    <w:rsid w:val="005A5AF2"/>
    <w:rsid w:val="005A6246"/>
    <w:rsid w:val="005A6918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3E43"/>
    <w:rsid w:val="00633669"/>
    <w:rsid w:val="006423D3"/>
    <w:rsid w:val="00642DF4"/>
    <w:rsid w:val="00651958"/>
    <w:rsid w:val="00653FA4"/>
    <w:rsid w:val="00656669"/>
    <w:rsid w:val="00657A19"/>
    <w:rsid w:val="00660E5E"/>
    <w:rsid w:val="00663F96"/>
    <w:rsid w:val="006808D0"/>
    <w:rsid w:val="00681D7C"/>
    <w:rsid w:val="00682876"/>
    <w:rsid w:val="00684AE4"/>
    <w:rsid w:val="00684BAE"/>
    <w:rsid w:val="0068656F"/>
    <w:rsid w:val="006A0785"/>
    <w:rsid w:val="006A3A88"/>
    <w:rsid w:val="006A4A69"/>
    <w:rsid w:val="006A740E"/>
    <w:rsid w:val="006B060A"/>
    <w:rsid w:val="006B1320"/>
    <w:rsid w:val="006B3D7E"/>
    <w:rsid w:val="006B75FC"/>
    <w:rsid w:val="006C362D"/>
    <w:rsid w:val="006C6971"/>
    <w:rsid w:val="006C754D"/>
    <w:rsid w:val="006D732A"/>
    <w:rsid w:val="006E404D"/>
    <w:rsid w:val="006F09F2"/>
    <w:rsid w:val="007103C4"/>
    <w:rsid w:val="00711626"/>
    <w:rsid w:val="00715ADF"/>
    <w:rsid w:val="00727DC1"/>
    <w:rsid w:val="0074078A"/>
    <w:rsid w:val="00744BC8"/>
    <w:rsid w:val="00752A24"/>
    <w:rsid w:val="00755B12"/>
    <w:rsid w:val="00757076"/>
    <w:rsid w:val="00760300"/>
    <w:rsid w:val="00766E93"/>
    <w:rsid w:val="00772A2E"/>
    <w:rsid w:val="0077427E"/>
    <w:rsid w:val="00775202"/>
    <w:rsid w:val="0077564E"/>
    <w:rsid w:val="00782C7F"/>
    <w:rsid w:val="00786D0D"/>
    <w:rsid w:val="007A552A"/>
    <w:rsid w:val="007B3161"/>
    <w:rsid w:val="007B4407"/>
    <w:rsid w:val="007B4D1F"/>
    <w:rsid w:val="007B7A62"/>
    <w:rsid w:val="007C2CF3"/>
    <w:rsid w:val="007D00DC"/>
    <w:rsid w:val="007D0A51"/>
    <w:rsid w:val="007D3297"/>
    <w:rsid w:val="007D32F2"/>
    <w:rsid w:val="007F3F0C"/>
    <w:rsid w:val="008006A8"/>
    <w:rsid w:val="0080409E"/>
    <w:rsid w:val="008078AD"/>
    <w:rsid w:val="00810136"/>
    <w:rsid w:val="008169EA"/>
    <w:rsid w:val="00832F64"/>
    <w:rsid w:val="00836632"/>
    <w:rsid w:val="008373DC"/>
    <w:rsid w:val="00843727"/>
    <w:rsid w:val="00850D85"/>
    <w:rsid w:val="00851E30"/>
    <w:rsid w:val="00854D8B"/>
    <w:rsid w:val="008647BB"/>
    <w:rsid w:val="00874172"/>
    <w:rsid w:val="008822CA"/>
    <w:rsid w:val="008865ED"/>
    <w:rsid w:val="008928B2"/>
    <w:rsid w:val="00896D65"/>
    <w:rsid w:val="008A27D4"/>
    <w:rsid w:val="008B2E50"/>
    <w:rsid w:val="008B372E"/>
    <w:rsid w:val="008C25DE"/>
    <w:rsid w:val="008C27FD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7577"/>
    <w:rsid w:val="0093791F"/>
    <w:rsid w:val="00942D73"/>
    <w:rsid w:val="009437D6"/>
    <w:rsid w:val="00945A0E"/>
    <w:rsid w:val="0095487B"/>
    <w:rsid w:val="009609AE"/>
    <w:rsid w:val="00965639"/>
    <w:rsid w:val="00970497"/>
    <w:rsid w:val="00973314"/>
    <w:rsid w:val="00973D74"/>
    <w:rsid w:val="0097499E"/>
    <w:rsid w:val="00981D05"/>
    <w:rsid w:val="00983160"/>
    <w:rsid w:val="0099334E"/>
    <w:rsid w:val="0099370B"/>
    <w:rsid w:val="00995E50"/>
    <w:rsid w:val="00997037"/>
    <w:rsid w:val="009A4DE5"/>
    <w:rsid w:val="009B48C4"/>
    <w:rsid w:val="009B7719"/>
    <w:rsid w:val="009C0DC5"/>
    <w:rsid w:val="009D7423"/>
    <w:rsid w:val="009E302E"/>
    <w:rsid w:val="00A0438E"/>
    <w:rsid w:val="00A067AB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46FB0"/>
    <w:rsid w:val="00A5325B"/>
    <w:rsid w:val="00A53DE3"/>
    <w:rsid w:val="00A566CD"/>
    <w:rsid w:val="00A578A6"/>
    <w:rsid w:val="00A702C3"/>
    <w:rsid w:val="00A71A7F"/>
    <w:rsid w:val="00A74738"/>
    <w:rsid w:val="00A765E9"/>
    <w:rsid w:val="00A7686C"/>
    <w:rsid w:val="00A81B78"/>
    <w:rsid w:val="00A82A95"/>
    <w:rsid w:val="00A865C5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B005A3"/>
    <w:rsid w:val="00B01F44"/>
    <w:rsid w:val="00B025A4"/>
    <w:rsid w:val="00B0282E"/>
    <w:rsid w:val="00B116AC"/>
    <w:rsid w:val="00B179B3"/>
    <w:rsid w:val="00B205A6"/>
    <w:rsid w:val="00B205B5"/>
    <w:rsid w:val="00B34E61"/>
    <w:rsid w:val="00B403B9"/>
    <w:rsid w:val="00B45097"/>
    <w:rsid w:val="00B45A4E"/>
    <w:rsid w:val="00B635EC"/>
    <w:rsid w:val="00B63905"/>
    <w:rsid w:val="00B65932"/>
    <w:rsid w:val="00B80BA8"/>
    <w:rsid w:val="00B82649"/>
    <w:rsid w:val="00B84D5D"/>
    <w:rsid w:val="00B91314"/>
    <w:rsid w:val="00B9424F"/>
    <w:rsid w:val="00B94447"/>
    <w:rsid w:val="00B947C6"/>
    <w:rsid w:val="00B94F51"/>
    <w:rsid w:val="00BC0615"/>
    <w:rsid w:val="00BC79FE"/>
    <w:rsid w:val="00BC7CB8"/>
    <w:rsid w:val="00BD35CB"/>
    <w:rsid w:val="00BD4E75"/>
    <w:rsid w:val="00BD7F80"/>
    <w:rsid w:val="00BE1470"/>
    <w:rsid w:val="00BE2DD3"/>
    <w:rsid w:val="00BE73FE"/>
    <w:rsid w:val="00BE7C0C"/>
    <w:rsid w:val="00C13942"/>
    <w:rsid w:val="00C14154"/>
    <w:rsid w:val="00C213EF"/>
    <w:rsid w:val="00C23008"/>
    <w:rsid w:val="00C27884"/>
    <w:rsid w:val="00C40ACC"/>
    <w:rsid w:val="00C44CE6"/>
    <w:rsid w:val="00C45BFF"/>
    <w:rsid w:val="00C509B9"/>
    <w:rsid w:val="00C533E2"/>
    <w:rsid w:val="00C53DCA"/>
    <w:rsid w:val="00C6011E"/>
    <w:rsid w:val="00C60BCB"/>
    <w:rsid w:val="00C621A4"/>
    <w:rsid w:val="00C6484B"/>
    <w:rsid w:val="00C71BA7"/>
    <w:rsid w:val="00C724F9"/>
    <w:rsid w:val="00C73307"/>
    <w:rsid w:val="00C76938"/>
    <w:rsid w:val="00C82DFF"/>
    <w:rsid w:val="00C94D54"/>
    <w:rsid w:val="00CA08DE"/>
    <w:rsid w:val="00CB44CF"/>
    <w:rsid w:val="00CB6A6A"/>
    <w:rsid w:val="00CC4053"/>
    <w:rsid w:val="00CD0299"/>
    <w:rsid w:val="00CD0D01"/>
    <w:rsid w:val="00CD3C45"/>
    <w:rsid w:val="00CD5BA5"/>
    <w:rsid w:val="00CE11BD"/>
    <w:rsid w:val="00CF64DA"/>
    <w:rsid w:val="00CF6711"/>
    <w:rsid w:val="00D04771"/>
    <w:rsid w:val="00D11B1F"/>
    <w:rsid w:val="00D479CD"/>
    <w:rsid w:val="00D53102"/>
    <w:rsid w:val="00D53D13"/>
    <w:rsid w:val="00D64058"/>
    <w:rsid w:val="00D72919"/>
    <w:rsid w:val="00D86DB7"/>
    <w:rsid w:val="00DA063C"/>
    <w:rsid w:val="00DA40B8"/>
    <w:rsid w:val="00DA5067"/>
    <w:rsid w:val="00DA5171"/>
    <w:rsid w:val="00DA67ED"/>
    <w:rsid w:val="00DC00C7"/>
    <w:rsid w:val="00DC2F6A"/>
    <w:rsid w:val="00DC4A50"/>
    <w:rsid w:val="00DD3735"/>
    <w:rsid w:val="00DD3C0A"/>
    <w:rsid w:val="00DE70E9"/>
    <w:rsid w:val="00DE7774"/>
    <w:rsid w:val="00E0381D"/>
    <w:rsid w:val="00E04313"/>
    <w:rsid w:val="00E05E5A"/>
    <w:rsid w:val="00E103E9"/>
    <w:rsid w:val="00E137CD"/>
    <w:rsid w:val="00E23745"/>
    <w:rsid w:val="00E238D5"/>
    <w:rsid w:val="00E23C2C"/>
    <w:rsid w:val="00E3596D"/>
    <w:rsid w:val="00E46EE4"/>
    <w:rsid w:val="00E628B9"/>
    <w:rsid w:val="00E62D3B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F0726"/>
    <w:rsid w:val="00EF0936"/>
    <w:rsid w:val="00EF23FD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60D35"/>
    <w:rsid w:val="00F6106B"/>
    <w:rsid w:val="00F6638F"/>
    <w:rsid w:val="00F72337"/>
    <w:rsid w:val="00F75F96"/>
    <w:rsid w:val="00F84946"/>
    <w:rsid w:val="00F8551E"/>
    <w:rsid w:val="00F93F0A"/>
    <w:rsid w:val="00FA1537"/>
    <w:rsid w:val="00FA5186"/>
    <w:rsid w:val="00FA5B61"/>
    <w:rsid w:val="00FB6356"/>
    <w:rsid w:val="00FD0E52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F80338-0F1A-4BD3-A0AD-C8E04BD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gpowernews.ru/photos/0/0_ECOLIeoAhyY17BBNYPPx5C7xHNoxDpF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ergo-cis.ru/news/otchet_o_funkcioniro152489734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D47C-3589-4C8A-8B4E-F85B283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7048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Дюсенов Ержан</cp:lastModifiedBy>
  <cp:revision>3</cp:revision>
  <cp:lastPrinted>2018-02-27T10:44:00Z</cp:lastPrinted>
  <dcterms:created xsi:type="dcterms:W3CDTF">2018-05-10T04:53:00Z</dcterms:created>
  <dcterms:modified xsi:type="dcterms:W3CDTF">2018-05-10T05:17:00Z</dcterms:modified>
</cp:coreProperties>
</file>