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4920" w:rsidRPr="000927F0" w:rsidRDefault="00964920" w:rsidP="00964920">
      <w:pPr>
        <w:pStyle w:val="TableSpacer0"/>
      </w:pPr>
    </w:p>
    <w:p w:rsidR="00964920" w:rsidRPr="000927F0" w:rsidRDefault="00964920" w:rsidP="00964920">
      <w:pPr>
        <w:pStyle w:val="a6"/>
        <w:rPr>
          <w:rFonts w:asciiTheme="majorHAnsi" w:hAnsiTheme="majorHAnsi"/>
          <w:lang w:val="en-US"/>
        </w:rPr>
      </w:pPr>
    </w:p>
    <w:p w:rsidR="00964920" w:rsidRPr="000927F0" w:rsidRDefault="00964920" w:rsidP="00964920">
      <w:pPr>
        <w:rPr>
          <w:rFonts w:asciiTheme="majorHAnsi" w:hAnsiTheme="majorHAnsi"/>
          <w:lang w:val="en-US"/>
        </w:rPr>
      </w:pPr>
    </w:p>
    <w:tbl>
      <w:tblPr>
        <w:tblStyle w:val="af0"/>
        <w:tblpPr w:vertAnchor="text" w:horzAnchor="margin" w:tblpY="1"/>
        <w:tblOverlap w:val="never"/>
        <w:tblW w:w="5000" w:type="pct"/>
        <w:tblBorders>
          <w:top w:val="single" w:sz="6" w:space="0" w:color="auto"/>
          <w:left w:val="single" w:sz="6" w:space="0" w:color="auto"/>
          <w:bottom w:val="none" w:sz="0" w:space="0" w:color="auto"/>
          <w:right w:val="none" w:sz="0" w:space="0" w:color="auto"/>
          <w:insideH w:val="none" w:sz="0" w:space="0" w:color="auto"/>
          <w:insideV w:val="none" w:sz="0" w:space="0" w:color="auto"/>
        </w:tblBorders>
        <w:tblLayout w:type="fixed"/>
        <w:tblCellMar>
          <w:left w:w="227" w:type="dxa"/>
          <w:right w:w="0" w:type="dxa"/>
        </w:tblCellMar>
        <w:tblLook w:val="04A0"/>
      </w:tblPr>
      <w:tblGrid>
        <w:gridCol w:w="7994"/>
      </w:tblGrid>
      <w:tr w:rsidR="00964920" w:rsidRPr="000927F0" w:rsidTr="00964920">
        <w:trPr>
          <w:trHeight w:hRule="exact" w:val="227"/>
        </w:trPr>
        <w:tc>
          <w:tcPr>
            <w:tcW w:w="5000" w:type="pct"/>
          </w:tcPr>
          <w:p w:rsidR="00964920" w:rsidRPr="000927F0" w:rsidRDefault="00964920" w:rsidP="00964920">
            <w:pPr>
              <w:rPr>
                <w:rFonts w:asciiTheme="majorHAnsi" w:hAnsiTheme="majorHAnsi"/>
                <w:sz w:val="144"/>
                <w:szCs w:val="144"/>
              </w:rPr>
            </w:pPr>
          </w:p>
        </w:tc>
      </w:tr>
    </w:tbl>
    <w:p w:rsidR="00964920" w:rsidRPr="000927F0" w:rsidRDefault="00964920" w:rsidP="00964920">
      <w:pPr>
        <w:rPr>
          <w:rFonts w:asciiTheme="majorHAnsi" w:hAnsiTheme="majorHAnsi"/>
          <w:lang w:val="en-US"/>
        </w:rPr>
      </w:pPr>
    </w:p>
    <w:p w:rsidR="00964920" w:rsidRPr="005C292B" w:rsidRDefault="005C292B" w:rsidP="00964920">
      <w:pPr>
        <w:pStyle w:val="af8"/>
        <w:framePr w:wrap="auto" w:vAnchor="margin" w:hAnchor="text" w:yAlign="inline"/>
        <w:spacing w:after="120" w:line="240" w:lineRule="atLeast"/>
        <w:rPr>
          <w:rFonts w:asciiTheme="majorHAnsi" w:hAnsiTheme="majorHAnsi"/>
          <w:sz w:val="52"/>
          <w:szCs w:val="52"/>
        </w:rPr>
      </w:pPr>
      <w:r>
        <w:rPr>
          <w:rFonts w:asciiTheme="majorHAnsi" w:hAnsiTheme="majorHAnsi"/>
        </w:rPr>
        <w:t>Information relating auditor</w:t>
      </w:r>
    </w:p>
    <w:p w:rsidR="00964920" w:rsidRPr="005C292B" w:rsidRDefault="00964920" w:rsidP="00964920">
      <w:pPr>
        <w:pStyle w:val="a6"/>
        <w:rPr>
          <w:rFonts w:asciiTheme="majorHAnsi" w:hAnsiTheme="majorHAnsi"/>
          <w:sz w:val="52"/>
          <w:szCs w:val="52"/>
          <w:lang w:val="en-US"/>
        </w:rPr>
      </w:pPr>
      <w:r w:rsidRPr="000927F0">
        <w:rPr>
          <w:rFonts w:asciiTheme="majorHAnsi" w:hAnsiTheme="majorHAnsi"/>
          <w:noProof/>
          <w:sz w:val="52"/>
          <w:szCs w:val="52"/>
          <w:lang w:val="ru-RU" w:eastAsia="ru-RU"/>
        </w:rPr>
        <w:drawing>
          <wp:anchor distT="0" distB="0" distL="114300" distR="114300" simplePos="0" relativeHeight="251663360" behindDoc="0" locked="1" layoutInCell="1" allowOverlap="1">
            <wp:simplePos x="0" y="0"/>
            <wp:positionH relativeFrom="page">
              <wp:posOffset>946150</wp:posOffset>
            </wp:positionH>
            <wp:positionV relativeFrom="page">
              <wp:posOffset>8094345</wp:posOffset>
            </wp:positionV>
            <wp:extent cx="2019300" cy="1701165"/>
            <wp:effectExtent l="0" t="0" r="0" b="0"/>
            <wp:wrapNone/>
            <wp:docPr id="49" name="first_pag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2019300" cy="1701165"/>
                    </a:xfrm>
                    <a:prstGeom prst="rect">
                      <a:avLst/>
                    </a:prstGeom>
                  </pic:spPr>
                </pic:pic>
              </a:graphicData>
            </a:graphic>
          </wp:anchor>
        </w:drawing>
      </w:r>
      <w:r w:rsidR="005C292B" w:rsidRPr="005C292B">
        <w:rPr>
          <w:rFonts w:asciiTheme="majorHAnsi" w:hAnsiTheme="majorHAnsi"/>
          <w:sz w:val="52"/>
          <w:szCs w:val="52"/>
          <w:lang w:val="en-US"/>
        </w:rPr>
        <w:t>«</w:t>
      </w:r>
      <w:r w:rsidR="005C292B">
        <w:rPr>
          <w:rFonts w:asciiTheme="majorHAnsi" w:hAnsiTheme="majorHAnsi"/>
          <w:sz w:val="52"/>
          <w:szCs w:val="52"/>
          <w:lang w:val="en-US"/>
        </w:rPr>
        <w:t>Samruk-Energo</w:t>
      </w:r>
      <w:r w:rsidRPr="005C292B">
        <w:rPr>
          <w:rFonts w:asciiTheme="majorHAnsi" w:hAnsiTheme="majorHAnsi"/>
          <w:sz w:val="52"/>
          <w:szCs w:val="52"/>
          <w:lang w:val="en-US"/>
        </w:rPr>
        <w:t>»</w:t>
      </w:r>
      <w:r w:rsidR="00731F67">
        <w:rPr>
          <w:rFonts w:asciiTheme="majorHAnsi" w:hAnsiTheme="majorHAnsi"/>
          <w:sz w:val="52"/>
          <w:szCs w:val="52"/>
          <w:lang w:val="en-US"/>
        </w:rPr>
        <w:t xml:space="preserve"> JSC</w:t>
      </w:r>
    </w:p>
    <w:p w:rsidR="00964920" w:rsidRPr="005C292B" w:rsidRDefault="00964920" w:rsidP="00964920">
      <w:pPr>
        <w:pStyle w:val="aff7"/>
        <w:rPr>
          <w:rFonts w:asciiTheme="majorHAnsi" w:hAnsiTheme="majorHAnsi"/>
          <w:lang w:val="en-US"/>
        </w:rPr>
      </w:pPr>
    </w:p>
    <w:p w:rsidR="00964920" w:rsidRPr="005C292B" w:rsidRDefault="00964920" w:rsidP="00964920">
      <w:pPr>
        <w:spacing w:after="240"/>
        <w:rPr>
          <w:rFonts w:asciiTheme="majorHAnsi" w:hAnsiTheme="majorHAnsi"/>
          <w:lang w:val="en-US"/>
        </w:rPr>
      </w:pPr>
    </w:p>
    <w:p w:rsidR="00964920" w:rsidRPr="005C292B" w:rsidRDefault="00964920">
      <w:pPr>
        <w:spacing w:after="240"/>
        <w:rPr>
          <w:rFonts w:asciiTheme="majorHAnsi" w:hAnsiTheme="majorHAnsi"/>
          <w:lang w:val="en-US"/>
        </w:rPr>
      </w:pPr>
    </w:p>
    <w:p w:rsidR="00964920" w:rsidRPr="005C292B" w:rsidRDefault="00964920">
      <w:pPr>
        <w:spacing w:after="240"/>
        <w:rPr>
          <w:rFonts w:asciiTheme="majorHAnsi" w:hAnsiTheme="majorHAnsi"/>
          <w:lang w:val="en-US"/>
        </w:rPr>
        <w:sectPr w:rsidR="00964920" w:rsidRPr="005C292B" w:rsidSect="005C292B">
          <w:headerReference w:type="default" r:id="rId9"/>
          <w:footerReference w:type="default" r:id="rId10"/>
          <w:headerReference w:type="first" r:id="rId11"/>
          <w:footerReference w:type="first" r:id="rId12"/>
          <w:pgSz w:w="11907" w:h="16839" w:code="9"/>
          <w:pgMar w:top="1440" w:right="720" w:bottom="720" w:left="3420" w:header="720" w:footer="402" w:gutter="0"/>
          <w:cols w:space="708"/>
          <w:titlePg/>
          <w:docGrid w:linePitch="360"/>
        </w:sectPr>
      </w:pPr>
    </w:p>
    <w:p w:rsidR="003F47DD" w:rsidRPr="005C292B" w:rsidRDefault="003F47DD">
      <w:pPr>
        <w:spacing w:after="240"/>
        <w:rPr>
          <w:rFonts w:asciiTheme="majorHAnsi" w:hAnsiTheme="majorHAnsi"/>
          <w:lang w:val="en-US"/>
        </w:rPr>
      </w:pPr>
    </w:p>
    <w:p w:rsidR="003F47DD" w:rsidRPr="005C292B" w:rsidRDefault="005C292B">
      <w:pPr>
        <w:pStyle w:val="31"/>
        <w:rPr>
          <w:b/>
          <w:lang w:val="en-US"/>
        </w:rPr>
      </w:pPr>
      <w:r w:rsidRPr="005C292B">
        <w:rPr>
          <w:b/>
          <w:lang w:val="en-US"/>
        </w:rPr>
        <w:t xml:space="preserve">PwC </w:t>
      </w:r>
      <w:r>
        <w:rPr>
          <w:b/>
          <w:lang w:val="en-US"/>
        </w:rPr>
        <w:t>worldwide</w:t>
      </w:r>
    </w:p>
    <w:p w:rsidR="00DC0B05" w:rsidRPr="00DB2E86" w:rsidRDefault="005C292B" w:rsidP="00250FA4">
      <w:pPr>
        <w:pStyle w:val="12"/>
        <w:jc w:val="both"/>
        <w:rPr>
          <w:rFonts w:asciiTheme="majorHAnsi" w:hAnsiTheme="majorHAnsi"/>
        </w:rPr>
      </w:pPr>
      <w:r>
        <w:rPr>
          <w:rFonts w:asciiTheme="majorHAnsi" w:hAnsiTheme="majorHAnsi"/>
        </w:rPr>
        <w:t>PwC network is a provider of professional audit, tax, and advisory services</w:t>
      </w:r>
      <w:r w:rsidR="00DC0B05" w:rsidRPr="005C292B">
        <w:rPr>
          <w:rFonts w:asciiTheme="majorHAnsi" w:hAnsiTheme="majorHAnsi"/>
        </w:rPr>
        <w:t>,</w:t>
      </w:r>
      <w:r>
        <w:rPr>
          <w:rFonts w:asciiTheme="majorHAnsi" w:hAnsiTheme="majorHAnsi"/>
        </w:rPr>
        <w:t xml:space="preserve"> aiming on increasing client’s business value.</w:t>
      </w:r>
      <w:r w:rsidR="00DB2E86">
        <w:rPr>
          <w:rFonts w:asciiTheme="majorHAnsi" w:hAnsiTheme="majorHAnsi"/>
        </w:rPr>
        <w:t>Morethan</w:t>
      </w:r>
      <w:r w:rsidR="00DB2E86" w:rsidRPr="00DB2E86">
        <w:rPr>
          <w:rFonts w:asciiTheme="majorHAnsi" w:hAnsiTheme="majorHAnsi"/>
        </w:rPr>
        <w:t xml:space="preserve"> 163 000 </w:t>
      </w:r>
      <w:r w:rsidR="00DB2E86">
        <w:rPr>
          <w:rFonts w:asciiTheme="majorHAnsi" w:hAnsiTheme="majorHAnsi"/>
        </w:rPr>
        <w:t>peoplein</w:t>
      </w:r>
      <w:r w:rsidR="00DB2E86" w:rsidRPr="00DB2E86">
        <w:rPr>
          <w:rFonts w:asciiTheme="majorHAnsi" w:hAnsiTheme="majorHAnsi"/>
        </w:rPr>
        <w:t xml:space="preserve"> 151 </w:t>
      </w:r>
      <w:r w:rsidR="00DB2E86">
        <w:rPr>
          <w:rFonts w:asciiTheme="majorHAnsi" w:hAnsiTheme="majorHAnsi"/>
        </w:rPr>
        <w:t xml:space="preserve">countriesconnect their efforts, solutions, experience in order to develop new approaches and provide client with useful advises. </w:t>
      </w:r>
      <w:r>
        <w:rPr>
          <w:rFonts w:asciiTheme="majorHAnsi" w:hAnsiTheme="majorHAnsi"/>
        </w:rPr>
        <w:t>Fordetailssee</w:t>
      </w:r>
      <w:r w:rsidRPr="00DB2E86">
        <w:rPr>
          <w:rFonts w:asciiTheme="majorHAnsi" w:hAnsiTheme="majorHAnsi"/>
        </w:rPr>
        <w:t xml:space="preserve"> - </w:t>
      </w:r>
      <w:hyperlink r:id="rId13" w:history="1">
        <w:r w:rsidR="00DC0B05" w:rsidRPr="00DB2E86">
          <w:rPr>
            <w:rStyle w:val="afe"/>
            <w:rFonts w:asciiTheme="majorHAnsi" w:hAnsiTheme="majorHAnsi"/>
          </w:rPr>
          <w:t>www.pwc.com/kz</w:t>
        </w:r>
      </w:hyperlink>
      <w:r w:rsidR="00DC0B05" w:rsidRPr="00DB2E86">
        <w:rPr>
          <w:rFonts w:asciiTheme="majorHAnsi" w:hAnsiTheme="majorHAnsi"/>
        </w:rPr>
        <w:t>.</w:t>
      </w:r>
    </w:p>
    <w:p w:rsidR="00DC0B05" w:rsidRPr="00DB2E86" w:rsidRDefault="00DB2E86" w:rsidP="00DC0B05">
      <w:pPr>
        <w:pStyle w:val="31"/>
        <w:rPr>
          <w:b/>
          <w:lang w:val="en-US"/>
        </w:rPr>
      </w:pPr>
      <w:r w:rsidRPr="00DB2E86">
        <w:rPr>
          <w:b/>
          <w:lang w:val="en-US"/>
        </w:rPr>
        <w:t xml:space="preserve">PwC </w:t>
      </w:r>
      <w:r>
        <w:rPr>
          <w:b/>
          <w:lang w:val="en-US"/>
        </w:rPr>
        <w:t>in Kazakhstan</w:t>
      </w:r>
    </w:p>
    <w:p w:rsidR="00DB2E86" w:rsidRDefault="00DB2E86" w:rsidP="00250FA4">
      <w:pPr>
        <w:pStyle w:val="12"/>
        <w:jc w:val="both"/>
        <w:rPr>
          <w:rFonts w:asciiTheme="majorHAnsi" w:hAnsiTheme="majorHAnsi"/>
        </w:rPr>
      </w:pPr>
      <w:r>
        <w:rPr>
          <w:rFonts w:asciiTheme="majorHAnsi" w:hAnsiTheme="majorHAnsi"/>
        </w:rPr>
        <w:t>At the present moment, there are more than 350 talented people working in Offices of Astana and Almaty. They serve interests of impressive list of clients</w:t>
      </w:r>
      <w:r w:rsidR="00DC0B05" w:rsidRPr="00DB2E86">
        <w:rPr>
          <w:rFonts w:asciiTheme="majorHAnsi" w:hAnsiTheme="majorHAnsi"/>
        </w:rPr>
        <w:t>.</w:t>
      </w:r>
      <w:r>
        <w:rPr>
          <w:rFonts w:asciiTheme="majorHAnsi" w:hAnsiTheme="majorHAnsi"/>
        </w:rPr>
        <w:t xml:space="preserve"> Moreover, the company is actively operating in Central-Asian region: offices in Baku (</w:t>
      </w:r>
      <w:r w:rsidR="00731F67">
        <w:rPr>
          <w:rFonts w:asciiTheme="majorHAnsi" w:hAnsiTheme="majorHAnsi"/>
        </w:rPr>
        <w:t>Azerbaijan</w:t>
      </w:r>
      <w:r>
        <w:rPr>
          <w:rFonts w:asciiTheme="majorHAnsi" w:hAnsiTheme="majorHAnsi"/>
        </w:rPr>
        <w:t>), Tbilisi (Georgia), Bishkek (Kyrgyz Republic), Tashkent (Uzbekistan), Ashgabat (Turkmenistan), and Ulan-Bator (Mongolia). Alongside with the company, the amount of clients has increased significantly</w:t>
      </w:r>
      <w:r w:rsidR="00695DA3">
        <w:rPr>
          <w:rFonts w:asciiTheme="majorHAnsi" w:hAnsiTheme="majorHAnsi"/>
        </w:rPr>
        <w:t xml:space="preserve"> in all economic sectors – </w:t>
      </w:r>
      <w:r w:rsidR="009E4775">
        <w:rPr>
          <w:rFonts w:asciiTheme="majorHAnsi" w:hAnsiTheme="majorHAnsi"/>
        </w:rPr>
        <w:t xml:space="preserve">Financial services, Oil&amp;Gas, Retail, Telecom etc. </w:t>
      </w:r>
    </w:p>
    <w:p w:rsidR="00695DA3" w:rsidRDefault="00695DA3" w:rsidP="00250FA4">
      <w:pPr>
        <w:pStyle w:val="12"/>
        <w:jc w:val="both"/>
        <w:rPr>
          <w:rFonts w:asciiTheme="majorHAnsi" w:hAnsiTheme="majorHAnsi"/>
        </w:rPr>
      </w:pPr>
      <w:r>
        <w:rPr>
          <w:rFonts w:asciiTheme="majorHAnsi" w:hAnsiTheme="majorHAnsi"/>
        </w:rPr>
        <w:t xml:space="preserve">The industry managers of PwC acknowledge the energy sector to be dominant sector worldwide. </w:t>
      </w:r>
    </w:p>
    <w:p w:rsidR="00695DA3" w:rsidRDefault="00695DA3" w:rsidP="00250FA4">
      <w:pPr>
        <w:pStyle w:val="12"/>
        <w:jc w:val="both"/>
        <w:rPr>
          <w:rFonts w:asciiTheme="majorHAnsi" w:hAnsiTheme="majorHAnsi"/>
        </w:rPr>
      </w:pPr>
      <w:r>
        <w:rPr>
          <w:rFonts w:asciiTheme="majorHAnsi" w:hAnsiTheme="majorHAnsi"/>
        </w:rPr>
        <w:t xml:space="preserve">Worldwide </w:t>
      </w:r>
      <w:r w:rsidR="009E4775">
        <w:rPr>
          <w:rFonts w:asciiTheme="majorHAnsi" w:hAnsiTheme="majorHAnsi"/>
        </w:rPr>
        <w:t xml:space="preserve">PwC </w:t>
      </w:r>
      <w:r>
        <w:rPr>
          <w:rFonts w:asciiTheme="majorHAnsi" w:hAnsiTheme="majorHAnsi"/>
        </w:rPr>
        <w:t>energy team specializes on providing clients with consulting services. It operates in every sector of energy market; it provides services via huge net which counts on 300 partners and 3000 consultants.</w:t>
      </w:r>
    </w:p>
    <w:p w:rsidR="00695DA3" w:rsidRDefault="00695DA3" w:rsidP="00250FA4">
      <w:pPr>
        <w:pStyle w:val="12"/>
        <w:jc w:val="both"/>
        <w:rPr>
          <w:rFonts w:asciiTheme="majorHAnsi" w:hAnsiTheme="majorHAnsi"/>
        </w:rPr>
      </w:pPr>
      <w:r>
        <w:rPr>
          <w:rFonts w:asciiTheme="majorHAnsi" w:hAnsiTheme="majorHAnsi"/>
        </w:rPr>
        <w:t>PwC</w:t>
      </w:r>
      <w:r w:rsidRPr="00695DA3">
        <w:rPr>
          <w:rFonts w:asciiTheme="majorHAnsi" w:hAnsiTheme="majorHAnsi"/>
        </w:rPr>
        <w:t>’</w:t>
      </w:r>
      <w:r>
        <w:rPr>
          <w:rFonts w:asciiTheme="majorHAnsi" w:hAnsiTheme="majorHAnsi"/>
        </w:rPr>
        <w:t>sdutiesbeforetheclientarethefollowing</w:t>
      </w:r>
      <w:r w:rsidRPr="00695DA3">
        <w:rPr>
          <w:rFonts w:asciiTheme="majorHAnsi" w:hAnsiTheme="majorHAnsi"/>
        </w:rPr>
        <w:t xml:space="preserve"> – </w:t>
      </w:r>
      <w:r>
        <w:rPr>
          <w:rFonts w:asciiTheme="majorHAnsi" w:hAnsiTheme="majorHAnsi"/>
        </w:rPr>
        <w:t>understand all the tricky issues in the industry they working in.</w:t>
      </w:r>
    </w:p>
    <w:p w:rsidR="00250FA4" w:rsidRPr="00695DA3" w:rsidRDefault="00695DA3" w:rsidP="00250FA4">
      <w:pPr>
        <w:pStyle w:val="12"/>
        <w:jc w:val="both"/>
        <w:rPr>
          <w:rFonts w:asciiTheme="majorHAnsi" w:hAnsiTheme="majorHAnsi"/>
        </w:rPr>
      </w:pPr>
      <w:r>
        <w:rPr>
          <w:rFonts w:asciiTheme="majorHAnsi" w:hAnsiTheme="majorHAnsi"/>
        </w:rPr>
        <w:t xml:space="preserve">During the last 15 years, PwC is believed to be the leading provider of assurance and consulting services on Kazakhstani energy market. PwC is actively working with leading Kazakhstani mining and electrical energy companies. </w:t>
      </w:r>
      <w:r w:rsidR="00643B6B">
        <w:rPr>
          <w:rFonts w:asciiTheme="majorHAnsi" w:hAnsiTheme="majorHAnsi"/>
        </w:rPr>
        <w:t>PwC provides services</w:t>
      </w:r>
      <w:r>
        <w:rPr>
          <w:rFonts w:asciiTheme="majorHAnsi" w:hAnsiTheme="majorHAnsi"/>
        </w:rPr>
        <w:t xml:space="preserve"> combining professional knowledge, </w:t>
      </w:r>
      <w:r w:rsidR="00643B6B">
        <w:rPr>
          <w:rFonts w:asciiTheme="majorHAnsi" w:hAnsiTheme="majorHAnsi"/>
        </w:rPr>
        <w:t xml:space="preserve">industry specifics, cutting-edge international experience and clear understanding of cultural differences. </w:t>
      </w:r>
    </w:p>
    <w:p w:rsidR="00964920" w:rsidRPr="009370D7" w:rsidRDefault="009370D7">
      <w:pPr>
        <w:spacing w:after="240"/>
        <w:rPr>
          <w:rFonts w:asciiTheme="majorHAnsi" w:eastAsiaTheme="majorEastAsia" w:hAnsiTheme="majorHAnsi" w:cstheme="majorBidi"/>
          <w:bCs/>
          <w:i/>
          <w:color w:val="DC6900" w:themeColor="text2"/>
          <w:sz w:val="32"/>
          <w:lang w:val="en-US"/>
        </w:rPr>
      </w:pPr>
      <w:r w:rsidRPr="009370D7">
        <w:rPr>
          <w:rFonts w:asciiTheme="majorHAnsi" w:hAnsiTheme="majorHAnsi"/>
          <w:lang w:val="en-US"/>
        </w:rPr>
        <w:t>PwC’s</w:t>
      </w:r>
      <w:r>
        <w:rPr>
          <w:rFonts w:asciiTheme="majorHAnsi" w:hAnsiTheme="majorHAnsi"/>
          <w:lang w:val="en-US"/>
        </w:rPr>
        <w:t xml:space="preserve"> employees are deeply engaged in participating with most difficult and technically sophisticated projects. These projects keep on functioning successful – obtained knowledge are rooted deeply in work with energy industry clients and others.</w:t>
      </w:r>
      <w:r w:rsidR="00964920" w:rsidRPr="009370D7">
        <w:rPr>
          <w:rFonts w:asciiTheme="majorHAnsi" w:hAnsiTheme="majorHAnsi"/>
          <w:lang w:val="en-US"/>
        </w:rPr>
        <w:br w:type="page"/>
      </w:r>
    </w:p>
    <w:p w:rsidR="009B2387" w:rsidRPr="009370D7" w:rsidRDefault="009370D7" w:rsidP="009B2387">
      <w:pPr>
        <w:pStyle w:val="31"/>
        <w:rPr>
          <w:b/>
          <w:lang w:val="en-US"/>
        </w:rPr>
      </w:pPr>
      <w:r>
        <w:rPr>
          <w:b/>
          <w:lang w:val="en-US"/>
        </w:rPr>
        <w:lastRenderedPageBreak/>
        <w:t>PwC’s experience of providing services to energy industry clients</w:t>
      </w:r>
    </w:p>
    <w:p w:rsidR="009B2387" w:rsidRPr="009370D7" w:rsidRDefault="009370D7" w:rsidP="00665ED3">
      <w:pPr>
        <w:pStyle w:val="12"/>
        <w:jc w:val="both"/>
        <w:rPr>
          <w:rFonts w:asciiTheme="majorHAnsi" w:hAnsiTheme="majorHAnsi"/>
        </w:rPr>
      </w:pPr>
      <w:r>
        <w:rPr>
          <w:rFonts w:asciiTheme="majorHAnsi" w:hAnsiTheme="majorHAnsi"/>
        </w:rPr>
        <w:t>The presence of industry specialization and provision of professional services enables specialists to understand peculiarities of clients’ business in details. As a result, clients’ problems might be solved in a truly efficient way.</w:t>
      </w:r>
    </w:p>
    <w:p w:rsidR="00386B48" w:rsidRPr="009370D7" w:rsidRDefault="009370D7" w:rsidP="00665ED3">
      <w:pPr>
        <w:pStyle w:val="12"/>
        <w:jc w:val="both"/>
        <w:rPr>
          <w:rFonts w:asciiTheme="majorHAnsi" w:hAnsiTheme="majorHAnsi"/>
        </w:rPr>
      </w:pPr>
      <w:r>
        <w:rPr>
          <w:rFonts w:asciiTheme="majorHAnsi" w:hAnsiTheme="majorHAnsi"/>
        </w:rPr>
        <w:t xml:space="preserve">There are more than 2500 energy industry clients worldwide. </w:t>
      </w:r>
      <w:r w:rsidR="00BA00DC">
        <w:rPr>
          <w:rFonts w:asciiTheme="majorHAnsi" w:hAnsiTheme="majorHAnsi"/>
        </w:rPr>
        <w:t>For instance:</w:t>
      </w:r>
    </w:p>
    <w:tbl>
      <w:tblPr>
        <w:tblW w:w="9511" w:type="dxa"/>
        <w:tblInd w:w="95" w:type="dxa"/>
        <w:tblLook w:val="04A0"/>
      </w:tblPr>
      <w:tblGrid>
        <w:gridCol w:w="3535"/>
        <w:gridCol w:w="3195"/>
        <w:gridCol w:w="2781"/>
      </w:tblGrid>
      <w:tr w:rsidR="000A3C31" w:rsidRPr="00BA00DC" w:rsidTr="005919D4">
        <w:trPr>
          <w:trHeight w:val="284"/>
        </w:trPr>
        <w:tc>
          <w:tcPr>
            <w:tcW w:w="9511" w:type="dxa"/>
            <w:gridSpan w:val="3"/>
            <w:tcBorders>
              <w:top w:val="nil"/>
              <w:left w:val="nil"/>
              <w:bottom w:val="single" w:sz="4" w:space="0" w:color="auto"/>
              <w:right w:val="nil"/>
            </w:tcBorders>
            <w:shd w:val="clear" w:color="auto" w:fill="auto"/>
            <w:vAlign w:val="bottom"/>
            <w:hideMark/>
          </w:tcPr>
          <w:p w:rsidR="000A3C31" w:rsidRPr="00BA00DC" w:rsidRDefault="00BA00DC" w:rsidP="000A3C31">
            <w:pPr>
              <w:spacing w:line="240" w:lineRule="auto"/>
              <w:rPr>
                <w:rFonts w:asciiTheme="majorHAnsi" w:eastAsia="Times New Roman" w:hAnsiTheme="majorHAnsi" w:cs="Arial"/>
                <w:b/>
                <w:i/>
                <w:color w:val="auto"/>
                <w:szCs w:val="20"/>
                <w:lang w:val="en-US" w:eastAsia="ru-RU"/>
              </w:rPr>
            </w:pPr>
            <w:r>
              <w:rPr>
                <w:rFonts w:asciiTheme="majorHAnsi" w:eastAsia="Times New Roman" w:hAnsiTheme="majorHAnsi" w:cs="Arial"/>
                <w:b/>
                <w:i/>
                <w:color w:val="auto"/>
                <w:szCs w:val="20"/>
                <w:lang w:val="en-US" w:eastAsia="ru-RU"/>
              </w:rPr>
              <w:t>PwC’s global audit clients in energy industry</w:t>
            </w:r>
            <w:r w:rsidR="000A3C31" w:rsidRPr="00BA00DC">
              <w:rPr>
                <w:rFonts w:asciiTheme="majorHAnsi" w:eastAsia="Times New Roman" w:hAnsiTheme="majorHAnsi" w:cs="Arial"/>
                <w:b/>
                <w:i/>
                <w:color w:val="auto"/>
                <w:szCs w:val="20"/>
                <w:lang w:val="en-US" w:eastAsia="ru-RU"/>
              </w:rPr>
              <w:t>:</w:t>
            </w:r>
          </w:p>
        </w:tc>
      </w:tr>
      <w:tr w:rsidR="000A3C31" w:rsidRPr="000927F0" w:rsidTr="005919D4">
        <w:trPr>
          <w:trHeight w:val="284"/>
        </w:trPr>
        <w:tc>
          <w:tcPr>
            <w:tcW w:w="3580" w:type="dxa"/>
            <w:tcBorders>
              <w:top w:val="single" w:sz="4" w:space="0" w:color="auto"/>
              <w:left w:val="nil"/>
              <w:bottom w:val="nil"/>
              <w:right w:val="nil"/>
            </w:tcBorders>
            <w:shd w:val="clear" w:color="auto" w:fill="auto"/>
            <w:vAlign w:val="bottom"/>
            <w:hideMark/>
          </w:tcPr>
          <w:p w:rsidR="000A3C31" w:rsidRPr="000927F0" w:rsidRDefault="000A3C31" w:rsidP="000A3C31">
            <w:pPr>
              <w:pStyle w:val="af2"/>
              <w:numPr>
                <w:ilvl w:val="0"/>
                <w:numId w:val="44"/>
              </w:numPr>
              <w:spacing w:line="240" w:lineRule="auto"/>
              <w:ind w:left="189" w:hanging="142"/>
              <w:rPr>
                <w:rFonts w:asciiTheme="majorHAnsi" w:eastAsia="Times New Roman" w:hAnsiTheme="majorHAnsi" w:cs="Arial"/>
                <w:color w:val="auto"/>
                <w:szCs w:val="20"/>
                <w:lang w:val="ru-RU" w:eastAsia="ru-RU"/>
              </w:rPr>
            </w:pPr>
            <w:r w:rsidRPr="000927F0">
              <w:rPr>
                <w:rFonts w:asciiTheme="majorHAnsi" w:eastAsia="Times New Roman" w:hAnsiTheme="majorHAnsi" w:cs="Arial"/>
                <w:color w:val="auto"/>
                <w:szCs w:val="20"/>
                <w:lang w:val="ru-RU" w:eastAsia="ru-RU"/>
              </w:rPr>
              <w:t>AGL Resources Inc.</w:t>
            </w:r>
          </w:p>
        </w:tc>
        <w:tc>
          <w:tcPr>
            <w:tcW w:w="3220" w:type="dxa"/>
            <w:tcBorders>
              <w:top w:val="single" w:sz="4" w:space="0" w:color="auto"/>
              <w:left w:val="nil"/>
              <w:bottom w:val="nil"/>
              <w:right w:val="nil"/>
            </w:tcBorders>
            <w:shd w:val="clear" w:color="auto" w:fill="auto"/>
            <w:vAlign w:val="bottom"/>
            <w:hideMark/>
          </w:tcPr>
          <w:p w:rsidR="000A3C31" w:rsidRPr="000927F0" w:rsidRDefault="000A3C31" w:rsidP="000A3C31">
            <w:pPr>
              <w:pStyle w:val="af2"/>
              <w:numPr>
                <w:ilvl w:val="0"/>
                <w:numId w:val="44"/>
              </w:numPr>
              <w:spacing w:line="240" w:lineRule="auto"/>
              <w:ind w:left="189" w:hanging="142"/>
              <w:rPr>
                <w:rFonts w:asciiTheme="majorHAnsi" w:eastAsia="Times New Roman" w:hAnsiTheme="majorHAnsi" w:cs="Arial"/>
                <w:color w:val="auto"/>
                <w:szCs w:val="20"/>
                <w:lang w:val="ru-RU" w:eastAsia="ru-RU"/>
              </w:rPr>
            </w:pPr>
            <w:r w:rsidRPr="000927F0">
              <w:rPr>
                <w:rFonts w:asciiTheme="majorHAnsi" w:eastAsia="Times New Roman" w:hAnsiTheme="majorHAnsi" w:cs="Arial"/>
                <w:color w:val="auto"/>
                <w:szCs w:val="20"/>
                <w:lang w:val="ru-RU" w:eastAsia="ru-RU"/>
              </w:rPr>
              <w:t>Consolidated Edison Inc.</w:t>
            </w:r>
          </w:p>
        </w:tc>
        <w:tc>
          <w:tcPr>
            <w:tcW w:w="2711" w:type="dxa"/>
            <w:tcBorders>
              <w:top w:val="single" w:sz="4" w:space="0" w:color="auto"/>
              <w:left w:val="nil"/>
              <w:bottom w:val="nil"/>
              <w:right w:val="nil"/>
            </w:tcBorders>
            <w:shd w:val="clear" w:color="auto" w:fill="auto"/>
            <w:vAlign w:val="bottom"/>
            <w:hideMark/>
          </w:tcPr>
          <w:p w:rsidR="000A3C31" w:rsidRPr="000927F0" w:rsidRDefault="000A3C31" w:rsidP="000A3C31">
            <w:pPr>
              <w:pStyle w:val="af2"/>
              <w:numPr>
                <w:ilvl w:val="0"/>
                <w:numId w:val="44"/>
              </w:numPr>
              <w:spacing w:line="240" w:lineRule="auto"/>
              <w:ind w:left="189" w:hanging="142"/>
              <w:rPr>
                <w:rFonts w:asciiTheme="majorHAnsi" w:eastAsia="Times New Roman" w:hAnsiTheme="majorHAnsi" w:cs="Arial"/>
                <w:color w:val="auto"/>
                <w:szCs w:val="20"/>
                <w:lang w:val="ru-RU" w:eastAsia="ru-RU"/>
              </w:rPr>
            </w:pPr>
            <w:r w:rsidRPr="000927F0">
              <w:rPr>
                <w:rFonts w:asciiTheme="majorHAnsi" w:eastAsia="Times New Roman" w:hAnsiTheme="majorHAnsi" w:cs="Arial"/>
                <w:color w:val="auto"/>
                <w:szCs w:val="20"/>
                <w:lang w:val="ru-RU" w:eastAsia="ru-RU"/>
              </w:rPr>
              <w:t xml:space="preserve">N.V. Nuon </w:t>
            </w:r>
          </w:p>
        </w:tc>
      </w:tr>
      <w:tr w:rsidR="000A3C31" w:rsidRPr="00731F67" w:rsidTr="005919D4">
        <w:trPr>
          <w:trHeight w:val="284"/>
        </w:trPr>
        <w:tc>
          <w:tcPr>
            <w:tcW w:w="3580" w:type="dxa"/>
            <w:tcBorders>
              <w:top w:val="nil"/>
              <w:left w:val="nil"/>
              <w:bottom w:val="nil"/>
              <w:right w:val="nil"/>
            </w:tcBorders>
            <w:shd w:val="clear" w:color="auto" w:fill="auto"/>
            <w:vAlign w:val="bottom"/>
            <w:hideMark/>
          </w:tcPr>
          <w:p w:rsidR="000A3C31" w:rsidRPr="000927F0" w:rsidRDefault="000A3C31" w:rsidP="000A3C31">
            <w:pPr>
              <w:pStyle w:val="af2"/>
              <w:numPr>
                <w:ilvl w:val="0"/>
                <w:numId w:val="44"/>
              </w:numPr>
              <w:spacing w:line="240" w:lineRule="auto"/>
              <w:ind w:left="189" w:hanging="142"/>
              <w:rPr>
                <w:rFonts w:asciiTheme="majorHAnsi" w:eastAsia="Times New Roman" w:hAnsiTheme="majorHAnsi" w:cs="Arial"/>
                <w:color w:val="auto"/>
                <w:szCs w:val="20"/>
                <w:lang w:val="ru-RU" w:eastAsia="ru-RU"/>
              </w:rPr>
            </w:pPr>
            <w:r w:rsidRPr="000927F0">
              <w:rPr>
                <w:rFonts w:asciiTheme="majorHAnsi" w:eastAsia="Times New Roman" w:hAnsiTheme="majorHAnsi" w:cs="Arial"/>
                <w:color w:val="auto"/>
                <w:szCs w:val="20"/>
                <w:lang w:val="ru-RU" w:eastAsia="ru-RU"/>
              </w:rPr>
              <w:t>Allegheny Energy, Inc.</w:t>
            </w:r>
          </w:p>
        </w:tc>
        <w:tc>
          <w:tcPr>
            <w:tcW w:w="3220" w:type="dxa"/>
            <w:tcBorders>
              <w:top w:val="nil"/>
              <w:left w:val="nil"/>
              <w:bottom w:val="nil"/>
              <w:right w:val="nil"/>
            </w:tcBorders>
            <w:shd w:val="clear" w:color="auto" w:fill="auto"/>
            <w:vAlign w:val="bottom"/>
            <w:hideMark/>
          </w:tcPr>
          <w:p w:rsidR="000A3C31" w:rsidRPr="000927F0" w:rsidRDefault="000A3C31" w:rsidP="000A3C31">
            <w:pPr>
              <w:pStyle w:val="af2"/>
              <w:numPr>
                <w:ilvl w:val="0"/>
                <w:numId w:val="44"/>
              </w:numPr>
              <w:spacing w:line="240" w:lineRule="auto"/>
              <w:ind w:left="189" w:hanging="142"/>
              <w:rPr>
                <w:rFonts w:asciiTheme="majorHAnsi" w:eastAsia="Times New Roman" w:hAnsiTheme="majorHAnsi" w:cs="Arial"/>
                <w:color w:val="auto"/>
                <w:szCs w:val="20"/>
                <w:lang w:val="ru-RU" w:eastAsia="ru-RU"/>
              </w:rPr>
            </w:pPr>
            <w:r w:rsidRPr="000927F0">
              <w:rPr>
                <w:rFonts w:asciiTheme="majorHAnsi" w:eastAsia="Times New Roman" w:hAnsiTheme="majorHAnsi" w:cs="Arial"/>
                <w:color w:val="auto"/>
                <w:szCs w:val="20"/>
                <w:lang w:val="ru-RU" w:eastAsia="ru-RU"/>
              </w:rPr>
              <w:t>Constellation Energy Group Inc.</w:t>
            </w:r>
          </w:p>
        </w:tc>
        <w:tc>
          <w:tcPr>
            <w:tcW w:w="2711" w:type="dxa"/>
            <w:tcBorders>
              <w:top w:val="nil"/>
              <w:left w:val="nil"/>
              <w:bottom w:val="nil"/>
              <w:right w:val="nil"/>
            </w:tcBorders>
            <w:shd w:val="clear" w:color="auto" w:fill="auto"/>
            <w:vAlign w:val="bottom"/>
            <w:hideMark/>
          </w:tcPr>
          <w:p w:rsidR="000A3C31" w:rsidRPr="000927F0" w:rsidRDefault="000A3C31" w:rsidP="000A3C31">
            <w:pPr>
              <w:pStyle w:val="af2"/>
              <w:numPr>
                <w:ilvl w:val="0"/>
                <w:numId w:val="44"/>
              </w:numPr>
              <w:spacing w:line="240" w:lineRule="auto"/>
              <w:ind w:left="189" w:hanging="142"/>
              <w:rPr>
                <w:rFonts w:asciiTheme="majorHAnsi" w:eastAsia="Times New Roman" w:hAnsiTheme="majorHAnsi" w:cs="Arial"/>
                <w:color w:val="auto"/>
                <w:szCs w:val="20"/>
                <w:lang w:val="ru-RU" w:eastAsia="ru-RU"/>
              </w:rPr>
            </w:pPr>
            <w:r w:rsidRPr="000927F0">
              <w:rPr>
                <w:rFonts w:asciiTheme="majorHAnsi" w:eastAsia="Times New Roman" w:hAnsiTheme="majorHAnsi" w:cs="Arial"/>
                <w:color w:val="auto"/>
                <w:szCs w:val="20"/>
                <w:lang w:val="ru-RU" w:eastAsia="ru-RU"/>
              </w:rPr>
              <w:t>National Fuel Gas Company</w:t>
            </w:r>
          </w:p>
        </w:tc>
      </w:tr>
      <w:tr w:rsidR="000A3C31" w:rsidRPr="000927F0" w:rsidTr="005919D4">
        <w:trPr>
          <w:trHeight w:val="284"/>
        </w:trPr>
        <w:tc>
          <w:tcPr>
            <w:tcW w:w="3580" w:type="dxa"/>
            <w:tcBorders>
              <w:top w:val="nil"/>
              <w:left w:val="nil"/>
              <w:bottom w:val="nil"/>
              <w:right w:val="nil"/>
            </w:tcBorders>
            <w:shd w:val="clear" w:color="auto" w:fill="auto"/>
            <w:vAlign w:val="bottom"/>
            <w:hideMark/>
          </w:tcPr>
          <w:p w:rsidR="000A3C31" w:rsidRPr="000927F0" w:rsidRDefault="000A3C31" w:rsidP="000A3C31">
            <w:pPr>
              <w:pStyle w:val="af2"/>
              <w:numPr>
                <w:ilvl w:val="0"/>
                <w:numId w:val="44"/>
              </w:numPr>
              <w:spacing w:line="240" w:lineRule="auto"/>
              <w:ind w:left="189" w:hanging="142"/>
              <w:rPr>
                <w:rFonts w:asciiTheme="majorHAnsi" w:eastAsia="Times New Roman" w:hAnsiTheme="majorHAnsi" w:cs="Arial"/>
                <w:color w:val="auto"/>
                <w:szCs w:val="20"/>
                <w:lang w:val="ru-RU" w:eastAsia="ru-RU"/>
              </w:rPr>
            </w:pPr>
            <w:r w:rsidRPr="00731F67">
              <w:rPr>
                <w:rFonts w:asciiTheme="majorHAnsi" w:eastAsia="Times New Roman" w:hAnsiTheme="majorHAnsi" w:cs="Arial"/>
                <w:color w:val="auto"/>
                <w:szCs w:val="20"/>
                <w:lang w:eastAsia="ru-RU"/>
              </w:rPr>
              <w:t>Ameren</w:t>
            </w:r>
            <w:r w:rsidRPr="000927F0">
              <w:rPr>
                <w:rFonts w:asciiTheme="majorHAnsi" w:eastAsia="Times New Roman" w:hAnsiTheme="majorHAnsi" w:cs="Arial"/>
                <w:color w:val="auto"/>
                <w:szCs w:val="20"/>
                <w:lang w:val="ru-RU" w:eastAsia="ru-RU"/>
              </w:rPr>
              <w:t xml:space="preserve"> Corporation</w:t>
            </w:r>
          </w:p>
        </w:tc>
        <w:tc>
          <w:tcPr>
            <w:tcW w:w="3220" w:type="dxa"/>
            <w:tcBorders>
              <w:top w:val="nil"/>
              <w:left w:val="nil"/>
              <w:bottom w:val="nil"/>
              <w:right w:val="nil"/>
            </w:tcBorders>
            <w:shd w:val="clear" w:color="auto" w:fill="auto"/>
            <w:vAlign w:val="bottom"/>
            <w:hideMark/>
          </w:tcPr>
          <w:p w:rsidR="000A3C31" w:rsidRPr="000927F0" w:rsidRDefault="000A3C31" w:rsidP="000A3C31">
            <w:pPr>
              <w:pStyle w:val="af2"/>
              <w:numPr>
                <w:ilvl w:val="0"/>
                <w:numId w:val="44"/>
              </w:numPr>
              <w:spacing w:line="240" w:lineRule="auto"/>
              <w:ind w:left="189" w:hanging="142"/>
              <w:rPr>
                <w:rFonts w:asciiTheme="majorHAnsi" w:eastAsia="Times New Roman" w:hAnsiTheme="majorHAnsi" w:cs="Arial"/>
                <w:color w:val="auto"/>
                <w:szCs w:val="20"/>
                <w:lang w:val="ru-RU" w:eastAsia="ru-RU"/>
              </w:rPr>
            </w:pPr>
            <w:r w:rsidRPr="000927F0">
              <w:rPr>
                <w:rFonts w:asciiTheme="majorHAnsi" w:eastAsia="Times New Roman" w:hAnsiTheme="majorHAnsi" w:cs="Arial"/>
                <w:color w:val="auto"/>
                <w:szCs w:val="20"/>
                <w:lang w:val="ru-RU" w:eastAsia="ru-RU"/>
              </w:rPr>
              <w:t>DTE</w:t>
            </w:r>
            <w:r w:rsidRPr="00731F67">
              <w:rPr>
                <w:rFonts w:asciiTheme="majorHAnsi" w:eastAsia="Times New Roman" w:hAnsiTheme="majorHAnsi" w:cs="Arial"/>
                <w:color w:val="auto"/>
                <w:szCs w:val="20"/>
                <w:lang w:eastAsia="ru-RU"/>
              </w:rPr>
              <w:t xml:space="preserve"> Energy Corporation</w:t>
            </w:r>
          </w:p>
        </w:tc>
        <w:tc>
          <w:tcPr>
            <w:tcW w:w="2711" w:type="dxa"/>
            <w:tcBorders>
              <w:top w:val="nil"/>
              <w:left w:val="nil"/>
              <w:bottom w:val="nil"/>
              <w:right w:val="nil"/>
            </w:tcBorders>
            <w:shd w:val="clear" w:color="auto" w:fill="auto"/>
            <w:vAlign w:val="bottom"/>
            <w:hideMark/>
          </w:tcPr>
          <w:p w:rsidR="000A3C31" w:rsidRPr="000927F0" w:rsidRDefault="000A3C31" w:rsidP="000A3C31">
            <w:pPr>
              <w:pStyle w:val="af2"/>
              <w:numPr>
                <w:ilvl w:val="0"/>
                <w:numId w:val="44"/>
              </w:numPr>
              <w:spacing w:line="240" w:lineRule="auto"/>
              <w:ind w:left="189" w:hanging="142"/>
              <w:rPr>
                <w:rFonts w:asciiTheme="majorHAnsi" w:eastAsia="Times New Roman" w:hAnsiTheme="majorHAnsi" w:cs="Arial"/>
                <w:color w:val="auto"/>
                <w:szCs w:val="20"/>
                <w:lang w:val="ru-RU" w:eastAsia="ru-RU"/>
              </w:rPr>
            </w:pPr>
            <w:r w:rsidRPr="000927F0">
              <w:rPr>
                <w:rFonts w:asciiTheme="majorHAnsi" w:eastAsia="Times New Roman" w:hAnsiTheme="majorHAnsi" w:cs="Arial"/>
                <w:color w:val="auto"/>
                <w:szCs w:val="20"/>
                <w:lang w:val="ru-RU" w:eastAsia="ru-RU"/>
              </w:rPr>
              <w:t>NationalGridplc</w:t>
            </w:r>
          </w:p>
        </w:tc>
      </w:tr>
      <w:tr w:rsidR="000A3C31" w:rsidRPr="000927F0" w:rsidTr="005919D4">
        <w:trPr>
          <w:trHeight w:val="284"/>
        </w:trPr>
        <w:tc>
          <w:tcPr>
            <w:tcW w:w="3580" w:type="dxa"/>
            <w:tcBorders>
              <w:top w:val="nil"/>
              <w:left w:val="nil"/>
              <w:bottom w:val="nil"/>
              <w:right w:val="nil"/>
            </w:tcBorders>
            <w:shd w:val="clear" w:color="auto" w:fill="auto"/>
            <w:vAlign w:val="bottom"/>
            <w:hideMark/>
          </w:tcPr>
          <w:p w:rsidR="000A3C31" w:rsidRPr="000927F0" w:rsidRDefault="000A3C31" w:rsidP="000A3C31">
            <w:pPr>
              <w:pStyle w:val="af2"/>
              <w:numPr>
                <w:ilvl w:val="0"/>
                <w:numId w:val="44"/>
              </w:numPr>
              <w:spacing w:line="240" w:lineRule="auto"/>
              <w:ind w:left="189" w:hanging="142"/>
              <w:rPr>
                <w:rFonts w:asciiTheme="majorHAnsi" w:eastAsia="Times New Roman" w:hAnsiTheme="majorHAnsi" w:cs="Arial"/>
                <w:color w:val="auto"/>
                <w:szCs w:val="20"/>
                <w:lang w:val="ru-RU" w:eastAsia="ru-RU"/>
              </w:rPr>
            </w:pPr>
            <w:r w:rsidRPr="000927F0">
              <w:rPr>
                <w:rFonts w:asciiTheme="majorHAnsi" w:eastAsia="Times New Roman" w:hAnsiTheme="majorHAnsi" w:cs="Arial"/>
                <w:color w:val="auto"/>
                <w:szCs w:val="20"/>
                <w:lang w:val="ru-RU" w:eastAsia="ru-RU"/>
              </w:rPr>
              <w:t>AmericanWaterWorksCompany</w:t>
            </w:r>
          </w:p>
        </w:tc>
        <w:tc>
          <w:tcPr>
            <w:tcW w:w="3220" w:type="dxa"/>
            <w:tcBorders>
              <w:top w:val="nil"/>
              <w:left w:val="nil"/>
              <w:bottom w:val="nil"/>
              <w:right w:val="nil"/>
            </w:tcBorders>
            <w:shd w:val="clear" w:color="auto" w:fill="auto"/>
            <w:vAlign w:val="bottom"/>
            <w:hideMark/>
          </w:tcPr>
          <w:p w:rsidR="000A3C31" w:rsidRPr="000927F0" w:rsidRDefault="000A3C31" w:rsidP="000A3C31">
            <w:pPr>
              <w:pStyle w:val="af2"/>
              <w:numPr>
                <w:ilvl w:val="0"/>
                <w:numId w:val="44"/>
              </w:numPr>
              <w:spacing w:line="240" w:lineRule="auto"/>
              <w:ind w:left="189" w:hanging="142"/>
              <w:rPr>
                <w:rFonts w:asciiTheme="majorHAnsi" w:eastAsia="Times New Roman" w:hAnsiTheme="majorHAnsi" w:cs="Arial"/>
                <w:color w:val="auto"/>
                <w:szCs w:val="20"/>
                <w:lang w:val="ru-RU" w:eastAsia="ru-RU"/>
              </w:rPr>
            </w:pPr>
            <w:r w:rsidRPr="000927F0">
              <w:rPr>
                <w:rFonts w:asciiTheme="majorHAnsi" w:eastAsia="Times New Roman" w:hAnsiTheme="majorHAnsi" w:cs="Arial"/>
                <w:color w:val="auto"/>
                <w:szCs w:val="20"/>
                <w:lang w:val="ru-RU" w:eastAsia="ru-RU"/>
              </w:rPr>
              <w:t>E.ON AG</w:t>
            </w:r>
          </w:p>
        </w:tc>
        <w:tc>
          <w:tcPr>
            <w:tcW w:w="2711" w:type="dxa"/>
            <w:tcBorders>
              <w:top w:val="nil"/>
              <w:left w:val="nil"/>
              <w:bottom w:val="nil"/>
              <w:right w:val="nil"/>
            </w:tcBorders>
            <w:shd w:val="clear" w:color="auto" w:fill="auto"/>
            <w:vAlign w:val="bottom"/>
            <w:hideMark/>
          </w:tcPr>
          <w:p w:rsidR="000A3C31" w:rsidRPr="000927F0" w:rsidRDefault="000A3C31" w:rsidP="000A3C31">
            <w:pPr>
              <w:pStyle w:val="af2"/>
              <w:numPr>
                <w:ilvl w:val="0"/>
                <w:numId w:val="44"/>
              </w:numPr>
              <w:spacing w:line="240" w:lineRule="auto"/>
              <w:ind w:left="189" w:hanging="142"/>
              <w:rPr>
                <w:rFonts w:asciiTheme="majorHAnsi" w:eastAsia="Times New Roman" w:hAnsiTheme="majorHAnsi" w:cs="Arial"/>
                <w:color w:val="auto"/>
                <w:szCs w:val="20"/>
                <w:lang w:val="ru-RU" w:eastAsia="ru-RU"/>
              </w:rPr>
            </w:pPr>
            <w:r w:rsidRPr="000927F0">
              <w:rPr>
                <w:rFonts w:asciiTheme="majorHAnsi" w:eastAsia="Times New Roman" w:hAnsiTheme="majorHAnsi" w:cs="Arial"/>
                <w:color w:val="auto"/>
                <w:szCs w:val="20"/>
                <w:lang w:val="ru-RU" w:eastAsia="ru-RU"/>
              </w:rPr>
              <w:t>NSTAR</w:t>
            </w:r>
          </w:p>
        </w:tc>
      </w:tr>
      <w:tr w:rsidR="000A3C31" w:rsidRPr="000927F0" w:rsidTr="005919D4">
        <w:trPr>
          <w:trHeight w:val="284"/>
        </w:trPr>
        <w:tc>
          <w:tcPr>
            <w:tcW w:w="3580" w:type="dxa"/>
            <w:tcBorders>
              <w:top w:val="nil"/>
              <w:left w:val="nil"/>
              <w:bottom w:val="nil"/>
              <w:right w:val="nil"/>
            </w:tcBorders>
            <w:shd w:val="clear" w:color="auto" w:fill="auto"/>
            <w:vAlign w:val="bottom"/>
            <w:hideMark/>
          </w:tcPr>
          <w:p w:rsidR="000A3C31" w:rsidRPr="000927F0" w:rsidRDefault="000A3C31" w:rsidP="000A3C31">
            <w:pPr>
              <w:pStyle w:val="af2"/>
              <w:numPr>
                <w:ilvl w:val="0"/>
                <w:numId w:val="44"/>
              </w:numPr>
              <w:spacing w:line="240" w:lineRule="auto"/>
              <w:ind w:left="189" w:hanging="142"/>
              <w:rPr>
                <w:rFonts w:asciiTheme="majorHAnsi" w:eastAsia="Times New Roman" w:hAnsiTheme="majorHAnsi" w:cs="Arial"/>
                <w:color w:val="auto"/>
                <w:szCs w:val="20"/>
                <w:lang w:val="ru-RU" w:eastAsia="ru-RU"/>
              </w:rPr>
            </w:pPr>
            <w:r w:rsidRPr="000927F0">
              <w:rPr>
                <w:rFonts w:asciiTheme="majorHAnsi" w:eastAsia="Times New Roman" w:hAnsiTheme="majorHAnsi" w:cs="Arial"/>
                <w:color w:val="auto"/>
                <w:szCs w:val="20"/>
                <w:lang w:val="ru-RU" w:eastAsia="ru-RU"/>
              </w:rPr>
              <w:t>BG Groupplc</w:t>
            </w:r>
          </w:p>
        </w:tc>
        <w:tc>
          <w:tcPr>
            <w:tcW w:w="3220" w:type="dxa"/>
            <w:tcBorders>
              <w:top w:val="nil"/>
              <w:left w:val="nil"/>
              <w:bottom w:val="nil"/>
              <w:right w:val="nil"/>
            </w:tcBorders>
            <w:shd w:val="clear" w:color="auto" w:fill="auto"/>
            <w:vAlign w:val="bottom"/>
            <w:hideMark/>
          </w:tcPr>
          <w:p w:rsidR="000A3C31" w:rsidRPr="000927F0" w:rsidRDefault="000A3C31" w:rsidP="000A3C31">
            <w:pPr>
              <w:pStyle w:val="af2"/>
              <w:numPr>
                <w:ilvl w:val="0"/>
                <w:numId w:val="44"/>
              </w:numPr>
              <w:spacing w:line="240" w:lineRule="auto"/>
              <w:ind w:left="189" w:hanging="142"/>
              <w:rPr>
                <w:rFonts w:asciiTheme="majorHAnsi" w:eastAsia="Times New Roman" w:hAnsiTheme="majorHAnsi" w:cs="Arial"/>
                <w:color w:val="auto"/>
                <w:szCs w:val="20"/>
                <w:lang w:val="ru-RU" w:eastAsia="ru-RU"/>
              </w:rPr>
            </w:pPr>
            <w:r w:rsidRPr="000927F0">
              <w:rPr>
                <w:rFonts w:asciiTheme="majorHAnsi" w:eastAsia="Times New Roman" w:hAnsiTheme="majorHAnsi" w:cs="Arial"/>
                <w:color w:val="auto"/>
                <w:szCs w:val="20"/>
                <w:lang w:val="ru-RU" w:eastAsia="ru-RU"/>
              </w:rPr>
              <w:t>EdisonInternational</w:t>
            </w:r>
          </w:p>
        </w:tc>
        <w:tc>
          <w:tcPr>
            <w:tcW w:w="2711" w:type="dxa"/>
            <w:tcBorders>
              <w:top w:val="nil"/>
              <w:left w:val="nil"/>
              <w:bottom w:val="nil"/>
              <w:right w:val="nil"/>
            </w:tcBorders>
            <w:shd w:val="clear" w:color="auto" w:fill="auto"/>
            <w:vAlign w:val="bottom"/>
            <w:hideMark/>
          </w:tcPr>
          <w:p w:rsidR="000A3C31" w:rsidRPr="000927F0" w:rsidRDefault="000A3C31" w:rsidP="000A3C31">
            <w:pPr>
              <w:pStyle w:val="af2"/>
              <w:numPr>
                <w:ilvl w:val="0"/>
                <w:numId w:val="44"/>
              </w:numPr>
              <w:spacing w:line="240" w:lineRule="auto"/>
              <w:ind w:left="189" w:hanging="142"/>
              <w:rPr>
                <w:rFonts w:asciiTheme="majorHAnsi" w:eastAsia="Times New Roman" w:hAnsiTheme="majorHAnsi" w:cs="Arial"/>
                <w:color w:val="auto"/>
                <w:szCs w:val="20"/>
                <w:lang w:val="ru-RU" w:eastAsia="ru-RU"/>
              </w:rPr>
            </w:pPr>
            <w:r w:rsidRPr="000927F0">
              <w:rPr>
                <w:rFonts w:asciiTheme="majorHAnsi" w:eastAsia="Times New Roman" w:hAnsiTheme="majorHAnsi" w:cs="Arial"/>
                <w:color w:val="auto"/>
                <w:szCs w:val="20"/>
                <w:lang w:val="ru-RU" w:eastAsia="ru-RU"/>
              </w:rPr>
              <w:t>PepcoHoldings, Inc.</w:t>
            </w:r>
          </w:p>
        </w:tc>
      </w:tr>
      <w:tr w:rsidR="000A3C31" w:rsidRPr="000927F0" w:rsidTr="005919D4">
        <w:trPr>
          <w:trHeight w:val="284"/>
        </w:trPr>
        <w:tc>
          <w:tcPr>
            <w:tcW w:w="3580" w:type="dxa"/>
            <w:tcBorders>
              <w:top w:val="nil"/>
              <w:left w:val="nil"/>
              <w:bottom w:val="nil"/>
              <w:right w:val="nil"/>
            </w:tcBorders>
            <w:shd w:val="clear" w:color="auto" w:fill="auto"/>
            <w:vAlign w:val="bottom"/>
            <w:hideMark/>
          </w:tcPr>
          <w:p w:rsidR="000A3C31" w:rsidRPr="000927F0" w:rsidRDefault="000A3C31" w:rsidP="000A3C31">
            <w:pPr>
              <w:pStyle w:val="af2"/>
              <w:numPr>
                <w:ilvl w:val="0"/>
                <w:numId w:val="44"/>
              </w:numPr>
              <w:spacing w:line="240" w:lineRule="auto"/>
              <w:ind w:left="189" w:hanging="142"/>
              <w:rPr>
                <w:rFonts w:asciiTheme="majorHAnsi" w:eastAsia="Times New Roman" w:hAnsiTheme="majorHAnsi" w:cs="Arial"/>
                <w:color w:val="auto"/>
                <w:szCs w:val="20"/>
                <w:lang w:val="ru-RU" w:eastAsia="ru-RU"/>
              </w:rPr>
            </w:pPr>
            <w:r w:rsidRPr="000927F0">
              <w:rPr>
                <w:rFonts w:asciiTheme="majorHAnsi" w:eastAsia="Times New Roman" w:hAnsiTheme="majorHAnsi" w:cs="Arial"/>
                <w:color w:val="auto"/>
                <w:szCs w:val="20"/>
                <w:lang w:val="ru-RU" w:eastAsia="ru-RU"/>
              </w:rPr>
              <w:t>BritishEnergyPlc</w:t>
            </w:r>
          </w:p>
        </w:tc>
        <w:tc>
          <w:tcPr>
            <w:tcW w:w="3220" w:type="dxa"/>
            <w:tcBorders>
              <w:top w:val="nil"/>
              <w:left w:val="nil"/>
              <w:bottom w:val="nil"/>
              <w:right w:val="nil"/>
            </w:tcBorders>
            <w:shd w:val="clear" w:color="auto" w:fill="auto"/>
            <w:vAlign w:val="bottom"/>
            <w:hideMark/>
          </w:tcPr>
          <w:p w:rsidR="000A3C31" w:rsidRPr="000927F0" w:rsidRDefault="000A3C31" w:rsidP="000A3C31">
            <w:pPr>
              <w:pStyle w:val="af2"/>
              <w:numPr>
                <w:ilvl w:val="0"/>
                <w:numId w:val="44"/>
              </w:numPr>
              <w:spacing w:line="240" w:lineRule="auto"/>
              <w:ind w:left="189" w:hanging="142"/>
              <w:rPr>
                <w:rFonts w:asciiTheme="majorHAnsi" w:eastAsia="Times New Roman" w:hAnsiTheme="majorHAnsi" w:cs="Arial"/>
                <w:color w:val="auto"/>
                <w:szCs w:val="20"/>
                <w:lang w:val="ru-RU" w:eastAsia="ru-RU"/>
              </w:rPr>
            </w:pPr>
            <w:r w:rsidRPr="000927F0">
              <w:rPr>
                <w:rFonts w:asciiTheme="majorHAnsi" w:eastAsia="Times New Roman" w:hAnsiTheme="majorHAnsi" w:cs="Arial"/>
                <w:color w:val="auto"/>
                <w:szCs w:val="20"/>
                <w:lang w:val="ru-RU" w:eastAsia="ru-RU"/>
              </w:rPr>
              <w:t>EnbridgeInc</w:t>
            </w:r>
          </w:p>
        </w:tc>
        <w:tc>
          <w:tcPr>
            <w:tcW w:w="2711" w:type="dxa"/>
            <w:tcBorders>
              <w:top w:val="nil"/>
              <w:left w:val="nil"/>
              <w:bottom w:val="nil"/>
              <w:right w:val="nil"/>
            </w:tcBorders>
            <w:shd w:val="clear" w:color="auto" w:fill="auto"/>
            <w:vAlign w:val="bottom"/>
            <w:hideMark/>
          </w:tcPr>
          <w:p w:rsidR="000A3C31" w:rsidRPr="000927F0" w:rsidRDefault="000A3C31" w:rsidP="000A3C31">
            <w:pPr>
              <w:pStyle w:val="af2"/>
              <w:numPr>
                <w:ilvl w:val="0"/>
                <w:numId w:val="44"/>
              </w:numPr>
              <w:spacing w:line="240" w:lineRule="auto"/>
              <w:ind w:left="189" w:hanging="142"/>
              <w:rPr>
                <w:rFonts w:asciiTheme="majorHAnsi" w:eastAsia="Times New Roman" w:hAnsiTheme="majorHAnsi" w:cs="Arial"/>
                <w:color w:val="auto"/>
                <w:szCs w:val="20"/>
                <w:lang w:val="ru-RU" w:eastAsia="ru-RU"/>
              </w:rPr>
            </w:pPr>
            <w:r w:rsidRPr="000927F0">
              <w:rPr>
                <w:rFonts w:asciiTheme="majorHAnsi" w:eastAsia="Times New Roman" w:hAnsiTheme="majorHAnsi" w:cs="Arial"/>
                <w:color w:val="auto"/>
                <w:szCs w:val="20"/>
                <w:lang w:val="ru-RU" w:eastAsia="ru-RU"/>
              </w:rPr>
              <w:t>PugetEnergy, Inc.</w:t>
            </w:r>
          </w:p>
        </w:tc>
      </w:tr>
      <w:tr w:rsidR="000A3C31" w:rsidRPr="000927F0" w:rsidTr="005919D4">
        <w:trPr>
          <w:trHeight w:val="284"/>
        </w:trPr>
        <w:tc>
          <w:tcPr>
            <w:tcW w:w="3580" w:type="dxa"/>
            <w:tcBorders>
              <w:top w:val="nil"/>
              <w:left w:val="nil"/>
              <w:bottom w:val="nil"/>
              <w:right w:val="nil"/>
            </w:tcBorders>
            <w:shd w:val="clear" w:color="auto" w:fill="auto"/>
            <w:vAlign w:val="bottom"/>
            <w:hideMark/>
          </w:tcPr>
          <w:p w:rsidR="000A3C31" w:rsidRPr="000927F0" w:rsidRDefault="000A3C31" w:rsidP="000A3C31">
            <w:pPr>
              <w:pStyle w:val="af2"/>
              <w:numPr>
                <w:ilvl w:val="0"/>
                <w:numId w:val="44"/>
              </w:numPr>
              <w:spacing w:line="240" w:lineRule="auto"/>
              <w:ind w:left="189" w:hanging="142"/>
              <w:rPr>
                <w:rFonts w:asciiTheme="majorHAnsi" w:eastAsia="Times New Roman" w:hAnsiTheme="majorHAnsi" w:cs="Arial"/>
                <w:color w:val="auto"/>
                <w:szCs w:val="20"/>
                <w:lang w:val="ru-RU" w:eastAsia="ru-RU"/>
              </w:rPr>
            </w:pPr>
            <w:r w:rsidRPr="000927F0">
              <w:rPr>
                <w:rFonts w:asciiTheme="majorHAnsi" w:eastAsia="Times New Roman" w:hAnsiTheme="majorHAnsi" w:cs="Arial"/>
                <w:color w:val="auto"/>
                <w:szCs w:val="20"/>
                <w:lang w:val="ru-RU" w:eastAsia="ru-RU"/>
              </w:rPr>
              <w:t>CalpineCorporation</w:t>
            </w:r>
          </w:p>
        </w:tc>
        <w:tc>
          <w:tcPr>
            <w:tcW w:w="3220" w:type="dxa"/>
            <w:tcBorders>
              <w:top w:val="nil"/>
              <w:left w:val="nil"/>
              <w:bottom w:val="nil"/>
              <w:right w:val="nil"/>
            </w:tcBorders>
            <w:shd w:val="clear" w:color="auto" w:fill="auto"/>
            <w:vAlign w:val="bottom"/>
            <w:hideMark/>
          </w:tcPr>
          <w:p w:rsidR="000A3C31" w:rsidRPr="000927F0" w:rsidRDefault="000A3C31" w:rsidP="000A3C31">
            <w:pPr>
              <w:pStyle w:val="af2"/>
              <w:numPr>
                <w:ilvl w:val="0"/>
                <w:numId w:val="44"/>
              </w:numPr>
              <w:spacing w:line="240" w:lineRule="auto"/>
              <w:ind w:left="189" w:hanging="142"/>
              <w:rPr>
                <w:rFonts w:asciiTheme="majorHAnsi" w:eastAsia="Times New Roman" w:hAnsiTheme="majorHAnsi" w:cs="Arial"/>
                <w:color w:val="auto"/>
                <w:szCs w:val="20"/>
                <w:lang w:val="ru-RU" w:eastAsia="ru-RU"/>
              </w:rPr>
            </w:pPr>
            <w:r w:rsidRPr="000927F0">
              <w:rPr>
                <w:rFonts w:asciiTheme="majorHAnsi" w:eastAsia="Times New Roman" w:hAnsiTheme="majorHAnsi" w:cs="Arial"/>
                <w:color w:val="auto"/>
                <w:szCs w:val="20"/>
                <w:lang w:val="ru-RU" w:eastAsia="ru-RU"/>
              </w:rPr>
              <w:t>EnergyAustralia</w:t>
            </w:r>
          </w:p>
        </w:tc>
        <w:tc>
          <w:tcPr>
            <w:tcW w:w="2711" w:type="dxa"/>
            <w:tcBorders>
              <w:top w:val="nil"/>
              <w:left w:val="nil"/>
              <w:bottom w:val="nil"/>
              <w:right w:val="nil"/>
            </w:tcBorders>
            <w:shd w:val="clear" w:color="auto" w:fill="auto"/>
            <w:vAlign w:val="bottom"/>
            <w:hideMark/>
          </w:tcPr>
          <w:p w:rsidR="000A3C31" w:rsidRPr="000927F0" w:rsidRDefault="000A3C31" w:rsidP="000A3C31">
            <w:pPr>
              <w:pStyle w:val="af2"/>
              <w:numPr>
                <w:ilvl w:val="0"/>
                <w:numId w:val="44"/>
              </w:numPr>
              <w:spacing w:line="240" w:lineRule="auto"/>
              <w:ind w:left="189" w:hanging="142"/>
              <w:rPr>
                <w:rFonts w:asciiTheme="majorHAnsi" w:eastAsia="Times New Roman" w:hAnsiTheme="majorHAnsi" w:cs="Arial"/>
                <w:color w:val="auto"/>
                <w:szCs w:val="20"/>
                <w:lang w:val="ru-RU" w:eastAsia="ru-RU"/>
              </w:rPr>
            </w:pPr>
            <w:r w:rsidRPr="000927F0">
              <w:rPr>
                <w:rFonts w:asciiTheme="majorHAnsi" w:eastAsia="Times New Roman" w:hAnsiTheme="majorHAnsi" w:cs="Arial"/>
                <w:color w:val="auto"/>
                <w:szCs w:val="20"/>
                <w:lang w:val="ru-RU" w:eastAsia="ru-RU"/>
              </w:rPr>
              <w:t>RusHydro</w:t>
            </w:r>
          </w:p>
        </w:tc>
      </w:tr>
      <w:tr w:rsidR="000A3C31" w:rsidRPr="000927F0" w:rsidTr="005919D4">
        <w:trPr>
          <w:trHeight w:val="284"/>
        </w:trPr>
        <w:tc>
          <w:tcPr>
            <w:tcW w:w="3580" w:type="dxa"/>
            <w:tcBorders>
              <w:top w:val="nil"/>
              <w:left w:val="nil"/>
              <w:bottom w:val="nil"/>
              <w:right w:val="nil"/>
            </w:tcBorders>
            <w:shd w:val="clear" w:color="auto" w:fill="auto"/>
            <w:vAlign w:val="bottom"/>
            <w:hideMark/>
          </w:tcPr>
          <w:p w:rsidR="000A3C31" w:rsidRPr="000927F0" w:rsidRDefault="000A3C31" w:rsidP="000A3C31">
            <w:pPr>
              <w:pStyle w:val="af2"/>
              <w:numPr>
                <w:ilvl w:val="0"/>
                <w:numId w:val="44"/>
              </w:numPr>
              <w:spacing w:line="240" w:lineRule="auto"/>
              <w:ind w:left="189" w:hanging="142"/>
              <w:rPr>
                <w:rFonts w:asciiTheme="majorHAnsi" w:eastAsia="Times New Roman" w:hAnsiTheme="majorHAnsi" w:cs="Arial"/>
                <w:color w:val="auto"/>
                <w:szCs w:val="20"/>
                <w:lang w:val="ru-RU" w:eastAsia="ru-RU"/>
              </w:rPr>
            </w:pPr>
            <w:r w:rsidRPr="000927F0">
              <w:rPr>
                <w:rFonts w:asciiTheme="majorHAnsi" w:eastAsia="Times New Roman" w:hAnsiTheme="majorHAnsi" w:cs="Arial"/>
                <w:color w:val="auto"/>
                <w:szCs w:val="20"/>
                <w:lang w:val="ru-RU" w:eastAsia="ru-RU"/>
              </w:rPr>
              <w:t>Centricaplc</w:t>
            </w:r>
          </w:p>
        </w:tc>
        <w:tc>
          <w:tcPr>
            <w:tcW w:w="3220" w:type="dxa"/>
            <w:tcBorders>
              <w:top w:val="nil"/>
              <w:left w:val="nil"/>
              <w:bottom w:val="nil"/>
              <w:right w:val="nil"/>
            </w:tcBorders>
            <w:shd w:val="clear" w:color="auto" w:fill="auto"/>
            <w:vAlign w:val="bottom"/>
            <w:hideMark/>
          </w:tcPr>
          <w:p w:rsidR="000A3C31" w:rsidRPr="000927F0" w:rsidRDefault="000A3C31" w:rsidP="000A3C31">
            <w:pPr>
              <w:pStyle w:val="af2"/>
              <w:numPr>
                <w:ilvl w:val="0"/>
                <w:numId w:val="44"/>
              </w:numPr>
              <w:spacing w:line="240" w:lineRule="auto"/>
              <w:ind w:left="189" w:hanging="142"/>
              <w:rPr>
                <w:rFonts w:asciiTheme="majorHAnsi" w:eastAsia="Times New Roman" w:hAnsiTheme="majorHAnsi" w:cs="Arial"/>
                <w:color w:val="auto"/>
                <w:szCs w:val="20"/>
                <w:lang w:val="ru-RU" w:eastAsia="ru-RU"/>
              </w:rPr>
            </w:pPr>
            <w:r w:rsidRPr="000927F0">
              <w:rPr>
                <w:rFonts w:asciiTheme="majorHAnsi" w:eastAsia="Times New Roman" w:hAnsiTheme="majorHAnsi" w:cs="Arial"/>
                <w:color w:val="auto"/>
                <w:szCs w:val="20"/>
                <w:lang w:val="ru-RU" w:eastAsia="ru-RU"/>
              </w:rPr>
              <w:t>ExelonCorporation</w:t>
            </w:r>
          </w:p>
        </w:tc>
        <w:tc>
          <w:tcPr>
            <w:tcW w:w="2711" w:type="dxa"/>
            <w:tcBorders>
              <w:top w:val="nil"/>
              <w:left w:val="nil"/>
              <w:bottom w:val="nil"/>
              <w:right w:val="nil"/>
            </w:tcBorders>
            <w:shd w:val="clear" w:color="auto" w:fill="auto"/>
            <w:vAlign w:val="bottom"/>
            <w:hideMark/>
          </w:tcPr>
          <w:p w:rsidR="000A3C31" w:rsidRPr="000927F0" w:rsidRDefault="000A3C31" w:rsidP="000A3C31">
            <w:pPr>
              <w:pStyle w:val="af2"/>
              <w:numPr>
                <w:ilvl w:val="0"/>
                <w:numId w:val="44"/>
              </w:numPr>
              <w:spacing w:line="240" w:lineRule="auto"/>
              <w:ind w:left="189" w:hanging="142"/>
              <w:rPr>
                <w:rFonts w:asciiTheme="majorHAnsi" w:eastAsia="Times New Roman" w:hAnsiTheme="majorHAnsi" w:cs="Arial"/>
                <w:color w:val="auto"/>
                <w:szCs w:val="20"/>
                <w:lang w:val="ru-RU" w:eastAsia="ru-RU"/>
              </w:rPr>
            </w:pPr>
            <w:r w:rsidRPr="000927F0">
              <w:rPr>
                <w:rFonts w:asciiTheme="majorHAnsi" w:eastAsia="Times New Roman" w:hAnsiTheme="majorHAnsi" w:cs="Arial"/>
                <w:color w:val="auto"/>
                <w:szCs w:val="20"/>
                <w:lang w:val="ru-RU" w:eastAsia="ru-RU"/>
              </w:rPr>
              <w:t>RWE AG</w:t>
            </w:r>
          </w:p>
        </w:tc>
      </w:tr>
      <w:tr w:rsidR="000A3C31" w:rsidRPr="000927F0" w:rsidTr="005919D4">
        <w:trPr>
          <w:trHeight w:val="284"/>
        </w:trPr>
        <w:tc>
          <w:tcPr>
            <w:tcW w:w="3580" w:type="dxa"/>
            <w:tcBorders>
              <w:top w:val="nil"/>
              <w:left w:val="nil"/>
              <w:bottom w:val="nil"/>
              <w:right w:val="nil"/>
            </w:tcBorders>
            <w:shd w:val="clear" w:color="auto" w:fill="auto"/>
            <w:vAlign w:val="bottom"/>
            <w:hideMark/>
          </w:tcPr>
          <w:p w:rsidR="000A3C31" w:rsidRPr="000927F0" w:rsidRDefault="000A3C31" w:rsidP="000A3C31">
            <w:pPr>
              <w:pStyle w:val="af2"/>
              <w:numPr>
                <w:ilvl w:val="0"/>
                <w:numId w:val="44"/>
              </w:numPr>
              <w:spacing w:line="240" w:lineRule="auto"/>
              <w:ind w:left="189" w:hanging="142"/>
              <w:rPr>
                <w:rFonts w:asciiTheme="majorHAnsi" w:eastAsia="Times New Roman" w:hAnsiTheme="majorHAnsi" w:cs="Arial"/>
                <w:color w:val="auto"/>
                <w:szCs w:val="20"/>
                <w:lang w:val="en-US" w:eastAsia="ru-RU"/>
              </w:rPr>
            </w:pPr>
            <w:r w:rsidRPr="000927F0">
              <w:rPr>
                <w:rFonts w:asciiTheme="majorHAnsi" w:eastAsia="Times New Roman" w:hAnsiTheme="majorHAnsi" w:cs="Arial"/>
                <w:color w:val="auto"/>
                <w:szCs w:val="20"/>
                <w:lang w:val="en-US" w:eastAsia="ru-RU"/>
              </w:rPr>
              <w:t>China Power International Generation Company Limited</w:t>
            </w:r>
          </w:p>
        </w:tc>
        <w:tc>
          <w:tcPr>
            <w:tcW w:w="3220" w:type="dxa"/>
            <w:tcBorders>
              <w:top w:val="nil"/>
              <w:left w:val="nil"/>
              <w:bottom w:val="nil"/>
              <w:right w:val="nil"/>
            </w:tcBorders>
            <w:shd w:val="clear" w:color="auto" w:fill="auto"/>
            <w:vAlign w:val="bottom"/>
            <w:hideMark/>
          </w:tcPr>
          <w:p w:rsidR="000A3C31" w:rsidRPr="000927F0" w:rsidRDefault="000A3C31" w:rsidP="000A3C31">
            <w:pPr>
              <w:pStyle w:val="af2"/>
              <w:numPr>
                <w:ilvl w:val="0"/>
                <w:numId w:val="44"/>
              </w:numPr>
              <w:spacing w:line="240" w:lineRule="auto"/>
              <w:ind w:left="189" w:hanging="142"/>
              <w:rPr>
                <w:rFonts w:asciiTheme="majorHAnsi" w:eastAsia="Times New Roman" w:hAnsiTheme="majorHAnsi" w:cs="Arial"/>
                <w:color w:val="auto"/>
                <w:szCs w:val="20"/>
                <w:lang w:val="ru-RU" w:eastAsia="ru-RU"/>
              </w:rPr>
            </w:pPr>
            <w:r w:rsidRPr="000927F0">
              <w:rPr>
                <w:rFonts w:asciiTheme="majorHAnsi" w:eastAsia="Times New Roman" w:hAnsiTheme="majorHAnsi" w:cs="Arial"/>
                <w:color w:val="auto"/>
                <w:szCs w:val="20"/>
                <w:lang w:val="ru-RU" w:eastAsia="ru-RU"/>
              </w:rPr>
              <w:t>FederalGrid</w:t>
            </w:r>
          </w:p>
        </w:tc>
        <w:tc>
          <w:tcPr>
            <w:tcW w:w="2711" w:type="dxa"/>
            <w:tcBorders>
              <w:top w:val="nil"/>
              <w:left w:val="nil"/>
              <w:bottom w:val="nil"/>
              <w:right w:val="nil"/>
            </w:tcBorders>
            <w:shd w:val="clear" w:color="auto" w:fill="auto"/>
            <w:vAlign w:val="bottom"/>
            <w:hideMark/>
          </w:tcPr>
          <w:p w:rsidR="000A3C31" w:rsidRPr="000927F0" w:rsidRDefault="000A3C31" w:rsidP="000A3C31">
            <w:pPr>
              <w:pStyle w:val="af2"/>
              <w:numPr>
                <w:ilvl w:val="0"/>
                <w:numId w:val="44"/>
              </w:numPr>
              <w:spacing w:line="240" w:lineRule="auto"/>
              <w:ind w:left="189" w:hanging="142"/>
              <w:rPr>
                <w:rFonts w:asciiTheme="majorHAnsi" w:eastAsia="Times New Roman" w:hAnsiTheme="majorHAnsi" w:cs="Arial"/>
                <w:color w:val="auto"/>
                <w:szCs w:val="20"/>
                <w:lang w:val="ru-RU" w:eastAsia="ru-RU"/>
              </w:rPr>
            </w:pPr>
            <w:r w:rsidRPr="000927F0">
              <w:rPr>
                <w:rFonts w:asciiTheme="majorHAnsi" w:eastAsia="Times New Roman" w:hAnsiTheme="majorHAnsi" w:cs="Arial"/>
                <w:color w:val="auto"/>
                <w:szCs w:val="20"/>
                <w:lang w:val="ru-RU" w:eastAsia="ru-RU"/>
              </w:rPr>
              <w:t>SouthernUnionCompany</w:t>
            </w:r>
          </w:p>
        </w:tc>
      </w:tr>
      <w:tr w:rsidR="000A3C31" w:rsidRPr="000927F0" w:rsidTr="005919D4">
        <w:trPr>
          <w:trHeight w:val="284"/>
        </w:trPr>
        <w:tc>
          <w:tcPr>
            <w:tcW w:w="3580" w:type="dxa"/>
            <w:tcBorders>
              <w:top w:val="nil"/>
              <w:left w:val="nil"/>
              <w:bottom w:val="nil"/>
              <w:right w:val="nil"/>
            </w:tcBorders>
            <w:shd w:val="clear" w:color="auto" w:fill="auto"/>
            <w:vAlign w:val="bottom"/>
            <w:hideMark/>
          </w:tcPr>
          <w:p w:rsidR="000A3C31" w:rsidRPr="000927F0" w:rsidRDefault="000A3C31" w:rsidP="000A3C31">
            <w:pPr>
              <w:pStyle w:val="af2"/>
              <w:numPr>
                <w:ilvl w:val="0"/>
                <w:numId w:val="44"/>
              </w:numPr>
              <w:spacing w:line="240" w:lineRule="auto"/>
              <w:ind w:left="189" w:hanging="142"/>
              <w:rPr>
                <w:rFonts w:asciiTheme="majorHAnsi" w:eastAsia="Times New Roman" w:hAnsiTheme="majorHAnsi" w:cs="Arial"/>
                <w:color w:val="auto"/>
                <w:szCs w:val="20"/>
                <w:lang w:val="ru-RU" w:eastAsia="ru-RU"/>
              </w:rPr>
            </w:pPr>
            <w:r w:rsidRPr="000927F0">
              <w:rPr>
                <w:rFonts w:asciiTheme="majorHAnsi" w:eastAsia="Times New Roman" w:hAnsiTheme="majorHAnsi" w:cs="Arial"/>
                <w:color w:val="auto"/>
                <w:szCs w:val="20"/>
                <w:lang w:val="ru-RU" w:eastAsia="ru-RU"/>
              </w:rPr>
              <w:t>CLP HoldingsLimited</w:t>
            </w:r>
          </w:p>
        </w:tc>
        <w:tc>
          <w:tcPr>
            <w:tcW w:w="3220" w:type="dxa"/>
            <w:tcBorders>
              <w:top w:val="nil"/>
              <w:left w:val="nil"/>
              <w:bottom w:val="nil"/>
              <w:right w:val="nil"/>
            </w:tcBorders>
            <w:shd w:val="clear" w:color="auto" w:fill="auto"/>
            <w:vAlign w:val="bottom"/>
            <w:hideMark/>
          </w:tcPr>
          <w:p w:rsidR="000A3C31" w:rsidRPr="000927F0" w:rsidRDefault="000A3C31" w:rsidP="000A3C31">
            <w:pPr>
              <w:pStyle w:val="af2"/>
              <w:numPr>
                <w:ilvl w:val="0"/>
                <w:numId w:val="44"/>
              </w:numPr>
              <w:spacing w:line="240" w:lineRule="auto"/>
              <w:ind w:left="189" w:hanging="142"/>
              <w:rPr>
                <w:rFonts w:asciiTheme="majorHAnsi" w:eastAsia="Times New Roman" w:hAnsiTheme="majorHAnsi" w:cs="Arial"/>
                <w:color w:val="auto"/>
                <w:szCs w:val="20"/>
                <w:lang w:val="ru-RU" w:eastAsia="ru-RU"/>
              </w:rPr>
            </w:pPr>
            <w:r w:rsidRPr="000927F0">
              <w:rPr>
                <w:rFonts w:asciiTheme="majorHAnsi" w:eastAsia="Times New Roman" w:hAnsiTheme="majorHAnsi" w:cs="Arial"/>
                <w:color w:val="auto"/>
                <w:szCs w:val="20"/>
                <w:lang w:val="ru-RU" w:eastAsia="ru-RU"/>
              </w:rPr>
              <w:t>HuanengPowerInternational, Inc.</w:t>
            </w:r>
          </w:p>
        </w:tc>
        <w:tc>
          <w:tcPr>
            <w:tcW w:w="2711" w:type="dxa"/>
            <w:tcBorders>
              <w:top w:val="nil"/>
              <w:left w:val="nil"/>
              <w:bottom w:val="nil"/>
              <w:right w:val="nil"/>
            </w:tcBorders>
            <w:shd w:val="clear" w:color="auto" w:fill="auto"/>
            <w:vAlign w:val="bottom"/>
            <w:hideMark/>
          </w:tcPr>
          <w:p w:rsidR="000A3C31" w:rsidRPr="000927F0" w:rsidRDefault="000A3C31" w:rsidP="000A3C31">
            <w:pPr>
              <w:pStyle w:val="af2"/>
              <w:numPr>
                <w:ilvl w:val="0"/>
                <w:numId w:val="44"/>
              </w:numPr>
              <w:spacing w:line="240" w:lineRule="auto"/>
              <w:ind w:left="189" w:hanging="142"/>
              <w:rPr>
                <w:rFonts w:asciiTheme="majorHAnsi" w:eastAsia="Times New Roman" w:hAnsiTheme="majorHAnsi" w:cs="Arial"/>
                <w:color w:val="auto"/>
                <w:szCs w:val="20"/>
                <w:lang w:val="ru-RU" w:eastAsia="ru-RU"/>
              </w:rPr>
            </w:pPr>
            <w:r w:rsidRPr="000927F0">
              <w:rPr>
                <w:rFonts w:asciiTheme="majorHAnsi" w:eastAsia="Times New Roman" w:hAnsiTheme="majorHAnsi" w:cs="Arial"/>
                <w:color w:val="auto"/>
                <w:szCs w:val="20"/>
                <w:lang w:val="ru-RU" w:eastAsia="ru-RU"/>
              </w:rPr>
              <w:t>SouthwestGasCorporation</w:t>
            </w:r>
          </w:p>
        </w:tc>
      </w:tr>
      <w:tr w:rsidR="000A3C31" w:rsidRPr="000927F0" w:rsidTr="005919D4">
        <w:trPr>
          <w:trHeight w:val="284"/>
        </w:trPr>
        <w:tc>
          <w:tcPr>
            <w:tcW w:w="3580" w:type="dxa"/>
            <w:tcBorders>
              <w:top w:val="nil"/>
              <w:left w:val="nil"/>
              <w:right w:val="nil"/>
            </w:tcBorders>
            <w:shd w:val="clear" w:color="auto" w:fill="auto"/>
            <w:vAlign w:val="bottom"/>
            <w:hideMark/>
          </w:tcPr>
          <w:p w:rsidR="000A3C31" w:rsidRPr="000927F0" w:rsidRDefault="000A3C31" w:rsidP="000A3C31">
            <w:pPr>
              <w:pStyle w:val="af2"/>
              <w:numPr>
                <w:ilvl w:val="0"/>
                <w:numId w:val="44"/>
              </w:numPr>
              <w:spacing w:line="240" w:lineRule="auto"/>
              <w:ind w:left="189" w:hanging="142"/>
              <w:rPr>
                <w:rFonts w:asciiTheme="majorHAnsi" w:eastAsia="Times New Roman" w:hAnsiTheme="majorHAnsi" w:cs="Arial"/>
                <w:color w:val="auto"/>
                <w:szCs w:val="20"/>
                <w:lang w:val="ru-RU" w:eastAsia="ru-RU"/>
              </w:rPr>
            </w:pPr>
            <w:r w:rsidRPr="000927F0">
              <w:rPr>
                <w:rFonts w:asciiTheme="majorHAnsi" w:eastAsia="Times New Roman" w:hAnsiTheme="majorHAnsi" w:cs="Arial"/>
                <w:color w:val="auto"/>
                <w:szCs w:val="20"/>
                <w:lang w:val="ru-RU" w:eastAsia="ru-RU"/>
              </w:rPr>
              <w:t>CMS EnergyCorporation</w:t>
            </w:r>
          </w:p>
        </w:tc>
        <w:tc>
          <w:tcPr>
            <w:tcW w:w="3220" w:type="dxa"/>
            <w:tcBorders>
              <w:top w:val="nil"/>
              <w:left w:val="nil"/>
              <w:right w:val="nil"/>
            </w:tcBorders>
            <w:shd w:val="clear" w:color="auto" w:fill="auto"/>
            <w:vAlign w:val="bottom"/>
            <w:hideMark/>
          </w:tcPr>
          <w:p w:rsidR="000A3C31" w:rsidRPr="000927F0" w:rsidRDefault="000A3C31" w:rsidP="000A3C31">
            <w:pPr>
              <w:pStyle w:val="af2"/>
              <w:numPr>
                <w:ilvl w:val="0"/>
                <w:numId w:val="44"/>
              </w:numPr>
              <w:spacing w:line="240" w:lineRule="auto"/>
              <w:ind w:left="189" w:hanging="142"/>
              <w:rPr>
                <w:rFonts w:asciiTheme="majorHAnsi" w:eastAsia="Times New Roman" w:hAnsiTheme="majorHAnsi" w:cs="Arial"/>
                <w:color w:val="auto"/>
                <w:szCs w:val="20"/>
                <w:lang w:val="ru-RU" w:eastAsia="ru-RU"/>
              </w:rPr>
            </w:pPr>
            <w:r w:rsidRPr="000927F0">
              <w:rPr>
                <w:rFonts w:asciiTheme="majorHAnsi" w:eastAsia="Times New Roman" w:hAnsiTheme="majorHAnsi" w:cs="Arial"/>
                <w:color w:val="auto"/>
                <w:szCs w:val="20"/>
                <w:lang w:val="ru-RU" w:eastAsia="ru-RU"/>
              </w:rPr>
              <w:t>KocHolding A.S.</w:t>
            </w:r>
          </w:p>
        </w:tc>
        <w:tc>
          <w:tcPr>
            <w:tcW w:w="2711" w:type="dxa"/>
            <w:tcBorders>
              <w:top w:val="nil"/>
              <w:left w:val="nil"/>
              <w:right w:val="nil"/>
            </w:tcBorders>
            <w:shd w:val="clear" w:color="auto" w:fill="auto"/>
            <w:vAlign w:val="bottom"/>
            <w:hideMark/>
          </w:tcPr>
          <w:p w:rsidR="000A3C31" w:rsidRPr="000927F0" w:rsidRDefault="000A3C31" w:rsidP="000A3C31">
            <w:pPr>
              <w:pStyle w:val="af2"/>
              <w:numPr>
                <w:ilvl w:val="0"/>
                <w:numId w:val="44"/>
              </w:numPr>
              <w:spacing w:line="240" w:lineRule="auto"/>
              <w:ind w:left="189" w:hanging="142"/>
              <w:rPr>
                <w:rFonts w:asciiTheme="majorHAnsi" w:eastAsia="Times New Roman" w:hAnsiTheme="majorHAnsi" w:cs="Arial"/>
                <w:color w:val="auto"/>
                <w:szCs w:val="20"/>
                <w:lang w:val="ru-RU" w:eastAsia="ru-RU"/>
              </w:rPr>
            </w:pPr>
            <w:r w:rsidRPr="000927F0">
              <w:rPr>
                <w:rFonts w:asciiTheme="majorHAnsi" w:eastAsia="Times New Roman" w:hAnsiTheme="majorHAnsi" w:cs="Arial"/>
                <w:color w:val="auto"/>
                <w:szCs w:val="20"/>
                <w:lang w:val="ru-RU" w:eastAsia="ru-RU"/>
              </w:rPr>
              <w:t>TECO Energy, Inc.</w:t>
            </w:r>
          </w:p>
        </w:tc>
      </w:tr>
    </w:tbl>
    <w:p w:rsidR="000927F0" w:rsidRPr="00BA00DC" w:rsidRDefault="00BA00DC" w:rsidP="005919D4">
      <w:pPr>
        <w:pStyle w:val="12"/>
        <w:spacing w:before="200" w:after="0"/>
        <w:jc w:val="both"/>
        <w:rPr>
          <w:rFonts w:asciiTheme="majorHAnsi" w:hAnsiTheme="majorHAnsi"/>
        </w:rPr>
      </w:pPr>
      <w:r>
        <w:rPr>
          <w:rFonts w:asciiTheme="majorHAnsi" w:hAnsiTheme="majorHAnsi"/>
        </w:rPr>
        <w:t>As a leading organization on the market of solid, global corporations, PwC realizes preferences of the most complex and demanding clients in the domain of global accounts management, resource mobilization, and providing consistent interaction. The PwC’s leadership can be easily proofed by providing its market share – PwC is the Auditor of the Lion’s share of companies from the Fortune Global 500 list – more, than any other “Big 4” firm.</w:t>
      </w:r>
    </w:p>
    <w:p w:rsidR="000927F0" w:rsidRPr="00BA00DC" w:rsidRDefault="000927F0" w:rsidP="005919D4">
      <w:pPr>
        <w:pStyle w:val="12"/>
        <w:spacing w:before="200" w:after="0"/>
        <w:jc w:val="both"/>
        <w:rPr>
          <w:rFonts w:asciiTheme="majorHAnsi" w:hAnsiTheme="majorHAnsi"/>
        </w:rPr>
      </w:pPr>
    </w:p>
    <w:p w:rsidR="000927F0" w:rsidRPr="00BA00DC" w:rsidRDefault="000927F0" w:rsidP="005919D4">
      <w:pPr>
        <w:pStyle w:val="12"/>
        <w:spacing w:before="200" w:after="0"/>
        <w:jc w:val="both"/>
        <w:rPr>
          <w:rFonts w:asciiTheme="majorHAnsi" w:hAnsiTheme="majorHAnsi"/>
        </w:rPr>
      </w:pPr>
    </w:p>
    <w:p w:rsidR="000927F0" w:rsidRPr="00BA00DC" w:rsidRDefault="000927F0" w:rsidP="005919D4">
      <w:pPr>
        <w:pStyle w:val="12"/>
        <w:spacing w:before="200" w:after="0"/>
        <w:jc w:val="both"/>
        <w:rPr>
          <w:rFonts w:asciiTheme="majorHAnsi" w:hAnsiTheme="majorHAnsi"/>
        </w:rPr>
      </w:pPr>
    </w:p>
    <w:p w:rsidR="000927F0" w:rsidRPr="00BA00DC" w:rsidRDefault="000927F0" w:rsidP="005919D4">
      <w:pPr>
        <w:pStyle w:val="12"/>
        <w:spacing w:before="200" w:after="0"/>
        <w:jc w:val="both"/>
        <w:rPr>
          <w:rFonts w:asciiTheme="majorHAnsi" w:hAnsiTheme="majorHAnsi"/>
        </w:rPr>
      </w:pPr>
    </w:p>
    <w:p w:rsidR="000927F0" w:rsidRDefault="000927F0" w:rsidP="005919D4">
      <w:pPr>
        <w:pStyle w:val="12"/>
        <w:spacing w:before="200" w:after="0"/>
        <w:jc w:val="both"/>
        <w:rPr>
          <w:rFonts w:asciiTheme="majorHAnsi" w:hAnsiTheme="majorHAnsi"/>
        </w:rPr>
      </w:pPr>
    </w:p>
    <w:p w:rsidR="00BA00DC" w:rsidRPr="00BA00DC" w:rsidRDefault="00BA00DC" w:rsidP="005919D4">
      <w:pPr>
        <w:pStyle w:val="12"/>
        <w:spacing w:before="200" w:after="0"/>
        <w:jc w:val="both"/>
        <w:rPr>
          <w:rFonts w:asciiTheme="majorHAnsi" w:hAnsiTheme="majorHAnsi"/>
        </w:rPr>
      </w:pPr>
    </w:p>
    <w:p w:rsidR="000927F0" w:rsidRPr="00BA00DC" w:rsidRDefault="000927F0" w:rsidP="005919D4">
      <w:pPr>
        <w:pStyle w:val="12"/>
        <w:spacing w:before="200" w:after="0"/>
        <w:jc w:val="both"/>
        <w:rPr>
          <w:rFonts w:asciiTheme="majorHAnsi" w:hAnsiTheme="majorHAnsi"/>
        </w:rPr>
      </w:pPr>
    </w:p>
    <w:p w:rsidR="000927F0" w:rsidRPr="00BA00DC" w:rsidRDefault="000927F0" w:rsidP="005919D4">
      <w:pPr>
        <w:pStyle w:val="12"/>
        <w:spacing w:before="200" w:after="0"/>
        <w:jc w:val="both"/>
        <w:rPr>
          <w:rFonts w:asciiTheme="majorHAnsi" w:hAnsiTheme="majorHAnsi"/>
        </w:rPr>
      </w:pPr>
    </w:p>
    <w:p w:rsidR="000927F0" w:rsidRPr="00BA00DC" w:rsidRDefault="000927F0" w:rsidP="005919D4">
      <w:pPr>
        <w:pStyle w:val="12"/>
        <w:spacing w:before="200" w:after="0"/>
        <w:jc w:val="both"/>
        <w:rPr>
          <w:rFonts w:asciiTheme="majorHAnsi" w:hAnsiTheme="majorHAnsi"/>
        </w:rPr>
      </w:pPr>
    </w:p>
    <w:p w:rsidR="000927F0" w:rsidRPr="00BA00DC" w:rsidRDefault="000927F0" w:rsidP="005919D4">
      <w:pPr>
        <w:pStyle w:val="12"/>
        <w:spacing w:before="200" w:after="0"/>
        <w:jc w:val="both"/>
        <w:rPr>
          <w:rFonts w:asciiTheme="majorHAnsi" w:hAnsiTheme="majorHAnsi"/>
        </w:rPr>
      </w:pPr>
    </w:p>
    <w:p w:rsidR="00665ED3" w:rsidRPr="00BA00DC" w:rsidRDefault="00BA00DC" w:rsidP="00665ED3">
      <w:pPr>
        <w:pStyle w:val="31"/>
        <w:rPr>
          <w:b/>
          <w:lang w:val="en-US"/>
        </w:rPr>
      </w:pPr>
      <w:r>
        <w:rPr>
          <w:b/>
          <w:lang w:val="en-US"/>
        </w:rPr>
        <w:lastRenderedPageBreak/>
        <w:t>PwC’s experience in Kazakhstan</w:t>
      </w:r>
    </w:p>
    <w:p w:rsidR="003F47DD" w:rsidRPr="00BA00DC" w:rsidRDefault="00BA00DC">
      <w:pPr>
        <w:pStyle w:val="12"/>
        <w:rPr>
          <w:rFonts w:asciiTheme="majorHAnsi" w:hAnsiTheme="majorHAnsi"/>
        </w:rPr>
      </w:pPr>
      <w:r>
        <w:rPr>
          <w:rFonts w:asciiTheme="majorHAnsi" w:hAnsiTheme="majorHAnsi"/>
        </w:rPr>
        <w:t>Below, there is a list of companies-clients in the electroenergetic sector of the Republic of Kazakhstan. During the last few years all of them were provided</w:t>
      </w:r>
      <w:r w:rsidR="00D02085">
        <w:rPr>
          <w:rFonts w:asciiTheme="majorHAnsi" w:hAnsiTheme="majorHAnsi"/>
        </w:rPr>
        <w:t>/still provided with professional services in audit, performing financial statements in accordance with IFRS.</w:t>
      </w:r>
    </w:p>
    <w:tbl>
      <w:tblPr>
        <w:tblStyle w:val="af0"/>
        <w:tblW w:w="9348" w:type="dxa"/>
        <w:tblInd w:w="108" w:type="dxa"/>
        <w:tblBorders>
          <w:top w:val="single" w:sz="4" w:space="0" w:color="7B0A14"/>
          <w:left w:val="single" w:sz="4" w:space="0" w:color="7B0A14"/>
          <w:bottom w:val="single" w:sz="4" w:space="0" w:color="7B0A14"/>
          <w:right w:val="single" w:sz="4" w:space="0" w:color="7B0A14"/>
          <w:insideH w:val="single" w:sz="4" w:space="0" w:color="7B0A14"/>
          <w:insideV w:val="single" w:sz="4" w:space="0" w:color="7B0A14"/>
        </w:tblBorders>
        <w:tblLook w:val="01E0"/>
      </w:tblPr>
      <w:tblGrid>
        <w:gridCol w:w="2907"/>
        <w:gridCol w:w="4606"/>
        <w:gridCol w:w="1835"/>
      </w:tblGrid>
      <w:tr w:rsidR="00736CC3" w:rsidRPr="000927F0" w:rsidTr="000927F0">
        <w:tc>
          <w:tcPr>
            <w:tcW w:w="2907" w:type="dxa"/>
            <w:tcBorders>
              <w:right w:val="single" w:sz="4" w:space="0" w:color="FFFFFF"/>
            </w:tcBorders>
            <w:shd w:val="clear" w:color="auto" w:fill="DC6900" w:themeFill="text2"/>
          </w:tcPr>
          <w:p w:rsidR="00736CC3" w:rsidRPr="00D02085" w:rsidRDefault="00D02085" w:rsidP="000A3C31">
            <w:pPr>
              <w:pStyle w:val="aff7"/>
              <w:spacing w:before="120" w:line="240" w:lineRule="auto"/>
              <w:ind w:left="63"/>
              <w:jc w:val="left"/>
              <w:rPr>
                <w:rFonts w:asciiTheme="majorHAnsi" w:hAnsiTheme="majorHAnsi" w:cs="Arial"/>
                <w:b/>
                <w:color w:val="FFFFFF" w:themeColor="background1"/>
                <w:sz w:val="19"/>
                <w:szCs w:val="19"/>
                <w:lang w:val="en-US"/>
              </w:rPr>
            </w:pPr>
            <w:r>
              <w:rPr>
                <w:rFonts w:asciiTheme="majorHAnsi" w:hAnsiTheme="majorHAnsi" w:cs="Arial"/>
                <w:b/>
                <w:color w:val="FFFFFF" w:themeColor="background1"/>
                <w:sz w:val="19"/>
                <w:szCs w:val="19"/>
                <w:lang w:val="en-US"/>
              </w:rPr>
              <w:t>Company</w:t>
            </w:r>
          </w:p>
        </w:tc>
        <w:tc>
          <w:tcPr>
            <w:tcW w:w="4606" w:type="dxa"/>
            <w:tcBorders>
              <w:left w:val="single" w:sz="4" w:space="0" w:color="FFFFFF"/>
            </w:tcBorders>
            <w:shd w:val="clear" w:color="auto" w:fill="DC6900" w:themeFill="text2"/>
          </w:tcPr>
          <w:p w:rsidR="00736CC3" w:rsidRPr="00D02085" w:rsidRDefault="00D02085" w:rsidP="000A3C31">
            <w:pPr>
              <w:pStyle w:val="aff7"/>
              <w:spacing w:before="120" w:line="240" w:lineRule="auto"/>
              <w:ind w:left="93"/>
              <w:jc w:val="left"/>
              <w:rPr>
                <w:rFonts w:asciiTheme="majorHAnsi" w:hAnsiTheme="majorHAnsi" w:cs="Arial"/>
                <w:b/>
                <w:color w:val="FFFFFF" w:themeColor="background1"/>
                <w:sz w:val="19"/>
                <w:szCs w:val="19"/>
                <w:lang w:val="en-US"/>
              </w:rPr>
            </w:pPr>
            <w:r>
              <w:rPr>
                <w:rFonts w:asciiTheme="majorHAnsi" w:hAnsiTheme="majorHAnsi" w:cs="Arial"/>
                <w:b/>
                <w:color w:val="FFFFFF" w:themeColor="background1"/>
                <w:sz w:val="19"/>
                <w:szCs w:val="19"/>
                <w:lang w:val="en-US"/>
              </w:rPr>
              <w:t>Core activity</w:t>
            </w:r>
          </w:p>
        </w:tc>
        <w:tc>
          <w:tcPr>
            <w:tcW w:w="1835" w:type="dxa"/>
            <w:tcBorders>
              <w:left w:val="single" w:sz="4" w:space="0" w:color="FFFFFF"/>
            </w:tcBorders>
            <w:shd w:val="clear" w:color="auto" w:fill="DC6900" w:themeFill="text2"/>
          </w:tcPr>
          <w:p w:rsidR="00736CC3" w:rsidRPr="00D02085" w:rsidRDefault="00D02085" w:rsidP="000A3C31">
            <w:pPr>
              <w:pStyle w:val="aff7"/>
              <w:spacing w:before="120" w:line="240" w:lineRule="auto"/>
              <w:ind w:left="93"/>
              <w:jc w:val="left"/>
              <w:rPr>
                <w:rFonts w:asciiTheme="majorHAnsi" w:hAnsiTheme="majorHAnsi" w:cs="Arial"/>
                <w:b/>
                <w:color w:val="FFFFFF" w:themeColor="background1"/>
                <w:sz w:val="19"/>
                <w:szCs w:val="19"/>
                <w:lang w:val="en-US"/>
              </w:rPr>
            </w:pPr>
            <w:r>
              <w:rPr>
                <w:rFonts w:asciiTheme="majorHAnsi" w:hAnsiTheme="majorHAnsi" w:cs="Arial"/>
                <w:b/>
                <w:color w:val="FFFFFF" w:themeColor="background1"/>
                <w:sz w:val="19"/>
                <w:szCs w:val="19"/>
                <w:lang w:val="en-US"/>
              </w:rPr>
              <w:t>Period</w:t>
            </w:r>
          </w:p>
        </w:tc>
      </w:tr>
      <w:tr w:rsidR="00736CC3" w:rsidRPr="000927F0" w:rsidTr="000927F0">
        <w:tc>
          <w:tcPr>
            <w:tcW w:w="2907" w:type="dxa"/>
            <w:vAlign w:val="center"/>
          </w:tcPr>
          <w:p w:rsidR="00736CC3" w:rsidRPr="00D02085" w:rsidRDefault="00D02085" w:rsidP="00736CC3">
            <w:pPr>
              <w:pStyle w:val="aff7"/>
              <w:spacing w:before="40" w:after="40" w:line="240" w:lineRule="auto"/>
              <w:ind w:left="63"/>
              <w:jc w:val="left"/>
              <w:rPr>
                <w:rFonts w:asciiTheme="majorHAnsi" w:hAnsiTheme="majorHAnsi" w:cs="Arial"/>
                <w:sz w:val="19"/>
                <w:szCs w:val="19"/>
                <w:lang w:val="en-US"/>
              </w:rPr>
            </w:pPr>
            <w:r>
              <w:rPr>
                <w:rFonts w:asciiTheme="majorHAnsi" w:hAnsiTheme="majorHAnsi" w:cs="Arial"/>
                <w:sz w:val="19"/>
                <w:szCs w:val="19"/>
              </w:rPr>
              <w:t>«</w:t>
            </w:r>
            <w:r>
              <w:rPr>
                <w:rFonts w:asciiTheme="majorHAnsi" w:hAnsiTheme="majorHAnsi" w:cs="Arial"/>
                <w:sz w:val="19"/>
                <w:szCs w:val="19"/>
                <w:lang w:val="en-US"/>
              </w:rPr>
              <w:t>Samruk-Energo</w:t>
            </w:r>
            <w:r w:rsidR="00736CC3" w:rsidRPr="000927F0">
              <w:rPr>
                <w:rFonts w:asciiTheme="majorHAnsi" w:hAnsiTheme="majorHAnsi" w:cs="Arial"/>
                <w:sz w:val="19"/>
                <w:szCs w:val="19"/>
              </w:rPr>
              <w:t>»</w:t>
            </w:r>
            <w:r w:rsidR="00A04FE5">
              <w:rPr>
                <w:rFonts w:asciiTheme="majorHAnsi" w:hAnsiTheme="majorHAnsi" w:cs="Arial"/>
                <w:sz w:val="19"/>
                <w:szCs w:val="19"/>
                <w:lang w:val="en-US"/>
              </w:rPr>
              <w:t xml:space="preserve"> JSC</w:t>
            </w:r>
          </w:p>
        </w:tc>
        <w:tc>
          <w:tcPr>
            <w:tcW w:w="4606" w:type="dxa"/>
            <w:vAlign w:val="center"/>
          </w:tcPr>
          <w:p w:rsidR="00736CC3" w:rsidRPr="00D02085" w:rsidRDefault="00D02085" w:rsidP="00736CC3">
            <w:pPr>
              <w:pStyle w:val="aff7"/>
              <w:spacing w:before="40" w:after="40" w:line="240" w:lineRule="auto"/>
              <w:ind w:left="93"/>
              <w:jc w:val="left"/>
              <w:rPr>
                <w:rFonts w:asciiTheme="majorHAnsi" w:hAnsiTheme="majorHAnsi" w:cs="Arial"/>
                <w:sz w:val="19"/>
                <w:szCs w:val="19"/>
                <w:lang w:val="en-US"/>
              </w:rPr>
            </w:pPr>
            <w:r>
              <w:rPr>
                <w:rFonts w:asciiTheme="majorHAnsi" w:hAnsiTheme="majorHAnsi" w:cs="Arial"/>
                <w:sz w:val="19"/>
                <w:szCs w:val="19"/>
                <w:lang w:val="en-US"/>
              </w:rPr>
              <w:t>Holding company</w:t>
            </w:r>
          </w:p>
        </w:tc>
        <w:tc>
          <w:tcPr>
            <w:tcW w:w="1835" w:type="dxa"/>
            <w:vAlign w:val="center"/>
          </w:tcPr>
          <w:p w:rsidR="00736CC3" w:rsidRPr="000927F0" w:rsidRDefault="00736CC3" w:rsidP="00736CC3">
            <w:pPr>
              <w:pStyle w:val="aff7"/>
              <w:spacing w:before="40" w:after="40" w:line="240" w:lineRule="auto"/>
              <w:ind w:left="93"/>
              <w:jc w:val="left"/>
              <w:rPr>
                <w:rFonts w:asciiTheme="majorHAnsi" w:hAnsiTheme="majorHAnsi" w:cs="Arial"/>
                <w:sz w:val="19"/>
                <w:szCs w:val="19"/>
              </w:rPr>
            </w:pPr>
            <w:r w:rsidRPr="000927F0">
              <w:rPr>
                <w:rFonts w:asciiTheme="majorHAnsi" w:hAnsiTheme="majorHAnsi" w:cs="Arial"/>
                <w:sz w:val="19"/>
                <w:szCs w:val="19"/>
              </w:rPr>
              <w:t>2008 – 20</w:t>
            </w:r>
            <w:r w:rsidR="003E633B" w:rsidRPr="000927F0">
              <w:rPr>
                <w:rFonts w:asciiTheme="majorHAnsi" w:hAnsiTheme="majorHAnsi" w:cs="Arial"/>
                <w:sz w:val="19"/>
                <w:szCs w:val="19"/>
              </w:rPr>
              <w:t>10</w:t>
            </w:r>
            <w:r w:rsidR="00972188" w:rsidRPr="000927F0">
              <w:rPr>
                <w:rFonts w:asciiTheme="majorHAnsi" w:hAnsiTheme="majorHAnsi" w:cs="Arial"/>
                <w:sz w:val="19"/>
                <w:szCs w:val="19"/>
                <w:lang w:val="en-US"/>
              </w:rPr>
              <w:t>,</w:t>
            </w:r>
            <w:r w:rsidR="00D02085">
              <w:rPr>
                <w:rFonts w:asciiTheme="majorHAnsi" w:hAnsiTheme="majorHAnsi" w:cs="Arial"/>
                <w:sz w:val="19"/>
                <w:szCs w:val="19"/>
                <w:lang w:val="en-US"/>
              </w:rPr>
              <w:t>2012</w:t>
            </w:r>
            <w:r w:rsidR="00972188" w:rsidRPr="000927F0">
              <w:rPr>
                <w:rFonts w:asciiTheme="majorHAnsi" w:hAnsiTheme="majorHAnsi" w:cs="Arial"/>
                <w:sz w:val="19"/>
                <w:szCs w:val="19"/>
              </w:rPr>
              <w:t>.</w:t>
            </w:r>
          </w:p>
        </w:tc>
      </w:tr>
      <w:tr w:rsidR="003E633B" w:rsidRPr="000927F0" w:rsidTr="000927F0">
        <w:tc>
          <w:tcPr>
            <w:tcW w:w="2907" w:type="dxa"/>
            <w:vAlign w:val="center"/>
          </w:tcPr>
          <w:p w:rsidR="003E633B" w:rsidRPr="00A04FE5" w:rsidRDefault="00A04FE5" w:rsidP="000A3C31">
            <w:pPr>
              <w:pStyle w:val="aff7"/>
              <w:spacing w:before="40" w:after="40" w:line="240" w:lineRule="auto"/>
              <w:ind w:left="63"/>
              <w:jc w:val="left"/>
              <w:rPr>
                <w:rFonts w:asciiTheme="majorHAnsi" w:hAnsiTheme="majorHAnsi" w:cs="Arial"/>
                <w:sz w:val="19"/>
                <w:szCs w:val="19"/>
                <w:lang w:val="en-US"/>
              </w:rPr>
            </w:pPr>
            <w:r>
              <w:rPr>
                <w:rFonts w:asciiTheme="majorHAnsi" w:hAnsiTheme="majorHAnsi" w:cs="Arial"/>
                <w:sz w:val="19"/>
                <w:szCs w:val="19"/>
              </w:rPr>
              <w:t>«</w:t>
            </w:r>
            <w:r>
              <w:rPr>
                <w:rFonts w:asciiTheme="majorHAnsi" w:hAnsiTheme="majorHAnsi" w:cs="Arial"/>
                <w:sz w:val="19"/>
                <w:szCs w:val="19"/>
                <w:lang w:val="en-US"/>
              </w:rPr>
              <w:t>AlatayZharykCompaniyasi</w:t>
            </w:r>
            <w:r w:rsidR="003E633B" w:rsidRPr="000927F0">
              <w:rPr>
                <w:rFonts w:asciiTheme="majorHAnsi" w:hAnsiTheme="majorHAnsi" w:cs="Arial"/>
                <w:sz w:val="19"/>
                <w:szCs w:val="19"/>
              </w:rPr>
              <w:t>»</w:t>
            </w:r>
            <w:r>
              <w:rPr>
                <w:rFonts w:asciiTheme="majorHAnsi" w:hAnsiTheme="majorHAnsi" w:cs="Arial"/>
                <w:sz w:val="19"/>
                <w:szCs w:val="19"/>
                <w:lang w:val="en-US"/>
              </w:rPr>
              <w:t xml:space="preserve"> JSC</w:t>
            </w:r>
          </w:p>
        </w:tc>
        <w:tc>
          <w:tcPr>
            <w:tcW w:w="4606" w:type="dxa"/>
            <w:vAlign w:val="center"/>
          </w:tcPr>
          <w:p w:rsidR="003E633B" w:rsidRPr="00A04FE5" w:rsidRDefault="00A04FE5" w:rsidP="003E633B">
            <w:pPr>
              <w:pStyle w:val="aff7"/>
              <w:spacing w:before="40" w:after="40" w:line="240" w:lineRule="auto"/>
              <w:ind w:left="93"/>
              <w:jc w:val="left"/>
              <w:rPr>
                <w:rFonts w:asciiTheme="majorHAnsi" w:hAnsiTheme="majorHAnsi" w:cs="Arial"/>
                <w:sz w:val="19"/>
                <w:szCs w:val="19"/>
                <w:lang w:val="en-US"/>
              </w:rPr>
            </w:pPr>
            <w:r>
              <w:rPr>
                <w:rFonts w:asciiTheme="majorHAnsi" w:hAnsiTheme="majorHAnsi" w:cs="Arial"/>
                <w:sz w:val="19"/>
                <w:szCs w:val="19"/>
                <w:lang w:val="en-US"/>
              </w:rPr>
              <w:t xml:space="preserve">Energy transporting services, services on technical distribution electrical energy for Almaty city and Almaty Region usage purposes. </w:t>
            </w:r>
          </w:p>
        </w:tc>
        <w:tc>
          <w:tcPr>
            <w:tcW w:w="1835" w:type="dxa"/>
            <w:vAlign w:val="center"/>
          </w:tcPr>
          <w:p w:rsidR="003E633B" w:rsidRPr="00A04FE5" w:rsidRDefault="003E633B" w:rsidP="00736CC3">
            <w:pPr>
              <w:pStyle w:val="aff7"/>
              <w:spacing w:before="40" w:after="40" w:line="240" w:lineRule="auto"/>
              <w:ind w:left="93"/>
              <w:jc w:val="left"/>
              <w:rPr>
                <w:rFonts w:asciiTheme="majorHAnsi" w:hAnsiTheme="majorHAnsi" w:cs="Arial"/>
                <w:sz w:val="19"/>
                <w:szCs w:val="19"/>
                <w:lang w:val="en-US"/>
              </w:rPr>
            </w:pPr>
            <w:r w:rsidRPr="00A04FE5">
              <w:rPr>
                <w:rFonts w:asciiTheme="majorHAnsi" w:hAnsiTheme="majorHAnsi" w:cs="Arial"/>
                <w:sz w:val="19"/>
                <w:szCs w:val="19"/>
                <w:lang w:val="en-US"/>
              </w:rPr>
              <w:t>2010</w:t>
            </w:r>
            <w:r w:rsidR="00972188" w:rsidRPr="000927F0">
              <w:rPr>
                <w:rFonts w:asciiTheme="majorHAnsi" w:hAnsiTheme="majorHAnsi" w:cs="Arial"/>
                <w:sz w:val="19"/>
                <w:szCs w:val="19"/>
                <w:lang w:val="en-US"/>
              </w:rPr>
              <w:t>,</w:t>
            </w:r>
            <w:r w:rsidR="00A04FE5">
              <w:rPr>
                <w:rFonts w:asciiTheme="majorHAnsi" w:hAnsiTheme="majorHAnsi" w:cs="Arial"/>
                <w:sz w:val="19"/>
                <w:szCs w:val="19"/>
                <w:lang w:val="en-US"/>
              </w:rPr>
              <w:t>2012</w:t>
            </w:r>
            <w:r w:rsidR="00972188" w:rsidRPr="00A04FE5">
              <w:rPr>
                <w:rFonts w:asciiTheme="majorHAnsi" w:hAnsiTheme="majorHAnsi" w:cs="Arial"/>
                <w:sz w:val="19"/>
                <w:szCs w:val="19"/>
                <w:lang w:val="en-US"/>
              </w:rPr>
              <w:t>.</w:t>
            </w:r>
          </w:p>
        </w:tc>
      </w:tr>
      <w:tr w:rsidR="003E633B" w:rsidRPr="000927F0" w:rsidTr="000927F0">
        <w:tc>
          <w:tcPr>
            <w:tcW w:w="2907" w:type="dxa"/>
            <w:vAlign w:val="center"/>
          </w:tcPr>
          <w:p w:rsidR="003E633B" w:rsidRPr="00A04FE5" w:rsidRDefault="003E633B" w:rsidP="00793725">
            <w:pPr>
              <w:pStyle w:val="aff7"/>
              <w:spacing w:before="40" w:after="40" w:line="240" w:lineRule="auto"/>
              <w:ind w:left="63"/>
              <w:jc w:val="left"/>
              <w:rPr>
                <w:rFonts w:asciiTheme="majorHAnsi" w:hAnsiTheme="majorHAnsi" w:cs="Arial"/>
                <w:sz w:val="19"/>
                <w:szCs w:val="19"/>
                <w:lang w:val="en-US"/>
              </w:rPr>
            </w:pPr>
            <w:r w:rsidRPr="00A04FE5">
              <w:rPr>
                <w:rFonts w:asciiTheme="majorHAnsi" w:hAnsiTheme="majorHAnsi" w:cs="Arial"/>
                <w:sz w:val="19"/>
                <w:szCs w:val="19"/>
                <w:lang w:val="en-US"/>
              </w:rPr>
              <w:t xml:space="preserve"> «</w:t>
            </w:r>
            <w:r w:rsidR="00A04FE5">
              <w:rPr>
                <w:rFonts w:asciiTheme="majorHAnsi" w:hAnsiTheme="majorHAnsi" w:cs="Arial"/>
                <w:sz w:val="19"/>
                <w:szCs w:val="19"/>
                <w:lang w:val="en-US"/>
              </w:rPr>
              <w:t xml:space="preserve">Almaty </w:t>
            </w:r>
            <w:r w:rsidR="00793725">
              <w:rPr>
                <w:rFonts w:asciiTheme="majorHAnsi" w:hAnsiTheme="majorHAnsi" w:cs="Arial"/>
                <w:sz w:val="19"/>
                <w:szCs w:val="19"/>
                <w:lang w:val="en-US"/>
              </w:rPr>
              <w:t>power</w:t>
            </w:r>
            <w:r w:rsidR="00A04FE5">
              <w:rPr>
                <w:rFonts w:asciiTheme="majorHAnsi" w:hAnsiTheme="majorHAnsi" w:cs="Arial"/>
                <w:sz w:val="19"/>
                <w:szCs w:val="19"/>
                <w:lang w:val="en-US"/>
              </w:rPr>
              <w:t xml:space="preserve"> stations</w:t>
            </w:r>
            <w:r w:rsidRPr="000927F0">
              <w:rPr>
                <w:rFonts w:asciiTheme="majorHAnsi" w:hAnsiTheme="majorHAnsi" w:cs="Arial"/>
                <w:sz w:val="19"/>
                <w:szCs w:val="19"/>
              </w:rPr>
              <w:t>»</w:t>
            </w:r>
            <w:r w:rsidR="00A04FE5">
              <w:rPr>
                <w:rFonts w:asciiTheme="majorHAnsi" w:hAnsiTheme="majorHAnsi" w:cs="Arial"/>
                <w:sz w:val="19"/>
                <w:szCs w:val="19"/>
                <w:lang w:val="en-US"/>
              </w:rPr>
              <w:t xml:space="preserve"> JSC</w:t>
            </w:r>
          </w:p>
        </w:tc>
        <w:tc>
          <w:tcPr>
            <w:tcW w:w="4606" w:type="dxa"/>
            <w:vAlign w:val="center"/>
          </w:tcPr>
          <w:p w:rsidR="003E633B" w:rsidRPr="00A04FE5" w:rsidRDefault="00A04FE5" w:rsidP="003E633B">
            <w:pPr>
              <w:pStyle w:val="aff7"/>
              <w:spacing w:before="40" w:after="40" w:line="240" w:lineRule="auto"/>
              <w:ind w:left="93"/>
              <w:jc w:val="left"/>
              <w:rPr>
                <w:rFonts w:asciiTheme="majorHAnsi" w:hAnsiTheme="majorHAnsi" w:cs="Arial"/>
                <w:sz w:val="19"/>
                <w:szCs w:val="19"/>
                <w:lang w:val="en-US"/>
              </w:rPr>
            </w:pPr>
            <w:r>
              <w:rPr>
                <w:rFonts w:asciiTheme="majorHAnsi" w:hAnsiTheme="majorHAnsi" w:cs="Arial"/>
                <w:sz w:val="19"/>
                <w:szCs w:val="19"/>
                <w:lang w:val="en-US"/>
              </w:rPr>
              <w:t>Production of electro and heat energy for Almaty and Almaty Region.</w:t>
            </w:r>
          </w:p>
        </w:tc>
        <w:tc>
          <w:tcPr>
            <w:tcW w:w="1835" w:type="dxa"/>
            <w:vAlign w:val="center"/>
          </w:tcPr>
          <w:p w:rsidR="003E633B" w:rsidRPr="000927F0" w:rsidRDefault="003E633B" w:rsidP="00736CC3">
            <w:pPr>
              <w:pStyle w:val="aff7"/>
              <w:spacing w:before="40" w:after="40" w:line="240" w:lineRule="auto"/>
              <w:ind w:left="93"/>
              <w:jc w:val="left"/>
              <w:rPr>
                <w:rFonts w:asciiTheme="majorHAnsi" w:hAnsiTheme="majorHAnsi" w:cs="Arial"/>
                <w:sz w:val="19"/>
                <w:szCs w:val="19"/>
              </w:rPr>
            </w:pPr>
            <w:r w:rsidRPr="000927F0">
              <w:rPr>
                <w:rFonts w:asciiTheme="majorHAnsi" w:hAnsiTheme="majorHAnsi" w:cs="Arial"/>
                <w:sz w:val="19"/>
                <w:szCs w:val="19"/>
              </w:rPr>
              <w:t>2010</w:t>
            </w:r>
            <w:r w:rsidR="00972188" w:rsidRPr="000927F0">
              <w:rPr>
                <w:rFonts w:asciiTheme="majorHAnsi" w:hAnsiTheme="majorHAnsi" w:cs="Arial"/>
                <w:sz w:val="19"/>
                <w:szCs w:val="19"/>
                <w:lang w:val="en-US"/>
              </w:rPr>
              <w:t>,</w:t>
            </w:r>
            <w:r w:rsidR="00A04FE5">
              <w:rPr>
                <w:rFonts w:asciiTheme="majorHAnsi" w:hAnsiTheme="majorHAnsi" w:cs="Arial"/>
                <w:sz w:val="19"/>
                <w:szCs w:val="19"/>
                <w:lang w:val="en-US"/>
              </w:rPr>
              <w:t>2012</w:t>
            </w:r>
            <w:r w:rsidR="00972188" w:rsidRPr="000927F0">
              <w:rPr>
                <w:rFonts w:asciiTheme="majorHAnsi" w:hAnsiTheme="majorHAnsi" w:cs="Arial"/>
                <w:sz w:val="19"/>
                <w:szCs w:val="19"/>
              </w:rPr>
              <w:t>.</w:t>
            </w:r>
          </w:p>
        </w:tc>
      </w:tr>
      <w:tr w:rsidR="003E633B" w:rsidRPr="000927F0" w:rsidTr="000927F0">
        <w:tc>
          <w:tcPr>
            <w:tcW w:w="2907" w:type="dxa"/>
            <w:vAlign w:val="center"/>
          </w:tcPr>
          <w:p w:rsidR="003E633B" w:rsidRPr="00A04FE5" w:rsidRDefault="00A04FE5" w:rsidP="00736CC3">
            <w:pPr>
              <w:pStyle w:val="aff7"/>
              <w:spacing w:before="40" w:after="40" w:line="240" w:lineRule="auto"/>
              <w:ind w:left="63"/>
              <w:jc w:val="left"/>
              <w:rPr>
                <w:rFonts w:asciiTheme="majorHAnsi" w:hAnsiTheme="majorHAnsi" w:cs="Arial"/>
                <w:sz w:val="19"/>
                <w:szCs w:val="19"/>
                <w:lang w:val="en-US"/>
              </w:rPr>
            </w:pPr>
            <w:r>
              <w:rPr>
                <w:rFonts w:asciiTheme="majorHAnsi" w:hAnsiTheme="majorHAnsi" w:cs="Arial"/>
                <w:sz w:val="19"/>
                <w:szCs w:val="19"/>
              </w:rPr>
              <w:t>«</w:t>
            </w:r>
            <w:r>
              <w:rPr>
                <w:rFonts w:asciiTheme="majorHAnsi" w:hAnsiTheme="majorHAnsi" w:cs="Arial"/>
                <w:sz w:val="19"/>
                <w:szCs w:val="19"/>
                <w:lang w:val="en-US"/>
              </w:rPr>
              <w:t>AlmatyEnergosbyt</w:t>
            </w:r>
            <w:r w:rsidR="003E633B" w:rsidRPr="000927F0">
              <w:rPr>
                <w:rFonts w:asciiTheme="majorHAnsi" w:hAnsiTheme="majorHAnsi" w:cs="Arial"/>
                <w:sz w:val="19"/>
                <w:szCs w:val="19"/>
              </w:rPr>
              <w:t>»</w:t>
            </w:r>
            <w:r>
              <w:rPr>
                <w:rFonts w:asciiTheme="majorHAnsi" w:hAnsiTheme="majorHAnsi" w:cs="Arial"/>
                <w:sz w:val="19"/>
                <w:szCs w:val="19"/>
                <w:lang w:val="en-US"/>
              </w:rPr>
              <w:t xml:space="preserve"> LLP</w:t>
            </w:r>
          </w:p>
        </w:tc>
        <w:tc>
          <w:tcPr>
            <w:tcW w:w="4606" w:type="dxa"/>
            <w:vAlign w:val="center"/>
          </w:tcPr>
          <w:p w:rsidR="003E633B" w:rsidRPr="00A04FE5" w:rsidRDefault="00A04FE5" w:rsidP="00736CC3">
            <w:pPr>
              <w:pStyle w:val="aff7"/>
              <w:spacing w:before="40" w:after="40" w:line="240" w:lineRule="auto"/>
              <w:ind w:left="93"/>
              <w:jc w:val="left"/>
              <w:rPr>
                <w:rFonts w:asciiTheme="majorHAnsi" w:hAnsiTheme="majorHAnsi" w:cs="Arial"/>
                <w:sz w:val="19"/>
                <w:szCs w:val="19"/>
                <w:lang w:val="en-US"/>
              </w:rPr>
            </w:pPr>
            <w:r>
              <w:rPr>
                <w:rFonts w:asciiTheme="majorHAnsi" w:hAnsiTheme="majorHAnsi" w:cs="Arial"/>
                <w:sz w:val="19"/>
                <w:szCs w:val="19"/>
                <w:lang w:val="en-US"/>
              </w:rPr>
              <w:t>Realization of electrical energy for usage in Almaty and Almaty Region</w:t>
            </w:r>
          </w:p>
        </w:tc>
        <w:tc>
          <w:tcPr>
            <w:tcW w:w="1835" w:type="dxa"/>
            <w:vAlign w:val="center"/>
          </w:tcPr>
          <w:p w:rsidR="003E633B" w:rsidRPr="000927F0" w:rsidRDefault="003E633B" w:rsidP="00736CC3">
            <w:pPr>
              <w:pStyle w:val="aff7"/>
              <w:spacing w:before="40" w:after="40" w:line="240" w:lineRule="auto"/>
              <w:ind w:left="93"/>
              <w:jc w:val="left"/>
              <w:rPr>
                <w:rFonts w:asciiTheme="majorHAnsi" w:hAnsiTheme="majorHAnsi" w:cs="Arial"/>
                <w:sz w:val="19"/>
                <w:szCs w:val="19"/>
              </w:rPr>
            </w:pPr>
            <w:r w:rsidRPr="000927F0">
              <w:rPr>
                <w:rFonts w:asciiTheme="majorHAnsi" w:hAnsiTheme="majorHAnsi" w:cs="Arial"/>
                <w:sz w:val="19"/>
                <w:szCs w:val="19"/>
              </w:rPr>
              <w:t>2008 – 2010</w:t>
            </w:r>
            <w:r w:rsidR="00972188" w:rsidRPr="000927F0">
              <w:rPr>
                <w:rFonts w:asciiTheme="majorHAnsi" w:hAnsiTheme="majorHAnsi" w:cs="Arial"/>
                <w:sz w:val="19"/>
                <w:szCs w:val="19"/>
                <w:lang w:val="en-US"/>
              </w:rPr>
              <w:t>,</w:t>
            </w:r>
            <w:r w:rsidR="00A04FE5">
              <w:rPr>
                <w:rFonts w:asciiTheme="majorHAnsi" w:hAnsiTheme="majorHAnsi" w:cs="Arial"/>
                <w:sz w:val="19"/>
                <w:szCs w:val="19"/>
                <w:lang w:val="en-US"/>
              </w:rPr>
              <w:t>2012</w:t>
            </w:r>
            <w:r w:rsidR="00972188" w:rsidRPr="000927F0">
              <w:rPr>
                <w:rFonts w:asciiTheme="majorHAnsi" w:hAnsiTheme="majorHAnsi" w:cs="Arial"/>
                <w:sz w:val="19"/>
                <w:szCs w:val="19"/>
              </w:rPr>
              <w:t>.</w:t>
            </w:r>
          </w:p>
        </w:tc>
      </w:tr>
      <w:tr w:rsidR="003E633B" w:rsidRPr="000927F0" w:rsidTr="000927F0">
        <w:tc>
          <w:tcPr>
            <w:tcW w:w="2907" w:type="dxa"/>
            <w:vAlign w:val="center"/>
          </w:tcPr>
          <w:p w:rsidR="003E633B" w:rsidRPr="00A04FE5" w:rsidRDefault="00A04FE5" w:rsidP="00736CC3">
            <w:pPr>
              <w:pStyle w:val="aff7"/>
              <w:spacing w:before="40" w:after="40" w:line="240" w:lineRule="auto"/>
              <w:ind w:left="63"/>
              <w:jc w:val="left"/>
              <w:rPr>
                <w:rFonts w:asciiTheme="majorHAnsi" w:hAnsiTheme="majorHAnsi" w:cs="Arial"/>
                <w:sz w:val="19"/>
                <w:szCs w:val="19"/>
                <w:lang w:val="en-US"/>
              </w:rPr>
            </w:pPr>
            <w:r>
              <w:rPr>
                <w:rFonts w:asciiTheme="majorHAnsi" w:hAnsiTheme="majorHAnsi" w:cs="Arial"/>
                <w:sz w:val="19"/>
                <w:szCs w:val="19"/>
              </w:rPr>
              <w:t>«</w:t>
            </w:r>
            <w:r>
              <w:rPr>
                <w:rFonts w:asciiTheme="majorHAnsi" w:hAnsiTheme="majorHAnsi" w:cs="Arial"/>
                <w:sz w:val="19"/>
                <w:szCs w:val="19"/>
                <w:lang w:val="en-US"/>
              </w:rPr>
              <w:t>KazKuat</w:t>
            </w:r>
            <w:r w:rsidR="003E633B" w:rsidRPr="000927F0">
              <w:rPr>
                <w:rFonts w:asciiTheme="majorHAnsi" w:hAnsiTheme="majorHAnsi" w:cs="Arial"/>
                <w:sz w:val="19"/>
                <w:szCs w:val="19"/>
              </w:rPr>
              <w:t>»</w:t>
            </w:r>
            <w:r>
              <w:rPr>
                <w:rFonts w:asciiTheme="majorHAnsi" w:hAnsiTheme="majorHAnsi" w:cs="Arial"/>
                <w:sz w:val="19"/>
                <w:szCs w:val="19"/>
                <w:lang w:val="en-US"/>
              </w:rPr>
              <w:t xml:space="preserve"> JSC</w:t>
            </w:r>
          </w:p>
        </w:tc>
        <w:tc>
          <w:tcPr>
            <w:tcW w:w="4606" w:type="dxa"/>
            <w:vAlign w:val="center"/>
          </w:tcPr>
          <w:p w:rsidR="003E633B" w:rsidRPr="00A04FE5" w:rsidRDefault="00A04FE5" w:rsidP="00736CC3">
            <w:pPr>
              <w:pStyle w:val="aff7"/>
              <w:spacing w:before="40" w:after="40" w:line="240" w:lineRule="auto"/>
              <w:ind w:left="93"/>
              <w:jc w:val="left"/>
              <w:rPr>
                <w:rFonts w:asciiTheme="majorHAnsi" w:hAnsiTheme="majorHAnsi" w:cs="Arial"/>
                <w:sz w:val="19"/>
                <w:szCs w:val="19"/>
                <w:lang w:val="en-US"/>
              </w:rPr>
            </w:pPr>
            <w:r>
              <w:rPr>
                <w:rFonts w:asciiTheme="majorHAnsi" w:hAnsiTheme="majorHAnsi" w:cs="Arial"/>
                <w:sz w:val="19"/>
                <w:szCs w:val="19"/>
                <w:lang w:val="en-US"/>
              </w:rPr>
              <w:t>Holding Company, performing management of</w:t>
            </w:r>
            <w:r w:rsidR="0001719D">
              <w:rPr>
                <w:rFonts w:asciiTheme="majorHAnsi" w:hAnsiTheme="majorHAnsi" w:cs="Arial"/>
                <w:sz w:val="19"/>
                <w:szCs w:val="19"/>
                <w:lang w:val="en-US"/>
              </w:rPr>
              <w:t xml:space="preserve"> subsidiary companies (“Shardara HES”, “Moinak” HES)</w:t>
            </w:r>
          </w:p>
        </w:tc>
        <w:tc>
          <w:tcPr>
            <w:tcW w:w="1835" w:type="dxa"/>
            <w:vAlign w:val="center"/>
          </w:tcPr>
          <w:p w:rsidR="003E633B" w:rsidRPr="000927F0" w:rsidRDefault="003E633B" w:rsidP="00736CC3">
            <w:pPr>
              <w:pStyle w:val="aff7"/>
              <w:spacing w:before="40" w:after="40" w:line="240" w:lineRule="auto"/>
              <w:ind w:left="93"/>
              <w:jc w:val="left"/>
              <w:rPr>
                <w:rFonts w:asciiTheme="majorHAnsi" w:hAnsiTheme="majorHAnsi" w:cs="Arial"/>
                <w:sz w:val="19"/>
                <w:szCs w:val="19"/>
              </w:rPr>
            </w:pPr>
            <w:r w:rsidRPr="000927F0">
              <w:rPr>
                <w:rFonts w:asciiTheme="majorHAnsi" w:hAnsiTheme="majorHAnsi" w:cs="Arial"/>
                <w:sz w:val="19"/>
                <w:szCs w:val="19"/>
              </w:rPr>
              <w:t>2008</w:t>
            </w:r>
          </w:p>
        </w:tc>
      </w:tr>
      <w:tr w:rsidR="003E633B" w:rsidRPr="000927F0" w:rsidTr="000927F0">
        <w:tc>
          <w:tcPr>
            <w:tcW w:w="2907" w:type="dxa"/>
            <w:vAlign w:val="center"/>
          </w:tcPr>
          <w:p w:rsidR="003E633B" w:rsidRPr="0001719D" w:rsidRDefault="0001719D" w:rsidP="00736CC3">
            <w:pPr>
              <w:pStyle w:val="aff7"/>
              <w:spacing w:before="40" w:after="40" w:line="240" w:lineRule="auto"/>
              <w:ind w:left="63"/>
              <w:jc w:val="left"/>
              <w:rPr>
                <w:rFonts w:asciiTheme="majorHAnsi" w:hAnsiTheme="majorHAnsi" w:cs="Arial"/>
                <w:sz w:val="19"/>
                <w:szCs w:val="19"/>
                <w:lang w:val="en-US"/>
              </w:rPr>
            </w:pPr>
            <w:r>
              <w:rPr>
                <w:rFonts w:asciiTheme="majorHAnsi" w:hAnsiTheme="majorHAnsi" w:cs="Arial"/>
                <w:sz w:val="19"/>
                <w:szCs w:val="19"/>
              </w:rPr>
              <w:t>«</w:t>
            </w:r>
            <w:r w:rsidR="00793725">
              <w:rPr>
                <w:rFonts w:asciiTheme="majorHAnsi" w:hAnsiTheme="majorHAnsi" w:cs="Arial"/>
                <w:sz w:val="19"/>
                <w:szCs w:val="19"/>
                <w:lang w:val="en-US"/>
              </w:rPr>
              <w:t>Shardara HP</w:t>
            </w:r>
            <w:r>
              <w:rPr>
                <w:rFonts w:asciiTheme="majorHAnsi" w:hAnsiTheme="majorHAnsi" w:cs="Arial"/>
                <w:sz w:val="19"/>
                <w:szCs w:val="19"/>
                <w:lang w:val="en-US"/>
              </w:rPr>
              <w:t>S</w:t>
            </w:r>
            <w:r w:rsidR="003E633B" w:rsidRPr="000927F0">
              <w:rPr>
                <w:rFonts w:asciiTheme="majorHAnsi" w:hAnsiTheme="majorHAnsi" w:cs="Arial"/>
                <w:sz w:val="19"/>
                <w:szCs w:val="19"/>
              </w:rPr>
              <w:t>»</w:t>
            </w:r>
            <w:r>
              <w:rPr>
                <w:rFonts w:asciiTheme="majorHAnsi" w:hAnsiTheme="majorHAnsi" w:cs="Arial"/>
                <w:sz w:val="19"/>
                <w:szCs w:val="19"/>
                <w:lang w:val="en-US"/>
              </w:rPr>
              <w:t xml:space="preserve"> JSC</w:t>
            </w:r>
          </w:p>
        </w:tc>
        <w:tc>
          <w:tcPr>
            <w:tcW w:w="4606" w:type="dxa"/>
            <w:vAlign w:val="center"/>
          </w:tcPr>
          <w:p w:rsidR="003E633B" w:rsidRPr="0001719D" w:rsidRDefault="0001719D" w:rsidP="00736CC3">
            <w:pPr>
              <w:pStyle w:val="aff7"/>
              <w:spacing w:before="40" w:after="40" w:line="240" w:lineRule="auto"/>
              <w:ind w:left="93"/>
              <w:jc w:val="left"/>
              <w:rPr>
                <w:rFonts w:asciiTheme="majorHAnsi" w:hAnsiTheme="majorHAnsi" w:cs="Arial"/>
                <w:sz w:val="19"/>
                <w:szCs w:val="19"/>
                <w:lang w:val="en-US"/>
              </w:rPr>
            </w:pPr>
            <w:r>
              <w:rPr>
                <w:rFonts w:asciiTheme="majorHAnsi" w:hAnsiTheme="majorHAnsi" w:cs="Arial"/>
                <w:sz w:val="19"/>
                <w:szCs w:val="19"/>
                <w:lang w:val="en-US"/>
              </w:rPr>
              <w:t>Electrical energy production</w:t>
            </w:r>
          </w:p>
        </w:tc>
        <w:tc>
          <w:tcPr>
            <w:tcW w:w="1835" w:type="dxa"/>
            <w:vAlign w:val="center"/>
          </w:tcPr>
          <w:p w:rsidR="003E633B" w:rsidRPr="000927F0" w:rsidRDefault="003E633B" w:rsidP="00736CC3">
            <w:pPr>
              <w:pStyle w:val="aff7"/>
              <w:spacing w:before="40" w:after="40" w:line="240" w:lineRule="auto"/>
              <w:ind w:left="93"/>
              <w:jc w:val="left"/>
              <w:rPr>
                <w:rFonts w:asciiTheme="majorHAnsi" w:hAnsiTheme="majorHAnsi" w:cs="Arial"/>
                <w:sz w:val="19"/>
                <w:szCs w:val="19"/>
              </w:rPr>
            </w:pPr>
            <w:r w:rsidRPr="000927F0">
              <w:rPr>
                <w:rFonts w:asciiTheme="majorHAnsi" w:hAnsiTheme="majorHAnsi" w:cs="Arial"/>
                <w:sz w:val="19"/>
                <w:szCs w:val="19"/>
              </w:rPr>
              <w:t>2007</w:t>
            </w:r>
          </w:p>
        </w:tc>
      </w:tr>
      <w:tr w:rsidR="003E633B" w:rsidRPr="000927F0" w:rsidTr="000927F0">
        <w:tc>
          <w:tcPr>
            <w:tcW w:w="2907" w:type="dxa"/>
            <w:vAlign w:val="center"/>
          </w:tcPr>
          <w:p w:rsidR="003E633B" w:rsidRPr="0001719D" w:rsidRDefault="0001719D" w:rsidP="00736CC3">
            <w:pPr>
              <w:pStyle w:val="aff7"/>
              <w:spacing w:before="40" w:after="40" w:line="240" w:lineRule="auto"/>
              <w:ind w:left="63"/>
              <w:jc w:val="left"/>
              <w:rPr>
                <w:rFonts w:asciiTheme="majorHAnsi" w:hAnsiTheme="majorHAnsi" w:cs="Arial"/>
                <w:sz w:val="19"/>
                <w:szCs w:val="19"/>
                <w:lang w:val="en-US"/>
              </w:rPr>
            </w:pPr>
            <w:r>
              <w:rPr>
                <w:rFonts w:asciiTheme="majorHAnsi" w:hAnsiTheme="majorHAnsi" w:cs="Arial"/>
                <w:sz w:val="19"/>
                <w:szCs w:val="19"/>
              </w:rPr>
              <w:t>«</w:t>
            </w:r>
            <w:r w:rsidR="00793725">
              <w:rPr>
                <w:rFonts w:asciiTheme="majorHAnsi" w:hAnsiTheme="majorHAnsi" w:cs="Arial"/>
                <w:sz w:val="19"/>
                <w:szCs w:val="19"/>
                <w:lang w:val="en-US"/>
              </w:rPr>
              <w:t>Moinak HP</w:t>
            </w:r>
            <w:r>
              <w:rPr>
                <w:rFonts w:asciiTheme="majorHAnsi" w:hAnsiTheme="majorHAnsi" w:cs="Arial"/>
                <w:sz w:val="19"/>
                <w:szCs w:val="19"/>
                <w:lang w:val="en-US"/>
              </w:rPr>
              <w:t>S</w:t>
            </w:r>
            <w:r w:rsidR="003E633B" w:rsidRPr="000927F0">
              <w:rPr>
                <w:rFonts w:asciiTheme="majorHAnsi" w:hAnsiTheme="majorHAnsi" w:cs="Arial"/>
                <w:sz w:val="19"/>
                <w:szCs w:val="19"/>
              </w:rPr>
              <w:t>»</w:t>
            </w:r>
            <w:r>
              <w:rPr>
                <w:rFonts w:asciiTheme="majorHAnsi" w:hAnsiTheme="majorHAnsi" w:cs="Arial"/>
                <w:sz w:val="19"/>
                <w:szCs w:val="19"/>
                <w:lang w:val="en-US"/>
              </w:rPr>
              <w:t xml:space="preserve"> JSC</w:t>
            </w:r>
          </w:p>
        </w:tc>
        <w:tc>
          <w:tcPr>
            <w:tcW w:w="4606" w:type="dxa"/>
            <w:vAlign w:val="center"/>
          </w:tcPr>
          <w:p w:rsidR="003E633B" w:rsidRPr="0001719D" w:rsidRDefault="0001719D" w:rsidP="00736CC3">
            <w:pPr>
              <w:pStyle w:val="aff7"/>
              <w:spacing w:before="40" w:after="40" w:line="240" w:lineRule="auto"/>
              <w:ind w:left="93"/>
              <w:jc w:val="left"/>
              <w:rPr>
                <w:rFonts w:asciiTheme="majorHAnsi" w:hAnsiTheme="majorHAnsi" w:cs="Arial"/>
                <w:sz w:val="19"/>
                <w:szCs w:val="19"/>
                <w:lang w:val="en-US"/>
              </w:rPr>
            </w:pPr>
            <w:r>
              <w:rPr>
                <w:rFonts w:asciiTheme="majorHAnsi" w:hAnsiTheme="majorHAnsi" w:cs="Arial"/>
                <w:sz w:val="19"/>
                <w:szCs w:val="19"/>
                <w:lang w:val="en-US"/>
              </w:rPr>
              <w:t>Building of hydroelectric station on Charyn river</w:t>
            </w:r>
          </w:p>
        </w:tc>
        <w:tc>
          <w:tcPr>
            <w:tcW w:w="1835" w:type="dxa"/>
            <w:vAlign w:val="center"/>
          </w:tcPr>
          <w:p w:rsidR="003E633B" w:rsidRPr="000927F0" w:rsidRDefault="003E633B" w:rsidP="00736CC3">
            <w:pPr>
              <w:pStyle w:val="aff7"/>
              <w:spacing w:before="40" w:after="40" w:line="240" w:lineRule="auto"/>
              <w:ind w:left="93"/>
              <w:jc w:val="left"/>
              <w:rPr>
                <w:rFonts w:asciiTheme="majorHAnsi" w:hAnsiTheme="majorHAnsi" w:cs="Arial"/>
                <w:sz w:val="19"/>
                <w:szCs w:val="19"/>
              </w:rPr>
            </w:pPr>
            <w:r w:rsidRPr="000927F0">
              <w:rPr>
                <w:rFonts w:asciiTheme="majorHAnsi" w:hAnsiTheme="majorHAnsi" w:cs="Arial"/>
                <w:sz w:val="19"/>
                <w:szCs w:val="19"/>
              </w:rPr>
              <w:t>2008</w:t>
            </w:r>
          </w:p>
        </w:tc>
      </w:tr>
      <w:tr w:rsidR="003E633B" w:rsidRPr="000927F0" w:rsidTr="000927F0">
        <w:tc>
          <w:tcPr>
            <w:tcW w:w="2907" w:type="dxa"/>
            <w:vAlign w:val="center"/>
          </w:tcPr>
          <w:p w:rsidR="003E633B" w:rsidRPr="0001719D" w:rsidRDefault="0001719D" w:rsidP="00736CC3">
            <w:pPr>
              <w:pStyle w:val="aff7"/>
              <w:spacing w:before="40" w:after="40" w:line="240" w:lineRule="auto"/>
              <w:ind w:left="63"/>
              <w:jc w:val="left"/>
              <w:rPr>
                <w:rFonts w:asciiTheme="majorHAnsi" w:hAnsiTheme="majorHAnsi" w:cs="Arial"/>
                <w:sz w:val="19"/>
                <w:szCs w:val="19"/>
                <w:lang w:val="en-US"/>
              </w:rPr>
            </w:pPr>
            <w:r w:rsidRPr="0001719D">
              <w:rPr>
                <w:rFonts w:asciiTheme="majorHAnsi" w:hAnsiTheme="majorHAnsi" w:cs="Arial"/>
                <w:sz w:val="19"/>
                <w:szCs w:val="19"/>
                <w:lang w:val="en-US"/>
              </w:rPr>
              <w:t>«</w:t>
            </w:r>
            <w:r>
              <w:rPr>
                <w:rFonts w:asciiTheme="majorHAnsi" w:hAnsiTheme="majorHAnsi" w:cs="Arial"/>
                <w:sz w:val="19"/>
                <w:szCs w:val="19"/>
                <w:lang w:val="en-US"/>
              </w:rPr>
              <w:t>Mangistay electrical energy distribution company</w:t>
            </w:r>
            <w:r w:rsidR="003E633B" w:rsidRPr="0001719D">
              <w:rPr>
                <w:rFonts w:asciiTheme="majorHAnsi" w:hAnsiTheme="majorHAnsi" w:cs="Arial"/>
                <w:sz w:val="19"/>
                <w:szCs w:val="19"/>
                <w:lang w:val="en-US"/>
              </w:rPr>
              <w:t>»</w:t>
            </w:r>
            <w:r>
              <w:rPr>
                <w:rFonts w:asciiTheme="majorHAnsi" w:hAnsiTheme="majorHAnsi" w:cs="Arial"/>
                <w:sz w:val="19"/>
                <w:szCs w:val="19"/>
                <w:lang w:val="en-US"/>
              </w:rPr>
              <w:t xml:space="preserve"> JSC</w:t>
            </w:r>
          </w:p>
        </w:tc>
        <w:tc>
          <w:tcPr>
            <w:tcW w:w="4606" w:type="dxa"/>
            <w:vAlign w:val="center"/>
          </w:tcPr>
          <w:p w:rsidR="003E633B" w:rsidRPr="0001719D" w:rsidRDefault="0001719D" w:rsidP="00736CC3">
            <w:pPr>
              <w:pStyle w:val="aff7"/>
              <w:spacing w:before="40" w:after="40" w:line="240" w:lineRule="auto"/>
              <w:ind w:left="93"/>
              <w:jc w:val="left"/>
              <w:rPr>
                <w:rFonts w:asciiTheme="majorHAnsi" w:hAnsiTheme="majorHAnsi" w:cs="Arial"/>
                <w:sz w:val="19"/>
                <w:szCs w:val="19"/>
                <w:lang w:val="en-US"/>
              </w:rPr>
            </w:pPr>
            <w:r>
              <w:rPr>
                <w:rFonts w:asciiTheme="majorHAnsi" w:hAnsiTheme="majorHAnsi" w:cs="Arial"/>
                <w:sz w:val="19"/>
                <w:szCs w:val="19"/>
                <w:lang w:val="en-US"/>
              </w:rPr>
              <w:t>Electrical energy transportation services; providing O&amp;G companies alongside with rural regions in Mangistay region.</w:t>
            </w:r>
          </w:p>
        </w:tc>
        <w:tc>
          <w:tcPr>
            <w:tcW w:w="1835" w:type="dxa"/>
            <w:vAlign w:val="center"/>
          </w:tcPr>
          <w:p w:rsidR="003E633B" w:rsidRPr="000927F0" w:rsidRDefault="003E633B" w:rsidP="00736CC3">
            <w:pPr>
              <w:pStyle w:val="aff7"/>
              <w:spacing w:before="40" w:after="40" w:line="240" w:lineRule="auto"/>
              <w:ind w:left="93"/>
              <w:jc w:val="left"/>
              <w:rPr>
                <w:rFonts w:asciiTheme="majorHAnsi" w:hAnsiTheme="majorHAnsi" w:cs="Arial"/>
                <w:sz w:val="19"/>
                <w:szCs w:val="19"/>
              </w:rPr>
            </w:pPr>
            <w:r w:rsidRPr="000927F0">
              <w:rPr>
                <w:rFonts w:asciiTheme="majorHAnsi" w:hAnsiTheme="majorHAnsi" w:cs="Arial"/>
                <w:sz w:val="19"/>
                <w:szCs w:val="19"/>
              </w:rPr>
              <w:t>2008 – 2010</w:t>
            </w:r>
            <w:r w:rsidR="005919D4" w:rsidRPr="000927F0">
              <w:rPr>
                <w:rFonts w:asciiTheme="majorHAnsi" w:hAnsiTheme="majorHAnsi" w:cs="Arial"/>
                <w:sz w:val="19"/>
                <w:szCs w:val="19"/>
                <w:lang w:val="en-US"/>
              </w:rPr>
              <w:t>,</w:t>
            </w:r>
            <w:r w:rsidR="0001719D">
              <w:rPr>
                <w:rFonts w:asciiTheme="majorHAnsi" w:hAnsiTheme="majorHAnsi" w:cs="Arial"/>
                <w:sz w:val="19"/>
                <w:szCs w:val="19"/>
                <w:lang w:val="en-US"/>
              </w:rPr>
              <w:t>2012</w:t>
            </w:r>
            <w:r w:rsidR="005919D4" w:rsidRPr="000927F0">
              <w:rPr>
                <w:rFonts w:asciiTheme="majorHAnsi" w:hAnsiTheme="majorHAnsi" w:cs="Arial"/>
                <w:sz w:val="19"/>
                <w:szCs w:val="19"/>
              </w:rPr>
              <w:t>.</w:t>
            </w:r>
          </w:p>
        </w:tc>
      </w:tr>
      <w:tr w:rsidR="00793725" w:rsidRPr="000927F0" w:rsidTr="000927F0">
        <w:tc>
          <w:tcPr>
            <w:tcW w:w="2907" w:type="dxa"/>
            <w:vAlign w:val="center"/>
          </w:tcPr>
          <w:p w:rsidR="00793725" w:rsidRPr="003B37AD" w:rsidRDefault="00793725" w:rsidP="00697C93">
            <w:pPr>
              <w:pStyle w:val="aff7"/>
              <w:spacing w:before="40" w:after="40" w:line="240" w:lineRule="auto"/>
              <w:ind w:left="63"/>
              <w:jc w:val="left"/>
              <w:rPr>
                <w:rFonts w:asciiTheme="majorHAnsi" w:hAnsiTheme="majorHAnsi" w:cs="Arial"/>
                <w:sz w:val="19"/>
                <w:szCs w:val="19"/>
                <w:lang w:val="en-US"/>
              </w:rPr>
            </w:pPr>
            <w:r>
              <w:rPr>
                <w:rFonts w:asciiTheme="majorHAnsi" w:hAnsiTheme="majorHAnsi" w:cs="Arial"/>
                <w:sz w:val="19"/>
                <w:szCs w:val="19"/>
              </w:rPr>
              <w:t>«</w:t>
            </w:r>
            <w:r>
              <w:rPr>
                <w:rFonts w:asciiTheme="majorHAnsi" w:hAnsiTheme="majorHAnsi" w:cs="Arial"/>
                <w:sz w:val="19"/>
                <w:szCs w:val="19"/>
                <w:lang w:val="en-US"/>
              </w:rPr>
              <w:t>Ekibastuz GRES -1</w:t>
            </w:r>
            <w:r w:rsidRPr="000927F0">
              <w:rPr>
                <w:rFonts w:asciiTheme="majorHAnsi" w:hAnsiTheme="majorHAnsi" w:cs="Arial"/>
                <w:sz w:val="19"/>
                <w:szCs w:val="19"/>
              </w:rPr>
              <w:t>»</w:t>
            </w:r>
            <w:r>
              <w:rPr>
                <w:rFonts w:asciiTheme="majorHAnsi" w:hAnsiTheme="majorHAnsi" w:cs="Arial"/>
                <w:sz w:val="19"/>
                <w:szCs w:val="19"/>
                <w:lang w:val="en-US"/>
              </w:rPr>
              <w:t xml:space="preserve"> JSC</w:t>
            </w:r>
          </w:p>
        </w:tc>
        <w:tc>
          <w:tcPr>
            <w:tcW w:w="4606" w:type="dxa"/>
            <w:vAlign w:val="center"/>
          </w:tcPr>
          <w:p w:rsidR="00793725" w:rsidRPr="003B37AD" w:rsidRDefault="00793725" w:rsidP="00793725">
            <w:pPr>
              <w:pStyle w:val="aff7"/>
              <w:spacing w:before="40" w:after="40" w:line="240" w:lineRule="auto"/>
              <w:ind w:left="93"/>
              <w:jc w:val="left"/>
              <w:rPr>
                <w:rFonts w:asciiTheme="majorHAnsi" w:hAnsiTheme="majorHAnsi" w:cs="Arial"/>
                <w:sz w:val="19"/>
                <w:szCs w:val="19"/>
                <w:lang w:val="en-US"/>
              </w:rPr>
            </w:pPr>
            <w:r>
              <w:rPr>
                <w:rFonts w:asciiTheme="majorHAnsi" w:hAnsiTheme="majorHAnsi" w:cs="Arial"/>
                <w:sz w:val="19"/>
                <w:szCs w:val="19"/>
                <w:lang w:val="en-US"/>
              </w:rPr>
              <w:t xml:space="preserve">Production of electrical and heat energy using coal from “Bogatyr”. </w:t>
            </w:r>
          </w:p>
        </w:tc>
        <w:tc>
          <w:tcPr>
            <w:tcW w:w="1835" w:type="dxa"/>
            <w:vAlign w:val="center"/>
          </w:tcPr>
          <w:p w:rsidR="00793725" w:rsidRPr="00793725" w:rsidRDefault="00793725" w:rsidP="00697C93">
            <w:pPr>
              <w:pStyle w:val="aff7"/>
              <w:spacing w:before="40" w:after="40" w:line="240" w:lineRule="auto"/>
              <w:ind w:left="93"/>
              <w:jc w:val="left"/>
              <w:rPr>
                <w:rFonts w:asciiTheme="majorHAnsi" w:hAnsiTheme="majorHAnsi" w:cs="Arial"/>
                <w:sz w:val="19"/>
                <w:szCs w:val="19"/>
                <w:lang w:val="en-US"/>
              </w:rPr>
            </w:pPr>
            <w:r>
              <w:rPr>
                <w:rFonts w:asciiTheme="majorHAnsi" w:hAnsiTheme="majorHAnsi" w:cs="Arial"/>
                <w:sz w:val="19"/>
                <w:szCs w:val="19"/>
                <w:lang w:val="en-US"/>
              </w:rPr>
              <w:t>2013,2014</w:t>
            </w:r>
          </w:p>
        </w:tc>
      </w:tr>
      <w:tr w:rsidR="00793725" w:rsidRPr="000927F0" w:rsidTr="000927F0">
        <w:tc>
          <w:tcPr>
            <w:tcW w:w="2907" w:type="dxa"/>
            <w:vAlign w:val="center"/>
          </w:tcPr>
          <w:p w:rsidR="00793725" w:rsidRPr="003B37AD" w:rsidRDefault="00793725" w:rsidP="00736CC3">
            <w:pPr>
              <w:pStyle w:val="aff7"/>
              <w:spacing w:before="40" w:after="40" w:line="240" w:lineRule="auto"/>
              <w:ind w:left="63"/>
              <w:jc w:val="left"/>
              <w:rPr>
                <w:rFonts w:asciiTheme="majorHAnsi" w:hAnsiTheme="majorHAnsi" w:cs="Arial"/>
                <w:sz w:val="19"/>
                <w:szCs w:val="19"/>
                <w:lang w:val="en-US"/>
              </w:rPr>
            </w:pPr>
            <w:r w:rsidRPr="00793725">
              <w:rPr>
                <w:rFonts w:asciiTheme="majorHAnsi" w:hAnsiTheme="majorHAnsi" w:cs="Arial"/>
                <w:sz w:val="19"/>
                <w:szCs w:val="19"/>
                <w:lang w:val="en-US"/>
              </w:rPr>
              <w:t>«</w:t>
            </w:r>
            <w:r>
              <w:rPr>
                <w:rFonts w:asciiTheme="majorHAnsi" w:hAnsiTheme="majorHAnsi" w:cs="Arial"/>
                <w:sz w:val="19"/>
                <w:szCs w:val="19"/>
                <w:lang w:val="en-US"/>
              </w:rPr>
              <w:t>Ekibastuz GRES -2</w:t>
            </w:r>
            <w:r w:rsidRPr="00793725">
              <w:rPr>
                <w:rFonts w:asciiTheme="majorHAnsi" w:hAnsiTheme="majorHAnsi" w:cs="Arial"/>
                <w:sz w:val="19"/>
                <w:szCs w:val="19"/>
                <w:lang w:val="en-US"/>
              </w:rPr>
              <w:t>»</w:t>
            </w:r>
            <w:r>
              <w:rPr>
                <w:rFonts w:asciiTheme="majorHAnsi" w:hAnsiTheme="majorHAnsi" w:cs="Arial"/>
                <w:sz w:val="19"/>
                <w:szCs w:val="19"/>
                <w:lang w:val="en-US"/>
              </w:rPr>
              <w:t xml:space="preserve"> JSC</w:t>
            </w:r>
          </w:p>
        </w:tc>
        <w:tc>
          <w:tcPr>
            <w:tcW w:w="4606" w:type="dxa"/>
            <w:vAlign w:val="center"/>
          </w:tcPr>
          <w:p w:rsidR="00793725" w:rsidRPr="003B37AD" w:rsidRDefault="00793725" w:rsidP="00736CC3">
            <w:pPr>
              <w:pStyle w:val="aff7"/>
              <w:spacing w:before="40" w:after="40" w:line="240" w:lineRule="auto"/>
              <w:ind w:left="93"/>
              <w:jc w:val="left"/>
              <w:rPr>
                <w:rFonts w:asciiTheme="majorHAnsi" w:hAnsiTheme="majorHAnsi" w:cs="Arial"/>
                <w:sz w:val="19"/>
                <w:szCs w:val="19"/>
                <w:lang w:val="en-US"/>
              </w:rPr>
            </w:pPr>
            <w:r>
              <w:rPr>
                <w:rFonts w:asciiTheme="majorHAnsi" w:hAnsiTheme="majorHAnsi" w:cs="Arial"/>
                <w:sz w:val="19"/>
                <w:szCs w:val="19"/>
                <w:lang w:val="en-US"/>
              </w:rPr>
              <w:t>Production of electrical and heat energy using coal from “Bogatyr” and “Severnii” mines</w:t>
            </w:r>
          </w:p>
        </w:tc>
        <w:tc>
          <w:tcPr>
            <w:tcW w:w="1835" w:type="dxa"/>
            <w:vAlign w:val="center"/>
          </w:tcPr>
          <w:p w:rsidR="00793725" w:rsidRPr="000927F0" w:rsidRDefault="00793725" w:rsidP="00736CC3">
            <w:pPr>
              <w:pStyle w:val="aff7"/>
              <w:spacing w:before="40" w:after="40" w:line="240" w:lineRule="auto"/>
              <w:ind w:left="93"/>
              <w:jc w:val="left"/>
              <w:rPr>
                <w:rFonts w:asciiTheme="majorHAnsi" w:hAnsiTheme="majorHAnsi" w:cs="Arial"/>
                <w:sz w:val="19"/>
                <w:szCs w:val="19"/>
              </w:rPr>
            </w:pPr>
            <w:r w:rsidRPr="000927F0">
              <w:rPr>
                <w:rFonts w:asciiTheme="majorHAnsi" w:hAnsiTheme="majorHAnsi" w:cs="Arial"/>
                <w:sz w:val="19"/>
                <w:szCs w:val="19"/>
              </w:rPr>
              <w:t>2005 – 2009</w:t>
            </w:r>
            <w:r w:rsidRPr="000927F0">
              <w:rPr>
                <w:rFonts w:asciiTheme="majorHAnsi" w:hAnsiTheme="majorHAnsi" w:cs="Arial"/>
                <w:sz w:val="19"/>
                <w:szCs w:val="19"/>
                <w:lang w:val="en-US"/>
              </w:rPr>
              <w:t>,</w:t>
            </w:r>
            <w:r>
              <w:rPr>
                <w:rFonts w:asciiTheme="majorHAnsi" w:hAnsiTheme="majorHAnsi" w:cs="Arial"/>
                <w:sz w:val="19"/>
                <w:szCs w:val="19"/>
                <w:lang w:val="en-US"/>
              </w:rPr>
              <w:t>2012</w:t>
            </w:r>
            <w:r w:rsidRPr="000927F0">
              <w:rPr>
                <w:rFonts w:asciiTheme="majorHAnsi" w:hAnsiTheme="majorHAnsi" w:cs="Arial"/>
                <w:sz w:val="19"/>
                <w:szCs w:val="19"/>
              </w:rPr>
              <w:t>.</w:t>
            </w:r>
          </w:p>
        </w:tc>
      </w:tr>
      <w:tr w:rsidR="00793725" w:rsidRPr="000927F0" w:rsidTr="000927F0">
        <w:tc>
          <w:tcPr>
            <w:tcW w:w="2907" w:type="dxa"/>
            <w:vAlign w:val="center"/>
          </w:tcPr>
          <w:p w:rsidR="00793725" w:rsidRPr="003B37AD" w:rsidRDefault="00793725" w:rsidP="00736CC3">
            <w:pPr>
              <w:pStyle w:val="aff7"/>
              <w:spacing w:before="40" w:after="40" w:line="240" w:lineRule="auto"/>
              <w:ind w:left="63"/>
              <w:jc w:val="left"/>
              <w:rPr>
                <w:rFonts w:asciiTheme="majorHAnsi" w:hAnsiTheme="majorHAnsi" w:cs="Arial"/>
                <w:sz w:val="19"/>
                <w:szCs w:val="19"/>
                <w:lang w:val="en-US"/>
              </w:rPr>
            </w:pPr>
            <w:r>
              <w:rPr>
                <w:rFonts w:asciiTheme="majorHAnsi" w:hAnsiTheme="majorHAnsi" w:cs="Arial"/>
                <w:sz w:val="19"/>
                <w:szCs w:val="19"/>
              </w:rPr>
              <w:t>«</w:t>
            </w:r>
            <w:r>
              <w:rPr>
                <w:rFonts w:asciiTheme="majorHAnsi" w:hAnsiTheme="majorHAnsi" w:cs="Arial"/>
                <w:sz w:val="19"/>
                <w:szCs w:val="19"/>
                <w:lang w:val="en-US"/>
              </w:rPr>
              <w:t>Eurasian Energy Corporation</w:t>
            </w:r>
            <w:r w:rsidRPr="000927F0">
              <w:rPr>
                <w:rFonts w:asciiTheme="majorHAnsi" w:hAnsiTheme="majorHAnsi" w:cs="Arial"/>
                <w:sz w:val="19"/>
                <w:szCs w:val="19"/>
              </w:rPr>
              <w:t>»</w:t>
            </w:r>
            <w:r>
              <w:rPr>
                <w:rFonts w:asciiTheme="majorHAnsi" w:hAnsiTheme="majorHAnsi" w:cs="Arial"/>
                <w:sz w:val="19"/>
                <w:szCs w:val="19"/>
                <w:lang w:val="en-US"/>
              </w:rPr>
              <w:t xml:space="preserve"> JSC</w:t>
            </w:r>
          </w:p>
        </w:tc>
        <w:tc>
          <w:tcPr>
            <w:tcW w:w="4606" w:type="dxa"/>
            <w:vAlign w:val="center"/>
          </w:tcPr>
          <w:p w:rsidR="00793725" w:rsidRPr="003B37AD" w:rsidRDefault="00793725" w:rsidP="00736CC3">
            <w:pPr>
              <w:pStyle w:val="aff7"/>
              <w:spacing w:before="40" w:after="40" w:line="240" w:lineRule="auto"/>
              <w:ind w:left="93"/>
              <w:jc w:val="left"/>
              <w:rPr>
                <w:rFonts w:asciiTheme="majorHAnsi" w:hAnsiTheme="majorHAnsi" w:cs="Arial"/>
                <w:sz w:val="19"/>
                <w:szCs w:val="19"/>
                <w:lang w:val="en-US"/>
              </w:rPr>
            </w:pPr>
            <w:r>
              <w:rPr>
                <w:rFonts w:asciiTheme="majorHAnsi" w:hAnsiTheme="majorHAnsi" w:cs="Arial"/>
                <w:sz w:val="19"/>
                <w:szCs w:val="19"/>
                <w:lang w:val="en-US"/>
              </w:rPr>
              <w:t>Coal mining in “Vostochnyi” and production of electrical energy.</w:t>
            </w:r>
          </w:p>
        </w:tc>
        <w:tc>
          <w:tcPr>
            <w:tcW w:w="1835" w:type="dxa"/>
            <w:vAlign w:val="center"/>
          </w:tcPr>
          <w:p w:rsidR="00793725" w:rsidRPr="000927F0" w:rsidRDefault="00793725" w:rsidP="00736CC3">
            <w:pPr>
              <w:pStyle w:val="aff7"/>
              <w:spacing w:before="40" w:after="40" w:line="240" w:lineRule="auto"/>
              <w:ind w:left="93"/>
              <w:jc w:val="left"/>
              <w:rPr>
                <w:rFonts w:asciiTheme="majorHAnsi" w:hAnsiTheme="majorHAnsi" w:cs="Arial"/>
                <w:sz w:val="19"/>
                <w:szCs w:val="19"/>
                <w:lang w:val="en-US"/>
              </w:rPr>
            </w:pPr>
            <w:r w:rsidRPr="000927F0">
              <w:rPr>
                <w:rFonts w:asciiTheme="majorHAnsi" w:hAnsiTheme="majorHAnsi" w:cs="Arial"/>
                <w:sz w:val="19"/>
                <w:szCs w:val="19"/>
              </w:rPr>
              <w:t>2005 – 201</w:t>
            </w:r>
            <w:r w:rsidRPr="000927F0">
              <w:rPr>
                <w:rFonts w:asciiTheme="majorHAnsi" w:hAnsiTheme="majorHAnsi" w:cs="Arial"/>
                <w:sz w:val="19"/>
                <w:szCs w:val="19"/>
                <w:lang w:val="en-US"/>
              </w:rPr>
              <w:t>2</w:t>
            </w:r>
          </w:p>
        </w:tc>
      </w:tr>
      <w:tr w:rsidR="00793725" w:rsidRPr="000927F0" w:rsidTr="000927F0">
        <w:tc>
          <w:tcPr>
            <w:tcW w:w="2907" w:type="dxa"/>
            <w:vAlign w:val="center"/>
          </w:tcPr>
          <w:p w:rsidR="00793725" w:rsidRPr="00B46262" w:rsidRDefault="00793725" w:rsidP="00736CC3">
            <w:pPr>
              <w:pStyle w:val="aff7"/>
              <w:spacing w:before="40" w:after="40" w:line="240" w:lineRule="auto"/>
              <w:ind w:left="63"/>
              <w:jc w:val="left"/>
              <w:rPr>
                <w:rFonts w:asciiTheme="majorHAnsi" w:hAnsiTheme="majorHAnsi" w:cs="Arial"/>
                <w:sz w:val="19"/>
                <w:szCs w:val="19"/>
                <w:lang w:val="en-US"/>
              </w:rPr>
            </w:pPr>
            <w:r>
              <w:rPr>
                <w:rFonts w:asciiTheme="majorHAnsi" w:hAnsiTheme="majorHAnsi" w:cs="Arial"/>
                <w:sz w:val="19"/>
                <w:szCs w:val="19"/>
              </w:rPr>
              <w:t>«</w:t>
            </w:r>
            <w:r>
              <w:rPr>
                <w:rFonts w:asciiTheme="majorHAnsi" w:hAnsiTheme="majorHAnsi" w:cs="Arial"/>
                <w:sz w:val="19"/>
                <w:szCs w:val="19"/>
                <w:lang w:val="en-US"/>
              </w:rPr>
              <w:t>BogatyrKomir</w:t>
            </w:r>
            <w:r w:rsidRPr="000927F0">
              <w:rPr>
                <w:rFonts w:asciiTheme="majorHAnsi" w:hAnsiTheme="majorHAnsi" w:cs="Arial"/>
                <w:sz w:val="19"/>
                <w:szCs w:val="19"/>
              </w:rPr>
              <w:t>»</w:t>
            </w:r>
            <w:r>
              <w:rPr>
                <w:rFonts w:asciiTheme="majorHAnsi" w:hAnsiTheme="majorHAnsi" w:cs="Arial"/>
                <w:sz w:val="19"/>
                <w:szCs w:val="19"/>
                <w:lang w:val="en-US"/>
              </w:rPr>
              <w:t xml:space="preserve"> LLP</w:t>
            </w:r>
          </w:p>
        </w:tc>
        <w:tc>
          <w:tcPr>
            <w:tcW w:w="4606" w:type="dxa"/>
            <w:vAlign w:val="center"/>
          </w:tcPr>
          <w:p w:rsidR="00793725" w:rsidRPr="00B46262" w:rsidRDefault="00793725" w:rsidP="00736CC3">
            <w:pPr>
              <w:pStyle w:val="aff7"/>
              <w:spacing w:before="40" w:after="40" w:line="240" w:lineRule="auto"/>
              <w:ind w:left="93"/>
              <w:jc w:val="left"/>
              <w:rPr>
                <w:rFonts w:asciiTheme="majorHAnsi" w:hAnsiTheme="majorHAnsi" w:cs="Arial"/>
                <w:sz w:val="19"/>
                <w:szCs w:val="19"/>
                <w:lang w:val="en-US"/>
              </w:rPr>
            </w:pPr>
            <w:r>
              <w:rPr>
                <w:rFonts w:asciiTheme="majorHAnsi" w:hAnsiTheme="majorHAnsi" w:cs="Arial"/>
                <w:sz w:val="19"/>
                <w:szCs w:val="19"/>
                <w:lang w:val="en-US"/>
              </w:rPr>
              <w:t>Coal mining in “Bogatyr” and “Severnyi”</w:t>
            </w:r>
          </w:p>
        </w:tc>
        <w:tc>
          <w:tcPr>
            <w:tcW w:w="1835" w:type="dxa"/>
            <w:vAlign w:val="center"/>
          </w:tcPr>
          <w:p w:rsidR="00793725" w:rsidRPr="000927F0" w:rsidRDefault="00793725" w:rsidP="00736CC3">
            <w:pPr>
              <w:pStyle w:val="aff7"/>
              <w:spacing w:before="40" w:after="40" w:line="240" w:lineRule="auto"/>
              <w:ind w:left="93"/>
              <w:jc w:val="left"/>
              <w:rPr>
                <w:rFonts w:asciiTheme="majorHAnsi" w:hAnsiTheme="majorHAnsi" w:cs="Arial"/>
                <w:sz w:val="19"/>
                <w:szCs w:val="19"/>
              </w:rPr>
            </w:pPr>
            <w:r w:rsidRPr="000927F0">
              <w:rPr>
                <w:rFonts w:asciiTheme="majorHAnsi" w:hAnsiTheme="majorHAnsi" w:cs="Arial"/>
                <w:sz w:val="19"/>
                <w:szCs w:val="19"/>
              </w:rPr>
              <w:t>2008 – 2010</w:t>
            </w:r>
            <w:r w:rsidRPr="000927F0">
              <w:rPr>
                <w:rFonts w:asciiTheme="majorHAnsi" w:hAnsiTheme="majorHAnsi" w:cs="Arial"/>
                <w:sz w:val="19"/>
                <w:szCs w:val="19"/>
                <w:lang w:val="en-US"/>
              </w:rPr>
              <w:t>,</w:t>
            </w:r>
            <w:r>
              <w:rPr>
                <w:rFonts w:asciiTheme="majorHAnsi" w:hAnsiTheme="majorHAnsi" w:cs="Arial"/>
                <w:sz w:val="19"/>
                <w:szCs w:val="19"/>
                <w:lang w:val="en-US"/>
              </w:rPr>
              <w:t>2012</w:t>
            </w:r>
            <w:r w:rsidRPr="000927F0">
              <w:rPr>
                <w:rFonts w:asciiTheme="majorHAnsi" w:hAnsiTheme="majorHAnsi" w:cs="Arial"/>
                <w:sz w:val="19"/>
                <w:szCs w:val="19"/>
              </w:rPr>
              <w:t>.</w:t>
            </w:r>
          </w:p>
        </w:tc>
      </w:tr>
      <w:tr w:rsidR="00793725" w:rsidRPr="000927F0" w:rsidTr="000927F0">
        <w:tc>
          <w:tcPr>
            <w:tcW w:w="2907" w:type="dxa"/>
            <w:tcBorders>
              <w:bottom w:val="single" w:sz="4" w:space="0" w:color="7B0A14"/>
            </w:tcBorders>
            <w:vAlign w:val="center"/>
          </w:tcPr>
          <w:p w:rsidR="00793725" w:rsidRPr="00B46262" w:rsidRDefault="00793725" w:rsidP="00736CC3">
            <w:pPr>
              <w:pStyle w:val="aff7"/>
              <w:spacing w:before="40" w:after="40" w:line="240" w:lineRule="auto"/>
              <w:ind w:left="63"/>
              <w:jc w:val="left"/>
              <w:rPr>
                <w:rFonts w:asciiTheme="majorHAnsi" w:hAnsiTheme="majorHAnsi" w:cs="Arial"/>
                <w:sz w:val="19"/>
                <w:szCs w:val="19"/>
              </w:rPr>
            </w:pPr>
            <w:r>
              <w:rPr>
                <w:rFonts w:asciiTheme="majorHAnsi" w:hAnsiTheme="majorHAnsi" w:cs="Arial"/>
                <w:sz w:val="19"/>
                <w:szCs w:val="19"/>
              </w:rPr>
              <w:t>«</w:t>
            </w:r>
            <w:r>
              <w:rPr>
                <w:rFonts w:asciiTheme="majorHAnsi" w:hAnsiTheme="majorHAnsi" w:cs="Arial"/>
                <w:sz w:val="19"/>
                <w:szCs w:val="19"/>
                <w:lang w:val="en-US"/>
              </w:rPr>
              <w:t>Ust-Kamenogorsk heating networks</w:t>
            </w:r>
            <w:r>
              <w:rPr>
                <w:rFonts w:asciiTheme="majorHAnsi" w:hAnsiTheme="majorHAnsi" w:cs="Arial"/>
                <w:sz w:val="19"/>
                <w:szCs w:val="19"/>
              </w:rPr>
              <w:t>»</w:t>
            </w:r>
          </w:p>
        </w:tc>
        <w:tc>
          <w:tcPr>
            <w:tcW w:w="4606" w:type="dxa"/>
            <w:tcBorders>
              <w:bottom w:val="single" w:sz="4" w:space="0" w:color="7B0A14"/>
            </w:tcBorders>
            <w:vAlign w:val="center"/>
          </w:tcPr>
          <w:p w:rsidR="00793725" w:rsidRPr="00B46262" w:rsidRDefault="00793725" w:rsidP="00736CC3">
            <w:pPr>
              <w:pStyle w:val="aff7"/>
              <w:spacing w:before="40" w:after="40" w:line="240" w:lineRule="auto"/>
              <w:ind w:left="93"/>
              <w:jc w:val="left"/>
              <w:rPr>
                <w:rFonts w:asciiTheme="majorHAnsi" w:hAnsiTheme="majorHAnsi" w:cs="Arial"/>
                <w:sz w:val="19"/>
                <w:szCs w:val="19"/>
                <w:lang w:val="en-US"/>
              </w:rPr>
            </w:pPr>
            <w:r>
              <w:rPr>
                <w:rFonts w:asciiTheme="majorHAnsi" w:hAnsiTheme="majorHAnsi" w:cs="Arial"/>
                <w:sz w:val="19"/>
                <w:szCs w:val="19"/>
                <w:lang w:val="en-US"/>
              </w:rPr>
              <w:t>Producing, transmitting, and distributing heating energy in Ust-Kamenogorsk region</w:t>
            </w:r>
          </w:p>
        </w:tc>
        <w:tc>
          <w:tcPr>
            <w:tcW w:w="1835" w:type="dxa"/>
            <w:tcBorders>
              <w:bottom w:val="single" w:sz="4" w:space="0" w:color="7B0A14"/>
            </w:tcBorders>
            <w:vAlign w:val="center"/>
          </w:tcPr>
          <w:p w:rsidR="00793725" w:rsidRPr="000927F0" w:rsidRDefault="00793725" w:rsidP="00736CC3">
            <w:pPr>
              <w:pStyle w:val="aff7"/>
              <w:spacing w:before="40" w:after="40" w:line="240" w:lineRule="auto"/>
              <w:ind w:left="93"/>
              <w:jc w:val="left"/>
              <w:rPr>
                <w:rFonts w:asciiTheme="majorHAnsi" w:hAnsiTheme="majorHAnsi" w:cs="Arial"/>
                <w:sz w:val="19"/>
                <w:szCs w:val="19"/>
              </w:rPr>
            </w:pPr>
            <w:r w:rsidRPr="000927F0">
              <w:rPr>
                <w:rFonts w:asciiTheme="majorHAnsi" w:hAnsiTheme="majorHAnsi" w:cs="Arial"/>
                <w:sz w:val="19"/>
                <w:szCs w:val="19"/>
              </w:rPr>
              <w:t>2006</w:t>
            </w:r>
          </w:p>
        </w:tc>
      </w:tr>
      <w:tr w:rsidR="00793725" w:rsidRPr="000927F0" w:rsidTr="000927F0">
        <w:tc>
          <w:tcPr>
            <w:tcW w:w="2907" w:type="dxa"/>
            <w:vAlign w:val="center"/>
          </w:tcPr>
          <w:p w:rsidR="00793725" w:rsidRPr="00B46262" w:rsidRDefault="00793725" w:rsidP="00736CC3">
            <w:pPr>
              <w:pStyle w:val="aff7"/>
              <w:spacing w:before="40" w:after="40" w:line="240" w:lineRule="auto"/>
              <w:ind w:left="63"/>
              <w:jc w:val="left"/>
              <w:rPr>
                <w:rFonts w:asciiTheme="majorHAnsi" w:hAnsiTheme="majorHAnsi" w:cs="Arial"/>
                <w:sz w:val="19"/>
                <w:szCs w:val="19"/>
                <w:lang w:val="en-US"/>
              </w:rPr>
            </w:pPr>
            <w:r>
              <w:rPr>
                <w:rFonts w:asciiTheme="majorHAnsi" w:hAnsiTheme="majorHAnsi" w:cs="Arial"/>
                <w:sz w:val="19"/>
                <w:szCs w:val="19"/>
              </w:rPr>
              <w:t>«</w:t>
            </w:r>
            <w:r>
              <w:rPr>
                <w:rFonts w:asciiTheme="majorHAnsi" w:hAnsiTheme="majorHAnsi" w:cs="Arial"/>
                <w:sz w:val="19"/>
                <w:szCs w:val="19"/>
                <w:lang w:val="en-US"/>
              </w:rPr>
              <w:t>AstanaEnergoService</w:t>
            </w:r>
            <w:r w:rsidRPr="000927F0">
              <w:rPr>
                <w:rFonts w:asciiTheme="majorHAnsi" w:hAnsiTheme="majorHAnsi" w:cs="Arial"/>
                <w:sz w:val="19"/>
                <w:szCs w:val="19"/>
              </w:rPr>
              <w:t>»</w:t>
            </w:r>
            <w:r>
              <w:rPr>
                <w:rFonts w:asciiTheme="majorHAnsi" w:hAnsiTheme="majorHAnsi" w:cs="Arial"/>
                <w:sz w:val="19"/>
                <w:szCs w:val="19"/>
                <w:lang w:val="en-US"/>
              </w:rPr>
              <w:t xml:space="preserve"> JSC</w:t>
            </w:r>
          </w:p>
        </w:tc>
        <w:tc>
          <w:tcPr>
            <w:tcW w:w="4606" w:type="dxa"/>
            <w:vAlign w:val="center"/>
          </w:tcPr>
          <w:p w:rsidR="00793725" w:rsidRPr="000927F0" w:rsidRDefault="00793725" w:rsidP="00736CC3">
            <w:pPr>
              <w:pStyle w:val="aff7"/>
              <w:spacing w:before="40" w:after="40" w:line="240" w:lineRule="auto"/>
              <w:ind w:left="93"/>
              <w:jc w:val="left"/>
              <w:rPr>
                <w:rFonts w:asciiTheme="majorHAnsi" w:hAnsiTheme="majorHAnsi" w:cs="Arial"/>
                <w:sz w:val="19"/>
                <w:szCs w:val="19"/>
              </w:rPr>
            </w:pPr>
            <w:r>
              <w:rPr>
                <w:rFonts w:asciiTheme="majorHAnsi" w:hAnsiTheme="majorHAnsi" w:cs="Arial"/>
                <w:sz w:val="19"/>
                <w:szCs w:val="19"/>
              </w:rPr>
              <w:t>HoldingCompany</w:t>
            </w:r>
            <w:r w:rsidRPr="000927F0">
              <w:rPr>
                <w:rFonts w:asciiTheme="majorHAnsi" w:hAnsiTheme="majorHAnsi" w:cs="Arial"/>
                <w:sz w:val="19"/>
                <w:szCs w:val="19"/>
              </w:rPr>
              <w:t>.</w:t>
            </w:r>
          </w:p>
        </w:tc>
        <w:tc>
          <w:tcPr>
            <w:tcW w:w="1835" w:type="dxa"/>
            <w:vAlign w:val="center"/>
          </w:tcPr>
          <w:p w:rsidR="00793725" w:rsidRPr="000927F0" w:rsidRDefault="00793725" w:rsidP="00736CC3">
            <w:pPr>
              <w:pStyle w:val="aff7"/>
              <w:spacing w:before="40" w:after="40" w:line="240" w:lineRule="auto"/>
              <w:ind w:left="93"/>
              <w:jc w:val="left"/>
              <w:rPr>
                <w:rFonts w:asciiTheme="majorHAnsi" w:hAnsiTheme="majorHAnsi" w:cs="Arial"/>
                <w:sz w:val="19"/>
                <w:szCs w:val="19"/>
              </w:rPr>
            </w:pPr>
            <w:r w:rsidRPr="000927F0">
              <w:rPr>
                <w:rFonts w:asciiTheme="majorHAnsi" w:hAnsiTheme="majorHAnsi" w:cs="Arial"/>
                <w:sz w:val="19"/>
                <w:szCs w:val="19"/>
              </w:rPr>
              <w:t>2009</w:t>
            </w:r>
          </w:p>
        </w:tc>
      </w:tr>
      <w:tr w:rsidR="00793725" w:rsidRPr="000927F0" w:rsidTr="000927F0">
        <w:tc>
          <w:tcPr>
            <w:tcW w:w="2907" w:type="dxa"/>
            <w:vAlign w:val="center"/>
          </w:tcPr>
          <w:p w:rsidR="00793725" w:rsidRPr="00B46262" w:rsidRDefault="00793725" w:rsidP="00736CC3">
            <w:pPr>
              <w:pStyle w:val="aff7"/>
              <w:spacing w:before="40" w:after="40" w:line="240" w:lineRule="auto"/>
              <w:ind w:left="63"/>
              <w:jc w:val="left"/>
              <w:rPr>
                <w:rFonts w:asciiTheme="majorHAnsi" w:hAnsiTheme="majorHAnsi" w:cs="Arial"/>
                <w:sz w:val="19"/>
                <w:szCs w:val="19"/>
                <w:lang w:val="en-US"/>
              </w:rPr>
            </w:pPr>
            <w:r>
              <w:rPr>
                <w:rFonts w:asciiTheme="majorHAnsi" w:hAnsiTheme="majorHAnsi" w:cs="Arial"/>
                <w:sz w:val="19"/>
                <w:szCs w:val="19"/>
              </w:rPr>
              <w:t>«</w:t>
            </w:r>
            <w:r>
              <w:rPr>
                <w:rFonts w:asciiTheme="majorHAnsi" w:hAnsiTheme="majorHAnsi" w:cs="Arial"/>
                <w:sz w:val="19"/>
                <w:szCs w:val="19"/>
                <w:lang w:val="en-US"/>
              </w:rPr>
              <w:t>Astana-Energy</w:t>
            </w:r>
            <w:r w:rsidRPr="000927F0">
              <w:rPr>
                <w:rFonts w:asciiTheme="majorHAnsi" w:hAnsiTheme="majorHAnsi" w:cs="Arial"/>
                <w:sz w:val="19"/>
                <w:szCs w:val="19"/>
              </w:rPr>
              <w:t>»</w:t>
            </w:r>
            <w:r>
              <w:rPr>
                <w:rFonts w:asciiTheme="majorHAnsi" w:hAnsiTheme="majorHAnsi" w:cs="Arial"/>
                <w:sz w:val="19"/>
                <w:szCs w:val="19"/>
                <w:lang w:val="en-US"/>
              </w:rPr>
              <w:t xml:space="preserve"> JSC</w:t>
            </w:r>
          </w:p>
        </w:tc>
        <w:tc>
          <w:tcPr>
            <w:tcW w:w="4606" w:type="dxa"/>
            <w:vAlign w:val="center"/>
          </w:tcPr>
          <w:p w:rsidR="00793725" w:rsidRPr="00B46262" w:rsidRDefault="00793725" w:rsidP="00736CC3">
            <w:pPr>
              <w:pStyle w:val="aff7"/>
              <w:spacing w:before="40" w:after="40" w:line="240" w:lineRule="auto"/>
              <w:ind w:left="93"/>
              <w:jc w:val="left"/>
              <w:rPr>
                <w:rFonts w:asciiTheme="majorHAnsi" w:hAnsiTheme="majorHAnsi" w:cs="Arial"/>
                <w:sz w:val="19"/>
                <w:szCs w:val="19"/>
                <w:lang w:val="en-US"/>
              </w:rPr>
            </w:pPr>
            <w:r>
              <w:rPr>
                <w:rFonts w:asciiTheme="majorHAnsi" w:hAnsiTheme="majorHAnsi" w:cs="Arial"/>
                <w:sz w:val="19"/>
                <w:szCs w:val="19"/>
                <w:lang w:val="en-US"/>
              </w:rPr>
              <w:t>Production of electrical and heating energy in Astana city.</w:t>
            </w:r>
          </w:p>
        </w:tc>
        <w:tc>
          <w:tcPr>
            <w:tcW w:w="1835" w:type="dxa"/>
            <w:vAlign w:val="center"/>
          </w:tcPr>
          <w:p w:rsidR="00793725" w:rsidRPr="000927F0" w:rsidRDefault="00793725" w:rsidP="00736CC3">
            <w:pPr>
              <w:pStyle w:val="aff7"/>
              <w:spacing w:before="40" w:after="40" w:line="240" w:lineRule="auto"/>
              <w:ind w:left="93"/>
              <w:jc w:val="left"/>
              <w:rPr>
                <w:rFonts w:asciiTheme="majorHAnsi" w:hAnsiTheme="majorHAnsi" w:cs="Arial"/>
                <w:sz w:val="19"/>
                <w:szCs w:val="19"/>
              </w:rPr>
            </w:pPr>
            <w:r w:rsidRPr="000927F0">
              <w:rPr>
                <w:rFonts w:asciiTheme="majorHAnsi" w:hAnsiTheme="majorHAnsi" w:cs="Arial"/>
                <w:sz w:val="19"/>
                <w:szCs w:val="19"/>
              </w:rPr>
              <w:t>2009</w:t>
            </w:r>
          </w:p>
        </w:tc>
      </w:tr>
      <w:tr w:rsidR="00793725" w:rsidRPr="000927F0" w:rsidTr="000927F0">
        <w:tc>
          <w:tcPr>
            <w:tcW w:w="2907" w:type="dxa"/>
            <w:vAlign w:val="center"/>
          </w:tcPr>
          <w:p w:rsidR="00793725" w:rsidRPr="00B46262" w:rsidRDefault="00793725" w:rsidP="00736CC3">
            <w:pPr>
              <w:pStyle w:val="aff7"/>
              <w:spacing w:before="40" w:after="40" w:line="240" w:lineRule="auto"/>
              <w:ind w:left="63"/>
              <w:jc w:val="left"/>
              <w:rPr>
                <w:rFonts w:asciiTheme="majorHAnsi" w:hAnsiTheme="majorHAnsi" w:cs="Arial"/>
                <w:sz w:val="19"/>
                <w:szCs w:val="19"/>
                <w:lang w:val="en-US"/>
              </w:rPr>
            </w:pPr>
            <w:r>
              <w:rPr>
                <w:rFonts w:asciiTheme="majorHAnsi" w:hAnsiTheme="majorHAnsi" w:cs="Arial"/>
                <w:sz w:val="19"/>
                <w:szCs w:val="19"/>
              </w:rPr>
              <w:t>«</w:t>
            </w:r>
            <w:r>
              <w:rPr>
                <w:rFonts w:asciiTheme="majorHAnsi" w:hAnsiTheme="majorHAnsi" w:cs="Arial"/>
                <w:sz w:val="19"/>
                <w:szCs w:val="19"/>
                <w:lang w:val="en-US"/>
              </w:rPr>
              <w:t>Urban Electrical Networks</w:t>
            </w:r>
            <w:r w:rsidRPr="000927F0">
              <w:rPr>
                <w:rFonts w:asciiTheme="majorHAnsi" w:hAnsiTheme="majorHAnsi" w:cs="Arial"/>
                <w:sz w:val="19"/>
                <w:szCs w:val="19"/>
              </w:rPr>
              <w:t>»</w:t>
            </w:r>
            <w:r>
              <w:rPr>
                <w:rFonts w:asciiTheme="majorHAnsi" w:hAnsiTheme="majorHAnsi" w:cs="Arial"/>
                <w:sz w:val="19"/>
                <w:szCs w:val="19"/>
                <w:lang w:val="en-US"/>
              </w:rPr>
              <w:t xml:space="preserve"> JSC</w:t>
            </w:r>
          </w:p>
        </w:tc>
        <w:tc>
          <w:tcPr>
            <w:tcW w:w="4606" w:type="dxa"/>
            <w:vAlign w:val="center"/>
          </w:tcPr>
          <w:p w:rsidR="00793725" w:rsidRPr="00B46262" w:rsidRDefault="00793725" w:rsidP="00736CC3">
            <w:pPr>
              <w:pStyle w:val="aff7"/>
              <w:spacing w:before="40" w:after="40" w:line="240" w:lineRule="auto"/>
              <w:ind w:left="93"/>
              <w:jc w:val="left"/>
              <w:rPr>
                <w:rFonts w:asciiTheme="majorHAnsi" w:hAnsiTheme="majorHAnsi" w:cs="Arial"/>
                <w:sz w:val="19"/>
                <w:szCs w:val="19"/>
                <w:lang w:val="en-US"/>
              </w:rPr>
            </w:pPr>
            <w:r>
              <w:rPr>
                <w:rFonts w:asciiTheme="majorHAnsi" w:hAnsiTheme="majorHAnsi" w:cs="Arial"/>
                <w:sz w:val="19"/>
                <w:szCs w:val="19"/>
                <w:lang w:val="en-US"/>
              </w:rPr>
              <w:t>Transporting electrical energy in Astana city</w:t>
            </w:r>
          </w:p>
        </w:tc>
        <w:tc>
          <w:tcPr>
            <w:tcW w:w="1835" w:type="dxa"/>
            <w:vAlign w:val="center"/>
          </w:tcPr>
          <w:p w:rsidR="00793725" w:rsidRPr="000927F0" w:rsidRDefault="00793725" w:rsidP="00736CC3">
            <w:pPr>
              <w:pStyle w:val="aff7"/>
              <w:spacing w:before="40" w:after="40" w:line="240" w:lineRule="auto"/>
              <w:ind w:left="93"/>
              <w:jc w:val="left"/>
              <w:rPr>
                <w:rFonts w:asciiTheme="majorHAnsi" w:hAnsiTheme="majorHAnsi" w:cs="Arial"/>
                <w:sz w:val="19"/>
                <w:szCs w:val="19"/>
              </w:rPr>
            </w:pPr>
            <w:r w:rsidRPr="000927F0">
              <w:rPr>
                <w:rFonts w:asciiTheme="majorHAnsi" w:hAnsiTheme="majorHAnsi" w:cs="Arial"/>
                <w:sz w:val="19"/>
                <w:szCs w:val="19"/>
              </w:rPr>
              <w:t>2009</w:t>
            </w:r>
          </w:p>
        </w:tc>
      </w:tr>
      <w:tr w:rsidR="00793725" w:rsidRPr="000927F0" w:rsidTr="000927F0">
        <w:tc>
          <w:tcPr>
            <w:tcW w:w="2907" w:type="dxa"/>
            <w:vAlign w:val="center"/>
          </w:tcPr>
          <w:p w:rsidR="00793725" w:rsidRPr="00B46262" w:rsidRDefault="00793725" w:rsidP="00736CC3">
            <w:pPr>
              <w:pStyle w:val="aff7"/>
              <w:spacing w:before="40" w:after="40" w:line="240" w:lineRule="auto"/>
              <w:ind w:left="63"/>
              <w:jc w:val="left"/>
              <w:rPr>
                <w:rFonts w:asciiTheme="majorHAnsi" w:hAnsiTheme="majorHAnsi" w:cs="Arial"/>
                <w:sz w:val="19"/>
                <w:szCs w:val="19"/>
                <w:lang w:val="en-US"/>
              </w:rPr>
            </w:pPr>
            <w:r>
              <w:rPr>
                <w:rFonts w:asciiTheme="majorHAnsi" w:hAnsiTheme="majorHAnsi" w:cs="Arial"/>
                <w:sz w:val="19"/>
                <w:szCs w:val="19"/>
              </w:rPr>
              <w:t>«</w:t>
            </w:r>
            <w:r>
              <w:rPr>
                <w:rFonts w:asciiTheme="majorHAnsi" w:hAnsiTheme="majorHAnsi" w:cs="Arial"/>
                <w:sz w:val="19"/>
                <w:szCs w:val="19"/>
                <w:lang w:val="en-US"/>
              </w:rPr>
              <w:t>Teplotransit</w:t>
            </w:r>
            <w:r w:rsidRPr="000927F0">
              <w:rPr>
                <w:rFonts w:asciiTheme="majorHAnsi" w:hAnsiTheme="majorHAnsi" w:cs="Arial"/>
                <w:sz w:val="19"/>
                <w:szCs w:val="19"/>
              </w:rPr>
              <w:t>»</w:t>
            </w:r>
            <w:r>
              <w:rPr>
                <w:rFonts w:asciiTheme="majorHAnsi" w:hAnsiTheme="majorHAnsi" w:cs="Arial"/>
                <w:sz w:val="19"/>
                <w:szCs w:val="19"/>
                <w:lang w:val="en-US"/>
              </w:rPr>
              <w:t xml:space="preserve"> JSC</w:t>
            </w:r>
          </w:p>
        </w:tc>
        <w:tc>
          <w:tcPr>
            <w:tcW w:w="4606" w:type="dxa"/>
            <w:vAlign w:val="center"/>
          </w:tcPr>
          <w:p w:rsidR="00793725" w:rsidRPr="00B46262" w:rsidRDefault="00793725" w:rsidP="00736CC3">
            <w:pPr>
              <w:pStyle w:val="aff7"/>
              <w:spacing w:before="40" w:after="40" w:line="240" w:lineRule="auto"/>
              <w:ind w:left="93"/>
              <w:jc w:val="left"/>
              <w:rPr>
                <w:rFonts w:asciiTheme="majorHAnsi" w:hAnsiTheme="majorHAnsi" w:cs="Arial"/>
                <w:sz w:val="19"/>
                <w:szCs w:val="19"/>
                <w:lang w:val="en-US"/>
              </w:rPr>
            </w:pPr>
            <w:r>
              <w:rPr>
                <w:rFonts w:asciiTheme="majorHAnsi" w:hAnsiTheme="majorHAnsi" w:cs="Arial"/>
                <w:sz w:val="19"/>
                <w:szCs w:val="19"/>
                <w:lang w:val="en-US"/>
              </w:rPr>
              <w:t>Transmitting and distributing electrical energy in Astana city.</w:t>
            </w:r>
          </w:p>
        </w:tc>
        <w:tc>
          <w:tcPr>
            <w:tcW w:w="1835" w:type="dxa"/>
            <w:vAlign w:val="center"/>
          </w:tcPr>
          <w:p w:rsidR="00793725" w:rsidRPr="000927F0" w:rsidRDefault="00793725" w:rsidP="00736CC3">
            <w:pPr>
              <w:pStyle w:val="aff7"/>
              <w:spacing w:before="40" w:after="40" w:line="240" w:lineRule="auto"/>
              <w:ind w:left="93"/>
              <w:jc w:val="left"/>
              <w:rPr>
                <w:rFonts w:asciiTheme="majorHAnsi" w:hAnsiTheme="majorHAnsi" w:cs="Arial"/>
                <w:sz w:val="19"/>
                <w:szCs w:val="19"/>
              </w:rPr>
            </w:pPr>
            <w:r w:rsidRPr="000927F0">
              <w:rPr>
                <w:rFonts w:asciiTheme="majorHAnsi" w:hAnsiTheme="majorHAnsi" w:cs="Arial"/>
                <w:sz w:val="19"/>
                <w:szCs w:val="19"/>
              </w:rPr>
              <w:t>2009</w:t>
            </w:r>
          </w:p>
        </w:tc>
      </w:tr>
      <w:tr w:rsidR="00793725" w:rsidRPr="000927F0" w:rsidTr="000927F0">
        <w:tc>
          <w:tcPr>
            <w:tcW w:w="2907" w:type="dxa"/>
            <w:vAlign w:val="center"/>
          </w:tcPr>
          <w:p w:rsidR="00793725" w:rsidRPr="00B46262" w:rsidRDefault="00793725" w:rsidP="000927F0">
            <w:pPr>
              <w:pStyle w:val="aff7"/>
              <w:spacing w:before="40" w:after="40" w:line="240" w:lineRule="auto"/>
              <w:ind w:left="63"/>
              <w:jc w:val="left"/>
              <w:rPr>
                <w:rFonts w:asciiTheme="majorHAnsi" w:hAnsiTheme="majorHAnsi" w:cs="Arial"/>
                <w:sz w:val="19"/>
                <w:szCs w:val="19"/>
              </w:rPr>
            </w:pPr>
            <w:r>
              <w:rPr>
                <w:rFonts w:asciiTheme="majorHAnsi" w:hAnsiTheme="majorHAnsi" w:cs="Arial"/>
                <w:sz w:val="19"/>
                <w:szCs w:val="19"/>
              </w:rPr>
              <w:t>«</w:t>
            </w:r>
            <w:r>
              <w:rPr>
                <w:rFonts w:asciiTheme="majorHAnsi" w:hAnsiTheme="majorHAnsi" w:cs="Arial"/>
                <w:sz w:val="19"/>
                <w:szCs w:val="19"/>
                <w:lang w:val="en-US"/>
              </w:rPr>
              <w:t>Almaty Su Holding</w:t>
            </w:r>
            <w:r>
              <w:rPr>
                <w:rFonts w:asciiTheme="majorHAnsi" w:hAnsiTheme="majorHAnsi" w:cs="Arial"/>
                <w:sz w:val="19"/>
                <w:szCs w:val="19"/>
              </w:rPr>
              <w:t>»</w:t>
            </w:r>
          </w:p>
        </w:tc>
        <w:tc>
          <w:tcPr>
            <w:tcW w:w="4606" w:type="dxa"/>
            <w:vAlign w:val="center"/>
          </w:tcPr>
          <w:p w:rsidR="00793725" w:rsidRPr="00B46262" w:rsidRDefault="00793725" w:rsidP="000927F0">
            <w:pPr>
              <w:pStyle w:val="aff7"/>
              <w:spacing w:before="40" w:after="40" w:line="240" w:lineRule="auto"/>
              <w:ind w:left="93"/>
              <w:jc w:val="left"/>
              <w:rPr>
                <w:rFonts w:asciiTheme="majorHAnsi" w:hAnsiTheme="majorHAnsi" w:cs="Arial"/>
                <w:sz w:val="19"/>
                <w:szCs w:val="19"/>
                <w:lang w:val="en-US"/>
              </w:rPr>
            </w:pPr>
            <w:r>
              <w:rPr>
                <w:rFonts w:asciiTheme="majorHAnsi" w:hAnsiTheme="majorHAnsi" w:cs="Arial"/>
                <w:sz w:val="19"/>
                <w:szCs w:val="19"/>
                <w:lang w:val="en-US"/>
              </w:rPr>
              <w:t>Mining, transporting, realization of cold water and utilization of waste waters in Almaty city</w:t>
            </w:r>
          </w:p>
        </w:tc>
        <w:tc>
          <w:tcPr>
            <w:tcW w:w="1835" w:type="dxa"/>
            <w:vAlign w:val="center"/>
          </w:tcPr>
          <w:p w:rsidR="00793725" w:rsidRPr="000927F0" w:rsidRDefault="00793725" w:rsidP="00736CC3">
            <w:pPr>
              <w:pStyle w:val="aff7"/>
              <w:spacing w:before="40" w:after="40" w:line="240" w:lineRule="auto"/>
              <w:ind w:left="93"/>
              <w:jc w:val="left"/>
              <w:rPr>
                <w:rFonts w:asciiTheme="majorHAnsi" w:hAnsiTheme="majorHAnsi" w:cs="Arial"/>
                <w:sz w:val="19"/>
                <w:szCs w:val="19"/>
              </w:rPr>
            </w:pPr>
            <w:r>
              <w:rPr>
                <w:rFonts w:asciiTheme="majorHAnsi" w:hAnsiTheme="majorHAnsi" w:cs="Arial"/>
                <w:sz w:val="19"/>
                <w:szCs w:val="19"/>
              </w:rPr>
              <w:t>2010-2012</w:t>
            </w:r>
            <w:r w:rsidRPr="000927F0">
              <w:rPr>
                <w:rFonts w:asciiTheme="majorHAnsi" w:hAnsiTheme="majorHAnsi" w:cs="Arial"/>
                <w:sz w:val="19"/>
                <w:szCs w:val="19"/>
              </w:rPr>
              <w:t>.</w:t>
            </w:r>
          </w:p>
        </w:tc>
      </w:tr>
    </w:tbl>
    <w:p w:rsidR="00736CC3" w:rsidRPr="000927F0" w:rsidRDefault="00736CC3">
      <w:pPr>
        <w:pStyle w:val="12"/>
        <w:rPr>
          <w:rFonts w:asciiTheme="majorHAnsi" w:hAnsiTheme="majorHAnsi"/>
          <w:lang w:val="ru-RU"/>
        </w:rPr>
      </w:pPr>
    </w:p>
    <w:p w:rsidR="00736CC3" w:rsidRPr="000927F0" w:rsidRDefault="00736CC3">
      <w:pPr>
        <w:spacing w:after="240"/>
        <w:rPr>
          <w:rFonts w:asciiTheme="majorHAnsi" w:hAnsiTheme="majorHAnsi" w:cs="Georgia"/>
          <w:color w:val="000000"/>
          <w:szCs w:val="20"/>
          <w:lang w:val="ru-RU"/>
        </w:rPr>
      </w:pPr>
      <w:r w:rsidRPr="000927F0">
        <w:rPr>
          <w:rFonts w:asciiTheme="majorHAnsi" w:hAnsiTheme="majorHAnsi"/>
          <w:szCs w:val="20"/>
          <w:lang w:val="ru-RU"/>
        </w:rPr>
        <w:br w:type="page"/>
      </w:r>
    </w:p>
    <w:p w:rsidR="00D615B7" w:rsidRPr="00B12BE5" w:rsidRDefault="00B12BE5" w:rsidP="00D55E35">
      <w:pPr>
        <w:pStyle w:val="12"/>
        <w:spacing w:after="240"/>
        <w:rPr>
          <w:rFonts w:asciiTheme="majorHAnsi" w:hAnsiTheme="majorHAnsi"/>
        </w:rPr>
      </w:pPr>
      <w:r>
        <w:rPr>
          <w:rFonts w:asciiTheme="majorHAnsi" w:hAnsiTheme="majorHAnsi"/>
          <w:sz w:val="18"/>
          <w:szCs w:val="18"/>
        </w:rPr>
        <w:lastRenderedPageBreak/>
        <w:t>Clients in other areas should also be noted</w:t>
      </w:r>
      <w:r w:rsidR="00D615B7" w:rsidRPr="00B12BE5">
        <w:rPr>
          <w:rFonts w:asciiTheme="majorHAnsi" w:hAnsiTheme="majorHAnsi"/>
        </w:rPr>
        <w:t>:</w:t>
      </w:r>
    </w:p>
    <w:tbl>
      <w:tblPr>
        <w:tblW w:w="8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760"/>
        <w:gridCol w:w="3150"/>
      </w:tblGrid>
      <w:tr w:rsidR="00D615B7" w:rsidRPr="000927F0" w:rsidTr="000927F0">
        <w:trPr>
          <w:trHeight w:val="288"/>
        </w:trPr>
        <w:tc>
          <w:tcPr>
            <w:tcW w:w="5760" w:type="dxa"/>
            <w:shd w:val="clear" w:color="auto" w:fill="DC6900"/>
            <w:noWrap/>
            <w:vAlign w:val="center"/>
          </w:tcPr>
          <w:p w:rsidR="00D615B7" w:rsidRPr="000927F0" w:rsidRDefault="00B12BE5" w:rsidP="0078196A">
            <w:pPr>
              <w:spacing w:before="60" w:after="60" w:line="240" w:lineRule="auto"/>
              <w:rPr>
                <w:rFonts w:asciiTheme="majorHAnsi" w:hAnsiTheme="majorHAnsi" w:cs="Arial"/>
                <w:b/>
                <w:bCs/>
                <w:color w:val="FFFFFF"/>
                <w:szCs w:val="20"/>
              </w:rPr>
            </w:pPr>
            <w:r>
              <w:rPr>
                <w:rFonts w:asciiTheme="majorHAnsi" w:hAnsiTheme="majorHAnsi" w:cs="Arial"/>
                <w:b/>
                <w:bCs/>
                <w:color w:val="FFFFFF"/>
                <w:szCs w:val="20"/>
              </w:rPr>
              <w:t>Company Name</w:t>
            </w:r>
          </w:p>
        </w:tc>
        <w:tc>
          <w:tcPr>
            <w:tcW w:w="3150" w:type="dxa"/>
            <w:shd w:val="clear" w:color="auto" w:fill="DC6900"/>
            <w:noWrap/>
            <w:vAlign w:val="center"/>
          </w:tcPr>
          <w:p w:rsidR="00D615B7" w:rsidRPr="000927F0" w:rsidRDefault="00B12BE5" w:rsidP="000927F0">
            <w:pPr>
              <w:spacing w:before="60" w:after="60" w:line="240" w:lineRule="auto"/>
              <w:jc w:val="center"/>
              <w:rPr>
                <w:rFonts w:asciiTheme="majorHAnsi" w:hAnsiTheme="majorHAnsi" w:cs="Arial"/>
                <w:b/>
                <w:bCs/>
                <w:color w:val="FFFFFF"/>
                <w:szCs w:val="20"/>
              </w:rPr>
            </w:pPr>
            <w:r>
              <w:rPr>
                <w:rFonts w:asciiTheme="majorHAnsi" w:hAnsiTheme="majorHAnsi" w:cs="Arial"/>
                <w:b/>
                <w:bCs/>
                <w:color w:val="FFFFFF"/>
                <w:szCs w:val="20"/>
              </w:rPr>
              <w:t>Period of professional services provision, years</w:t>
            </w:r>
          </w:p>
        </w:tc>
      </w:tr>
      <w:tr w:rsidR="00736CC3" w:rsidRPr="000927F0" w:rsidTr="000927F0">
        <w:trPr>
          <w:trHeight w:val="288"/>
        </w:trPr>
        <w:tc>
          <w:tcPr>
            <w:tcW w:w="5760" w:type="dxa"/>
            <w:shd w:val="clear" w:color="auto" w:fill="auto"/>
            <w:noWrap/>
            <w:vAlign w:val="center"/>
          </w:tcPr>
          <w:p w:rsidR="00736CC3" w:rsidRPr="00C369DA" w:rsidRDefault="00C369DA" w:rsidP="000A3C31">
            <w:pPr>
              <w:rPr>
                <w:rFonts w:asciiTheme="majorHAnsi" w:hAnsiTheme="majorHAnsi" w:cs="Arial"/>
                <w:bCs/>
                <w:szCs w:val="20"/>
                <w:lang w:val="en-US"/>
              </w:rPr>
            </w:pPr>
            <w:r>
              <w:rPr>
                <w:rFonts w:asciiTheme="majorHAnsi" w:hAnsiTheme="majorHAnsi" w:cs="Arial"/>
                <w:bCs/>
                <w:szCs w:val="20"/>
                <w:lang w:val="ru-RU"/>
              </w:rPr>
              <w:t>«</w:t>
            </w:r>
            <w:r>
              <w:rPr>
                <w:rFonts w:asciiTheme="majorHAnsi" w:hAnsiTheme="majorHAnsi" w:cs="Arial"/>
                <w:bCs/>
                <w:szCs w:val="20"/>
                <w:lang w:val="en-US"/>
              </w:rPr>
              <w:t>KazChrome</w:t>
            </w:r>
            <w:r w:rsidR="00736CC3" w:rsidRPr="000927F0">
              <w:rPr>
                <w:rFonts w:asciiTheme="majorHAnsi" w:hAnsiTheme="majorHAnsi" w:cs="Arial"/>
                <w:bCs/>
                <w:szCs w:val="20"/>
                <w:lang w:val="ru-RU"/>
              </w:rPr>
              <w:t>»</w:t>
            </w:r>
            <w:r>
              <w:rPr>
                <w:rFonts w:asciiTheme="majorHAnsi" w:hAnsiTheme="majorHAnsi" w:cs="Arial"/>
                <w:bCs/>
                <w:szCs w:val="20"/>
                <w:lang w:val="en-US"/>
              </w:rPr>
              <w:t xml:space="preserve"> JSC</w:t>
            </w:r>
          </w:p>
        </w:tc>
        <w:tc>
          <w:tcPr>
            <w:tcW w:w="3150" w:type="dxa"/>
            <w:shd w:val="clear" w:color="auto" w:fill="auto"/>
            <w:noWrap/>
            <w:vAlign w:val="center"/>
          </w:tcPr>
          <w:p w:rsidR="00736CC3" w:rsidRPr="00B12BE5" w:rsidRDefault="00972188" w:rsidP="000927F0">
            <w:pPr>
              <w:jc w:val="center"/>
              <w:rPr>
                <w:rFonts w:asciiTheme="majorHAnsi" w:hAnsiTheme="majorHAnsi" w:cs="Arial"/>
                <w:bCs/>
                <w:szCs w:val="20"/>
                <w:lang w:val="en-US"/>
              </w:rPr>
            </w:pPr>
            <w:r w:rsidRPr="000927F0">
              <w:rPr>
                <w:rFonts w:asciiTheme="majorHAnsi" w:hAnsiTheme="majorHAnsi" w:cs="Arial"/>
                <w:bCs/>
                <w:szCs w:val="20"/>
                <w:lang w:val="ru-RU"/>
              </w:rPr>
              <w:t>8</w:t>
            </w:r>
          </w:p>
        </w:tc>
      </w:tr>
      <w:tr w:rsidR="00736CC3" w:rsidRPr="000927F0" w:rsidTr="000927F0">
        <w:trPr>
          <w:trHeight w:val="288"/>
        </w:trPr>
        <w:tc>
          <w:tcPr>
            <w:tcW w:w="5760" w:type="dxa"/>
            <w:shd w:val="clear" w:color="auto" w:fill="auto"/>
            <w:noWrap/>
          </w:tcPr>
          <w:p w:rsidR="00736CC3" w:rsidRPr="00C369DA" w:rsidRDefault="00C369DA" w:rsidP="000A3C31">
            <w:pPr>
              <w:rPr>
                <w:rFonts w:asciiTheme="majorHAnsi" w:hAnsiTheme="majorHAnsi" w:cs="Arial"/>
                <w:szCs w:val="20"/>
                <w:lang w:val="en-US"/>
              </w:rPr>
            </w:pPr>
            <w:r>
              <w:rPr>
                <w:rFonts w:asciiTheme="majorHAnsi" w:hAnsiTheme="majorHAnsi" w:cs="Arial"/>
                <w:szCs w:val="20"/>
                <w:lang w:val="ru-RU"/>
              </w:rPr>
              <w:t>«</w:t>
            </w:r>
            <w:r>
              <w:rPr>
                <w:rFonts w:asciiTheme="majorHAnsi" w:hAnsiTheme="majorHAnsi" w:cs="Arial"/>
                <w:szCs w:val="20"/>
                <w:lang w:val="en-US"/>
              </w:rPr>
              <w:t>SSGPO</w:t>
            </w:r>
            <w:r w:rsidR="00736CC3" w:rsidRPr="000927F0">
              <w:rPr>
                <w:rFonts w:asciiTheme="majorHAnsi" w:hAnsiTheme="majorHAnsi" w:cs="Arial"/>
                <w:szCs w:val="20"/>
                <w:lang w:val="ru-RU"/>
              </w:rPr>
              <w:t>»</w:t>
            </w:r>
            <w:r>
              <w:rPr>
                <w:rFonts w:asciiTheme="majorHAnsi" w:hAnsiTheme="majorHAnsi" w:cs="Arial"/>
                <w:szCs w:val="20"/>
                <w:lang w:val="en-US"/>
              </w:rPr>
              <w:t xml:space="preserve"> JSC</w:t>
            </w:r>
          </w:p>
        </w:tc>
        <w:tc>
          <w:tcPr>
            <w:tcW w:w="3150" w:type="dxa"/>
            <w:shd w:val="clear" w:color="auto" w:fill="auto"/>
            <w:noWrap/>
            <w:vAlign w:val="center"/>
          </w:tcPr>
          <w:p w:rsidR="00736CC3" w:rsidRPr="00B12BE5" w:rsidRDefault="00972188" w:rsidP="000927F0">
            <w:pPr>
              <w:jc w:val="center"/>
              <w:rPr>
                <w:rFonts w:asciiTheme="majorHAnsi" w:hAnsiTheme="majorHAnsi" w:cs="Arial"/>
                <w:bCs/>
                <w:szCs w:val="20"/>
                <w:lang w:val="en-US"/>
              </w:rPr>
            </w:pPr>
            <w:r w:rsidRPr="000927F0">
              <w:rPr>
                <w:rFonts w:asciiTheme="majorHAnsi" w:hAnsiTheme="majorHAnsi" w:cs="Arial"/>
                <w:bCs/>
                <w:szCs w:val="20"/>
                <w:lang w:val="ru-RU"/>
              </w:rPr>
              <w:t>8</w:t>
            </w:r>
          </w:p>
        </w:tc>
      </w:tr>
      <w:tr w:rsidR="00736CC3" w:rsidRPr="000927F0" w:rsidTr="000927F0">
        <w:trPr>
          <w:trHeight w:val="288"/>
        </w:trPr>
        <w:tc>
          <w:tcPr>
            <w:tcW w:w="5760" w:type="dxa"/>
            <w:shd w:val="clear" w:color="auto" w:fill="auto"/>
            <w:noWrap/>
          </w:tcPr>
          <w:p w:rsidR="00736CC3" w:rsidRPr="00C369DA" w:rsidRDefault="00736CC3" w:rsidP="000A3C31">
            <w:pPr>
              <w:rPr>
                <w:rFonts w:asciiTheme="majorHAnsi" w:eastAsia="Arial" w:hAnsiTheme="majorHAnsi" w:cs="Arial"/>
                <w:color w:val="000000"/>
                <w:szCs w:val="20"/>
                <w:lang w:val="en-US"/>
              </w:rPr>
            </w:pPr>
            <w:r w:rsidRPr="000927F0">
              <w:rPr>
                <w:rFonts w:asciiTheme="majorHAnsi" w:hAnsiTheme="majorHAnsi" w:cs="Arial"/>
                <w:szCs w:val="20"/>
                <w:lang w:val="ru-RU"/>
              </w:rPr>
              <w:t>«</w:t>
            </w:r>
            <w:r w:rsidR="00C369DA">
              <w:rPr>
                <w:rFonts w:asciiTheme="majorHAnsi" w:eastAsia="Arial" w:hAnsiTheme="majorHAnsi" w:cs="Arial"/>
                <w:color w:val="000000"/>
                <w:szCs w:val="20"/>
                <w:lang w:val="en-US"/>
              </w:rPr>
              <w:t>Zhayrem GOK</w:t>
            </w:r>
            <w:r w:rsidRPr="000927F0">
              <w:rPr>
                <w:rFonts w:asciiTheme="majorHAnsi" w:hAnsiTheme="majorHAnsi" w:cs="Arial"/>
                <w:szCs w:val="20"/>
                <w:lang w:val="ru-RU"/>
              </w:rPr>
              <w:t>»</w:t>
            </w:r>
            <w:r w:rsidR="00C369DA">
              <w:rPr>
                <w:rFonts w:asciiTheme="majorHAnsi" w:hAnsiTheme="majorHAnsi" w:cs="Arial"/>
                <w:szCs w:val="20"/>
                <w:lang w:val="en-US"/>
              </w:rPr>
              <w:t xml:space="preserve"> JSC</w:t>
            </w:r>
          </w:p>
        </w:tc>
        <w:tc>
          <w:tcPr>
            <w:tcW w:w="3150" w:type="dxa"/>
            <w:shd w:val="clear" w:color="auto" w:fill="auto"/>
            <w:noWrap/>
          </w:tcPr>
          <w:p w:rsidR="00736CC3" w:rsidRPr="00B12BE5" w:rsidRDefault="00972188" w:rsidP="000927F0">
            <w:pPr>
              <w:jc w:val="center"/>
              <w:rPr>
                <w:rFonts w:asciiTheme="majorHAnsi" w:hAnsiTheme="majorHAnsi" w:cs="Arial"/>
                <w:bCs/>
                <w:szCs w:val="20"/>
                <w:lang w:val="en-US"/>
              </w:rPr>
            </w:pPr>
            <w:r w:rsidRPr="000927F0">
              <w:rPr>
                <w:rFonts w:asciiTheme="majorHAnsi" w:hAnsiTheme="majorHAnsi" w:cs="Arial"/>
                <w:bCs/>
                <w:szCs w:val="20"/>
                <w:lang w:val="ru-RU"/>
              </w:rPr>
              <w:t>8</w:t>
            </w:r>
          </w:p>
        </w:tc>
      </w:tr>
      <w:tr w:rsidR="00736CC3" w:rsidRPr="000927F0" w:rsidTr="000927F0">
        <w:trPr>
          <w:trHeight w:val="288"/>
        </w:trPr>
        <w:tc>
          <w:tcPr>
            <w:tcW w:w="5760" w:type="dxa"/>
            <w:shd w:val="clear" w:color="auto" w:fill="auto"/>
            <w:noWrap/>
          </w:tcPr>
          <w:p w:rsidR="00736CC3" w:rsidRPr="00C369DA" w:rsidRDefault="00736CC3" w:rsidP="000A3C31">
            <w:pPr>
              <w:rPr>
                <w:rFonts w:asciiTheme="majorHAnsi" w:eastAsia="Arial" w:hAnsiTheme="majorHAnsi" w:cs="Arial"/>
                <w:color w:val="000000"/>
                <w:szCs w:val="20"/>
                <w:lang w:val="en-US"/>
              </w:rPr>
            </w:pPr>
            <w:r w:rsidRPr="000927F0">
              <w:rPr>
                <w:rFonts w:asciiTheme="majorHAnsi" w:hAnsiTheme="majorHAnsi" w:cs="Arial"/>
                <w:szCs w:val="20"/>
                <w:lang w:val="ru-RU"/>
              </w:rPr>
              <w:t>«</w:t>
            </w:r>
            <w:r w:rsidR="00C369DA">
              <w:rPr>
                <w:rFonts w:asciiTheme="majorHAnsi" w:eastAsia="Arial" w:hAnsiTheme="majorHAnsi" w:cs="Arial"/>
                <w:color w:val="000000"/>
                <w:szCs w:val="20"/>
                <w:lang w:val="en-US"/>
              </w:rPr>
              <w:t>Aluminum of Kazakhstan</w:t>
            </w:r>
            <w:r w:rsidRPr="000927F0">
              <w:rPr>
                <w:rFonts w:asciiTheme="majorHAnsi" w:hAnsiTheme="majorHAnsi" w:cs="Arial"/>
                <w:bCs/>
                <w:szCs w:val="20"/>
                <w:lang w:val="ru-RU"/>
              </w:rPr>
              <w:t>»</w:t>
            </w:r>
            <w:r w:rsidR="00C369DA">
              <w:rPr>
                <w:rFonts w:asciiTheme="majorHAnsi" w:hAnsiTheme="majorHAnsi" w:cs="Arial"/>
                <w:bCs/>
                <w:szCs w:val="20"/>
                <w:lang w:val="en-US"/>
              </w:rPr>
              <w:t xml:space="preserve"> JSC</w:t>
            </w:r>
          </w:p>
        </w:tc>
        <w:tc>
          <w:tcPr>
            <w:tcW w:w="3150" w:type="dxa"/>
            <w:shd w:val="clear" w:color="auto" w:fill="auto"/>
            <w:noWrap/>
          </w:tcPr>
          <w:p w:rsidR="00736CC3" w:rsidRPr="00B12BE5" w:rsidRDefault="00972188" w:rsidP="000927F0">
            <w:pPr>
              <w:jc w:val="center"/>
              <w:rPr>
                <w:rFonts w:asciiTheme="majorHAnsi" w:hAnsiTheme="majorHAnsi" w:cs="Arial"/>
                <w:bCs/>
                <w:szCs w:val="20"/>
                <w:lang w:val="en-US"/>
              </w:rPr>
            </w:pPr>
            <w:r w:rsidRPr="000927F0">
              <w:rPr>
                <w:rFonts w:asciiTheme="majorHAnsi" w:hAnsiTheme="majorHAnsi" w:cs="Arial"/>
                <w:bCs/>
                <w:szCs w:val="20"/>
                <w:lang w:val="ru-RU"/>
              </w:rPr>
              <w:t>8</w:t>
            </w:r>
          </w:p>
        </w:tc>
      </w:tr>
      <w:tr w:rsidR="00736CC3" w:rsidRPr="000927F0" w:rsidTr="000927F0">
        <w:trPr>
          <w:trHeight w:val="288"/>
        </w:trPr>
        <w:tc>
          <w:tcPr>
            <w:tcW w:w="5760" w:type="dxa"/>
            <w:shd w:val="clear" w:color="auto" w:fill="auto"/>
            <w:noWrap/>
          </w:tcPr>
          <w:p w:rsidR="00736CC3" w:rsidRPr="00C369DA" w:rsidRDefault="00736CC3" w:rsidP="000A3C31">
            <w:pPr>
              <w:rPr>
                <w:rFonts w:asciiTheme="majorHAnsi" w:eastAsia="Arial" w:hAnsiTheme="majorHAnsi" w:cs="Arial"/>
                <w:color w:val="000000"/>
                <w:szCs w:val="20"/>
                <w:lang w:val="en-US"/>
              </w:rPr>
            </w:pPr>
            <w:r w:rsidRPr="000927F0">
              <w:rPr>
                <w:rFonts w:asciiTheme="majorHAnsi" w:hAnsiTheme="majorHAnsi" w:cs="Arial"/>
                <w:szCs w:val="20"/>
                <w:lang w:val="ru-RU"/>
              </w:rPr>
              <w:t>«</w:t>
            </w:r>
            <w:r w:rsidR="00C369DA">
              <w:rPr>
                <w:rFonts w:asciiTheme="majorHAnsi" w:eastAsia="Arial" w:hAnsiTheme="majorHAnsi" w:cs="Arial"/>
                <w:color w:val="000000"/>
                <w:szCs w:val="20"/>
                <w:lang w:val="en-US"/>
              </w:rPr>
              <w:t>Kazakhstani Electrolysis Factory</w:t>
            </w:r>
            <w:r w:rsidRPr="000927F0">
              <w:rPr>
                <w:rFonts w:asciiTheme="majorHAnsi" w:hAnsiTheme="majorHAnsi"/>
                <w:bCs/>
                <w:iCs/>
                <w:szCs w:val="20"/>
                <w:lang w:val="ru-RU"/>
              </w:rPr>
              <w:t>»</w:t>
            </w:r>
            <w:r w:rsidR="00C369DA">
              <w:rPr>
                <w:rFonts w:asciiTheme="majorHAnsi" w:hAnsiTheme="majorHAnsi"/>
                <w:bCs/>
                <w:iCs/>
                <w:szCs w:val="20"/>
                <w:lang w:val="en-US"/>
              </w:rPr>
              <w:t xml:space="preserve"> JSC</w:t>
            </w:r>
          </w:p>
        </w:tc>
        <w:tc>
          <w:tcPr>
            <w:tcW w:w="3150" w:type="dxa"/>
            <w:shd w:val="clear" w:color="auto" w:fill="auto"/>
            <w:noWrap/>
          </w:tcPr>
          <w:p w:rsidR="00736CC3" w:rsidRPr="00B12BE5" w:rsidRDefault="00972188" w:rsidP="000927F0">
            <w:pPr>
              <w:jc w:val="center"/>
              <w:rPr>
                <w:rFonts w:asciiTheme="majorHAnsi" w:hAnsiTheme="majorHAnsi" w:cs="Arial"/>
                <w:bCs/>
                <w:szCs w:val="20"/>
                <w:lang w:val="en-US"/>
              </w:rPr>
            </w:pPr>
            <w:r w:rsidRPr="000927F0">
              <w:rPr>
                <w:rFonts w:asciiTheme="majorHAnsi" w:hAnsiTheme="majorHAnsi" w:cs="Arial"/>
                <w:bCs/>
                <w:szCs w:val="20"/>
                <w:lang w:val="ru-RU"/>
              </w:rPr>
              <w:t>8</w:t>
            </w:r>
          </w:p>
        </w:tc>
      </w:tr>
      <w:tr w:rsidR="00D615B7" w:rsidRPr="000927F0" w:rsidTr="000927F0">
        <w:trPr>
          <w:trHeight w:val="288"/>
        </w:trPr>
        <w:tc>
          <w:tcPr>
            <w:tcW w:w="5760" w:type="dxa"/>
            <w:shd w:val="clear" w:color="auto" w:fill="auto"/>
            <w:noWrap/>
            <w:vAlign w:val="center"/>
          </w:tcPr>
          <w:p w:rsidR="00D615B7" w:rsidRPr="000927F0" w:rsidRDefault="00C369DA" w:rsidP="0078196A">
            <w:pPr>
              <w:rPr>
                <w:rFonts w:asciiTheme="majorHAnsi" w:hAnsiTheme="majorHAnsi" w:cs="Arial"/>
                <w:bCs/>
                <w:szCs w:val="20"/>
              </w:rPr>
            </w:pPr>
            <w:r>
              <w:rPr>
                <w:rFonts w:asciiTheme="majorHAnsi" w:hAnsiTheme="majorHAnsi" w:cs="Arial"/>
                <w:bCs/>
                <w:szCs w:val="20"/>
              </w:rPr>
              <w:t>Tengizchevroil</w:t>
            </w:r>
          </w:p>
        </w:tc>
        <w:tc>
          <w:tcPr>
            <w:tcW w:w="3150" w:type="dxa"/>
            <w:shd w:val="clear" w:color="auto" w:fill="auto"/>
            <w:noWrap/>
            <w:vAlign w:val="center"/>
          </w:tcPr>
          <w:p w:rsidR="00D615B7" w:rsidRPr="00B12BE5" w:rsidRDefault="00972188" w:rsidP="000927F0">
            <w:pPr>
              <w:jc w:val="center"/>
              <w:rPr>
                <w:rFonts w:asciiTheme="majorHAnsi" w:hAnsiTheme="majorHAnsi" w:cs="Arial"/>
                <w:bCs/>
                <w:szCs w:val="20"/>
                <w:lang w:val="en-US"/>
              </w:rPr>
            </w:pPr>
            <w:r w:rsidRPr="000927F0">
              <w:rPr>
                <w:rFonts w:asciiTheme="majorHAnsi" w:hAnsiTheme="majorHAnsi" w:cs="Arial"/>
                <w:bCs/>
                <w:szCs w:val="20"/>
                <w:lang w:val="ru-RU"/>
              </w:rPr>
              <w:t>6</w:t>
            </w:r>
          </w:p>
        </w:tc>
      </w:tr>
      <w:tr w:rsidR="00D615B7" w:rsidRPr="000927F0" w:rsidTr="000927F0">
        <w:trPr>
          <w:trHeight w:val="288"/>
        </w:trPr>
        <w:tc>
          <w:tcPr>
            <w:tcW w:w="5760" w:type="dxa"/>
            <w:shd w:val="clear" w:color="auto" w:fill="auto"/>
            <w:noWrap/>
            <w:vAlign w:val="center"/>
          </w:tcPr>
          <w:p w:rsidR="00D615B7" w:rsidRPr="000927F0" w:rsidRDefault="00C369DA" w:rsidP="0078196A">
            <w:pPr>
              <w:rPr>
                <w:rFonts w:asciiTheme="majorHAnsi" w:hAnsiTheme="majorHAnsi" w:cs="Arial"/>
                <w:bCs/>
                <w:szCs w:val="20"/>
              </w:rPr>
            </w:pPr>
            <w:r>
              <w:rPr>
                <w:rFonts w:asciiTheme="majorHAnsi" w:hAnsiTheme="majorHAnsi" w:cs="Arial"/>
                <w:bCs/>
                <w:szCs w:val="20"/>
              </w:rPr>
              <w:t>AktobeMunaiGas</w:t>
            </w:r>
          </w:p>
        </w:tc>
        <w:tc>
          <w:tcPr>
            <w:tcW w:w="3150" w:type="dxa"/>
            <w:shd w:val="clear" w:color="auto" w:fill="auto"/>
            <w:noWrap/>
            <w:vAlign w:val="center"/>
          </w:tcPr>
          <w:p w:rsidR="00D615B7" w:rsidRPr="000927F0" w:rsidRDefault="00D615B7" w:rsidP="000927F0">
            <w:pPr>
              <w:jc w:val="center"/>
              <w:rPr>
                <w:rFonts w:asciiTheme="majorHAnsi" w:hAnsiTheme="majorHAnsi" w:cs="Arial"/>
                <w:bCs/>
                <w:szCs w:val="20"/>
              </w:rPr>
            </w:pPr>
            <w:r w:rsidRPr="000927F0">
              <w:rPr>
                <w:rFonts w:asciiTheme="majorHAnsi" w:hAnsiTheme="majorHAnsi" w:cs="Arial"/>
                <w:bCs/>
                <w:szCs w:val="20"/>
              </w:rPr>
              <w:t>1</w:t>
            </w:r>
            <w:r w:rsidR="00972188" w:rsidRPr="000927F0">
              <w:rPr>
                <w:rFonts w:asciiTheme="majorHAnsi" w:hAnsiTheme="majorHAnsi" w:cs="Arial"/>
                <w:bCs/>
                <w:szCs w:val="20"/>
                <w:lang w:val="ru-RU"/>
              </w:rPr>
              <w:t>2</w:t>
            </w:r>
          </w:p>
        </w:tc>
      </w:tr>
      <w:tr w:rsidR="00D615B7" w:rsidRPr="000927F0" w:rsidTr="000927F0">
        <w:trPr>
          <w:trHeight w:val="288"/>
        </w:trPr>
        <w:tc>
          <w:tcPr>
            <w:tcW w:w="5760" w:type="dxa"/>
            <w:shd w:val="clear" w:color="auto" w:fill="auto"/>
            <w:noWrap/>
            <w:vAlign w:val="center"/>
          </w:tcPr>
          <w:p w:rsidR="00D615B7" w:rsidRPr="000927F0" w:rsidRDefault="00C369DA" w:rsidP="0078196A">
            <w:pPr>
              <w:rPr>
                <w:rFonts w:asciiTheme="majorHAnsi" w:hAnsiTheme="majorHAnsi" w:cs="Arial"/>
                <w:bCs/>
                <w:szCs w:val="20"/>
              </w:rPr>
            </w:pPr>
            <w:r>
              <w:rPr>
                <w:rFonts w:asciiTheme="majorHAnsi" w:hAnsiTheme="majorHAnsi" w:cs="Arial"/>
                <w:bCs/>
                <w:szCs w:val="20"/>
              </w:rPr>
              <w:t>PetroKazakhstanGroup</w:t>
            </w:r>
          </w:p>
        </w:tc>
        <w:tc>
          <w:tcPr>
            <w:tcW w:w="3150" w:type="dxa"/>
            <w:shd w:val="clear" w:color="auto" w:fill="auto"/>
            <w:noWrap/>
            <w:vAlign w:val="center"/>
          </w:tcPr>
          <w:p w:rsidR="00D615B7" w:rsidRPr="000927F0" w:rsidRDefault="00972188" w:rsidP="000927F0">
            <w:pPr>
              <w:jc w:val="center"/>
              <w:rPr>
                <w:rFonts w:asciiTheme="majorHAnsi" w:hAnsiTheme="majorHAnsi" w:cs="Arial"/>
                <w:bCs/>
                <w:szCs w:val="20"/>
              </w:rPr>
            </w:pPr>
            <w:r w:rsidRPr="000927F0">
              <w:rPr>
                <w:rFonts w:asciiTheme="majorHAnsi" w:hAnsiTheme="majorHAnsi" w:cs="Arial"/>
                <w:bCs/>
                <w:szCs w:val="20"/>
                <w:lang w:val="ru-RU"/>
              </w:rPr>
              <w:t xml:space="preserve">7 </w:t>
            </w:r>
          </w:p>
        </w:tc>
      </w:tr>
      <w:tr w:rsidR="00D615B7" w:rsidRPr="000927F0" w:rsidTr="000927F0">
        <w:trPr>
          <w:trHeight w:val="288"/>
        </w:trPr>
        <w:tc>
          <w:tcPr>
            <w:tcW w:w="5760" w:type="dxa"/>
            <w:shd w:val="clear" w:color="auto" w:fill="auto"/>
            <w:noWrap/>
            <w:vAlign w:val="center"/>
          </w:tcPr>
          <w:p w:rsidR="00D615B7" w:rsidRPr="000927F0" w:rsidRDefault="00C369DA" w:rsidP="0078196A">
            <w:pPr>
              <w:rPr>
                <w:rFonts w:asciiTheme="majorHAnsi" w:hAnsiTheme="majorHAnsi" w:cs="Arial"/>
                <w:bCs/>
                <w:szCs w:val="20"/>
              </w:rPr>
            </w:pPr>
            <w:r>
              <w:rPr>
                <w:rFonts w:asciiTheme="majorHAnsi" w:hAnsiTheme="majorHAnsi" w:cs="Arial"/>
                <w:bCs/>
                <w:szCs w:val="20"/>
              </w:rPr>
              <w:t>Karachaganak Petroleum Operating</w:t>
            </w:r>
          </w:p>
        </w:tc>
        <w:tc>
          <w:tcPr>
            <w:tcW w:w="3150" w:type="dxa"/>
            <w:shd w:val="clear" w:color="auto" w:fill="auto"/>
            <w:noWrap/>
            <w:vAlign w:val="center"/>
          </w:tcPr>
          <w:p w:rsidR="00D615B7" w:rsidRPr="000927F0" w:rsidRDefault="00D615B7" w:rsidP="000927F0">
            <w:pPr>
              <w:jc w:val="center"/>
              <w:rPr>
                <w:rFonts w:asciiTheme="majorHAnsi" w:hAnsiTheme="majorHAnsi" w:cs="Arial"/>
                <w:bCs/>
                <w:szCs w:val="20"/>
              </w:rPr>
            </w:pPr>
            <w:r w:rsidRPr="000927F0">
              <w:rPr>
                <w:rFonts w:asciiTheme="majorHAnsi" w:hAnsiTheme="majorHAnsi" w:cs="Arial"/>
                <w:bCs/>
                <w:szCs w:val="20"/>
              </w:rPr>
              <w:t>1</w:t>
            </w:r>
            <w:r w:rsidR="00972188" w:rsidRPr="000927F0">
              <w:rPr>
                <w:rFonts w:asciiTheme="majorHAnsi" w:hAnsiTheme="majorHAnsi" w:cs="Arial"/>
                <w:bCs/>
                <w:szCs w:val="20"/>
                <w:lang w:val="ru-RU"/>
              </w:rPr>
              <w:t>4</w:t>
            </w:r>
          </w:p>
        </w:tc>
      </w:tr>
      <w:tr w:rsidR="00D615B7" w:rsidRPr="000927F0" w:rsidTr="000927F0">
        <w:trPr>
          <w:trHeight w:val="288"/>
        </w:trPr>
        <w:tc>
          <w:tcPr>
            <w:tcW w:w="5760" w:type="dxa"/>
            <w:shd w:val="clear" w:color="auto" w:fill="auto"/>
            <w:noWrap/>
            <w:vAlign w:val="center"/>
          </w:tcPr>
          <w:p w:rsidR="00D615B7" w:rsidRPr="000927F0" w:rsidRDefault="00C369DA" w:rsidP="0078196A">
            <w:pPr>
              <w:rPr>
                <w:rFonts w:asciiTheme="majorHAnsi" w:hAnsiTheme="majorHAnsi" w:cs="Arial"/>
                <w:bCs/>
                <w:szCs w:val="20"/>
              </w:rPr>
            </w:pPr>
            <w:r>
              <w:rPr>
                <w:rFonts w:asciiTheme="majorHAnsi" w:hAnsiTheme="majorHAnsi" w:cs="Arial"/>
                <w:bCs/>
                <w:szCs w:val="20"/>
              </w:rPr>
              <w:t>AjeepKashaganPertoleum Operating</w:t>
            </w:r>
          </w:p>
        </w:tc>
        <w:tc>
          <w:tcPr>
            <w:tcW w:w="3150" w:type="dxa"/>
            <w:shd w:val="clear" w:color="auto" w:fill="auto"/>
            <w:noWrap/>
            <w:vAlign w:val="center"/>
          </w:tcPr>
          <w:p w:rsidR="00D615B7" w:rsidRPr="000927F0" w:rsidRDefault="00D615B7" w:rsidP="000927F0">
            <w:pPr>
              <w:jc w:val="center"/>
              <w:rPr>
                <w:rFonts w:asciiTheme="majorHAnsi" w:hAnsiTheme="majorHAnsi" w:cs="Arial"/>
                <w:bCs/>
                <w:szCs w:val="20"/>
              </w:rPr>
            </w:pPr>
            <w:r w:rsidRPr="000927F0">
              <w:rPr>
                <w:rFonts w:asciiTheme="majorHAnsi" w:hAnsiTheme="majorHAnsi" w:cs="Arial"/>
                <w:bCs/>
                <w:szCs w:val="20"/>
              </w:rPr>
              <w:t>1</w:t>
            </w:r>
            <w:r w:rsidR="00972188" w:rsidRPr="000927F0">
              <w:rPr>
                <w:rFonts w:asciiTheme="majorHAnsi" w:hAnsiTheme="majorHAnsi" w:cs="Arial"/>
                <w:bCs/>
                <w:szCs w:val="20"/>
                <w:lang w:val="ru-RU"/>
              </w:rPr>
              <w:t>2</w:t>
            </w:r>
          </w:p>
        </w:tc>
      </w:tr>
      <w:tr w:rsidR="00D615B7" w:rsidRPr="000927F0" w:rsidTr="000927F0">
        <w:trPr>
          <w:trHeight w:val="288"/>
        </w:trPr>
        <w:tc>
          <w:tcPr>
            <w:tcW w:w="5760" w:type="dxa"/>
            <w:shd w:val="clear" w:color="auto" w:fill="auto"/>
            <w:noWrap/>
            <w:vAlign w:val="center"/>
          </w:tcPr>
          <w:p w:rsidR="00D615B7" w:rsidRPr="000927F0" w:rsidRDefault="00C369DA" w:rsidP="0078196A">
            <w:pPr>
              <w:rPr>
                <w:rFonts w:asciiTheme="majorHAnsi" w:hAnsiTheme="majorHAnsi" w:cs="Arial"/>
                <w:bCs/>
                <w:szCs w:val="20"/>
              </w:rPr>
            </w:pPr>
            <w:r>
              <w:rPr>
                <w:rFonts w:asciiTheme="majorHAnsi" w:hAnsiTheme="majorHAnsi" w:cs="Arial"/>
                <w:bCs/>
                <w:szCs w:val="20"/>
              </w:rPr>
              <w:t>Kaspian Pipeline Consortium</w:t>
            </w:r>
          </w:p>
        </w:tc>
        <w:tc>
          <w:tcPr>
            <w:tcW w:w="3150" w:type="dxa"/>
            <w:shd w:val="clear" w:color="auto" w:fill="auto"/>
            <w:noWrap/>
            <w:vAlign w:val="center"/>
          </w:tcPr>
          <w:p w:rsidR="00D615B7" w:rsidRPr="000927F0" w:rsidRDefault="00972188" w:rsidP="000927F0">
            <w:pPr>
              <w:jc w:val="center"/>
              <w:rPr>
                <w:rFonts w:asciiTheme="majorHAnsi" w:hAnsiTheme="majorHAnsi" w:cs="Arial"/>
                <w:bCs/>
                <w:szCs w:val="20"/>
              </w:rPr>
            </w:pPr>
            <w:r w:rsidRPr="000927F0">
              <w:rPr>
                <w:rFonts w:asciiTheme="majorHAnsi" w:hAnsiTheme="majorHAnsi" w:cs="Arial"/>
                <w:bCs/>
                <w:szCs w:val="20"/>
                <w:lang w:val="ru-RU"/>
              </w:rPr>
              <w:t>7</w:t>
            </w:r>
          </w:p>
        </w:tc>
      </w:tr>
      <w:tr w:rsidR="00D615B7" w:rsidRPr="000927F0" w:rsidTr="000927F0">
        <w:trPr>
          <w:trHeight w:val="288"/>
        </w:trPr>
        <w:tc>
          <w:tcPr>
            <w:tcW w:w="5760" w:type="dxa"/>
            <w:shd w:val="clear" w:color="auto" w:fill="auto"/>
            <w:noWrap/>
            <w:vAlign w:val="center"/>
          </w:tcPr>
          <w:p w:rsidR="00D615B7" w:rsidRPr="000927F0" w:rsidRDefault="00C369DA" w:rsidP="0078196A">
            <w:pPr>
              <w:rPr>
                <w:rFonts w:asciiTheme="majorHAnsi" w:hAnsiTheme="majorHAnsi" w:cs="Arial"/>
                <w:bCs/>
                <w:szCs w:val="20"/>
              </w:rPr>
            </w:pPr>
            <w:r>
              <w:rPr>
                <w:rFonts w:asciiTheme="majorHAnsi" w:hAnsiTheme="majorHAnsi" w:cs="Arial"/>
                <w:bCs/>
                <w:szCs w:val="20"/>
              </w:rPr>
              <w:t>Kazakhstani-Chinese Pipeline</w:t>
            </w:r>
          </w:p>
        </w:tc>
        <w:tc>
          <w:tcPr>
            <w:tcW w:w="3150" w:type="dxa"/>
            <w:shd w:val="clear" w:color="auto" w:fill="auto"/>
            <w:noWrap/>
            <w:vAlign w:val="center"/>
          </w:tcPr>
          <w:p w:rsidR="00D615B7" w:rsidRPr="000927F0" w:rsidRDefault="00972188" w:rsidP="000927F0">
            <w:pPr>
              <w:jc w:val="center"/>
              <w:rPr>
                <w:rFonts w:asciiTheme="majorHAnsi" w:hAnsiTheme="majorHAnsi" w:cs="Arial"/>
                <w:bCs/>
                <w:szCs w:val="20"/>
              </w:rPr>
            </w:pPr>
            <w:r w:rsidRPr="000927F0">
              <w:rPr>
                <w:rFonts w:asciiTheme="majorHAnsi" w:hAnsiTheme="majorHAnsi" w:cs="Arial"/>
                <w:bCs/>
                <w:szCs w:val="20"/>
                <w:lang w:val="ru-RU"/>
              </w:rPr>
              <w:t>7</w:t>
            </w:r>
          </w:p>
        </w:tc>
      </w:tr>
      <w:tr w:rsidR="00D615B7" w:rsidRPr="000927F0" w:rsidTr="000927F0">
        <w:trPr>
          <w:trHeight w:val="288"/>
        </w:trPr>
        <w:tc>
          <w:tcPr>
            <w:tcW w:w="5760" w:type="dxa"/>
            <w:shd w:val="clear" w:color="auto" w:fill="auto"/>
            <w:noWrap/>
            <w:vAlign w:val="center"/>
          </w:tcPr>
          <w:p w:rsidR="00D615B7" w:rsidRPr="000927F0" w:rsidRDefault="00C369DA" w:rsidP="0078196A">
            <w:pPr>
              <w:rPr>
                <w:rFonts w:asciiTheme="majorHAnsi" w:hAnsiTheme="majorHAnsi" w:cs="Arial"/>
                <w:bCs/>
                <w:szCs w:val="20"/>
              </w:rPr>
            </w:pPr>
            <w:r>
              <w:rPr>
                <w:rFonts w:asciiTheme="majorHAnsi" w:hAnsiTheme="majorHAnsi" w:cs="Arial"/>
                <w:bCs/>
                <w:szCs w:val="20"/>
              </w:rPr>
              <w:t>PetroKazakhstan Oil Products</w:t>
            </w:r>
          </w:p>
        </w:tc>
        <w:tc>
          <w:tcPr>
            <w:tcW w:w="3150" w:type="dxa"/>
            <w:shd w:val="clear" w:color="auto" w:fill="auto"/>
            <w:noWrap/>
            <w:vAlign w:val="center"/>
          </w:tcPr>
          <w:p w:rsidR="00D615B7" w:rsidRPr="000927F0" w:rsidRDefault="00972188" w:rsidP="000927F0">
            <w:pPr>
              <w:jc w:val="center"/>
              <w:rPr>
                <w:rFonts w:asciiTheme="majorHAnsi" w:hAnsiTheme="majorHAnsi" w:cs="Arial"/>
                <w:bCs/>
                <w:szCs w:val="20"/>
              </w:rPr>
            </w:pPr>
            <w:r w:rsidRPr="000927F0">
              <w:rPr>
                <w:rFonts w:asciiTheme="majorHAnsi" w:hAnsiTheme="majorHAnsi" w:cs="Arial"/>
                <w:bCs/>
                <w:szCs w:val="20"/>
                <w:lang w:val="ru-RU"/>
              </w:rPr>
              <w:t>7</w:t>
            </w:r>
          </w:p>
        </w:tc>
      </w:tr>
      <w:tr w:rsidR="00D615B7" w:rsidRPr="000927F0" w:rsidTr="000927F0">
        <w:trPr>
          <w:trHeight w:val="288"/>
        </w:trPr>
        <w:tc>
          <w:tcPr>
            <w:tcW w:w="5760" w:type="dxa"/>
            <w:shd w:val="clear" w:color="auto" w:fill="auto"/>
            <w:noWrap/>
            <w:vAlign w:val="center"/>
          </w:tcPr>
          <w:p w:rsidR="00D615B7" w:rsidRPr="000927F0" w:rsidRDefault="00C369DA" w:rsidP="0078196A">
            <w:pPr>
              <w:rPr>
                <w:rFonts w:asciiTheme="majorHAnsi" w:hAnsiTheme="majorHAnsi" w:cs="Arial"/>
                <w:bCs/>
                <w:szCs w:val="20"/>
              </w:rPr>
            </w:pPr>
            <w:r>
              <w:rPr>
                <w:rFonts w:asciiTheme="majorHAnsi" w:hAnsiTheme="majorHAnsi" w:cs="Arial"/>
                <w:bCs/>
                <w:szCs w:val="20"/>
              </w:rPr>
              <w:t>KazMorTransFlot</w:t>
            </w:r>
          </w:p>
        </w:tc>
        <w:tc>
          <w:tcPr>
            <w:tcW w:w="3150" w:type="dxa"/>
            <w:shd w:val="clear" w:color="auto" w:fill="auto"/>
            <w:noWrap/>
            <w:vAlign w:val="center"/>
          </w:tcPr>
          <w:p w:rsidR="00D615B7" w:rsidRPr="000927F0" w:rsidRDefault="00B12BE5" w:rsidP="000927F0">
            <w:pPr>
              <w:jc w:val="center"/>
              <w:rPr>
                <w:rFonts w:asciiTheme="majorHAnsi" w:hAnsiTheme="majorHAnsi" w:cs="Arial"/>
                <w:bCs/>
                <w:szCs w:val="20"/>
              </w:rPr>
            </w:pPr>
            <w:r>
              <w:rPr>
                <w:rFonts w:asciiTheme="majorHAnsi" w:hAnsiTheme="majorHAnsi" w:cs="Arial"/>
                <w:bCs/>
                <w:szCs w:val="20"/>
              </w:rPr>
              <w:t xml:space="preserve">2 </w:t>
            </w:r>
          </w:p>
        </w:tc>
      </w:tr>
      <w:tr w:rsidR="00D615B7" w:rsidRPr="000927F0" w:rsidTr="000927F0">
        <w:trPr>
          <w:trHeight w:val="288"/>
        </w:trPr>
        <w:tc>
          <w:tcPr>
            <w:tcW w:w="5760" w:type="dxa"/>
            <w:shd w:val="clear" w:color="auto" w:fill="auto"/>
            <w:noWrap/>
            <w:vAlign w:val="center"/>
          </w:tcPr>
          <w:p w:rsidR="00D615B7" w:rsidRPr="00C369DA" w:rsidRDefault="00C369DA" w:rsidP="0078196A">
            <w:pPr>
              <w:rPr>
                <w:rFonts w:asciiTheme="majorHAnsi" w:hAnsiTheme="majorHAnsi" w:cs="Arial"/>
                <w:bCs/>
                <w:szCs w:val="20"/>
                <w:lang w:val="en-US"/>
              </w:rPr>
            </w:pPr>
            <w:r>
              <w:rPr>
                <w:rFonts w:asciiTheme="majorHAnsi" w:hAnsiTheme="majorHAnsi" w:cs="Arial"/>
                <w:bCs/>
                <w:szCs w:val="20"/>
                <w:lang w:val="en-US"/>
              </w:rPr>
              <w:t>Aktau international sea trade harbour</w:t>
            </w:r>
          </w:p>
        </w:tc>
        <w:tc>
          <w:tcPr>
            <w:tcW w:w="3150" w:type="dxa"/>
            <w:shd w:val="clear" w:color="auto" w:fill="auto"/>
            <w:noWrap/>
            <w:vAlign w:val="center"/>
          </w:tcPr>
          <w:p w:rsidR="00D615B7" w:rsidRPr="000927F0" w:rsidRDefault="00B12BE5" w:rsidP="000927F0">
            <w:pPr>
              <w:jc w:val="center"/>
              <w:rPr>
                <w:rFonts w:asciiTheme="majorHAnsi" w:hAnsiTheme="majorHAnsi" w:cs="Arial"/>
                <w:bCs/>
                <w:szCs w:val="20"/>
              </w:rPr>
            </w:pPr>
            <w:r>
              <w:rPr>
                <w:rFonts w:asciiTheme="majorHAnsi" w:hAnsiTheme="majorHAnsi" w:cs="Arial"/>
                <w:bCs/>
                <w:szCs w:val="20"/>
              </w:rPr>
              <w:t xml:space="preserve">8 </w:t>
            </w:r>
          </w:p>
        </w:tc>
      </w:tr>
      <w:tr w:rsidR="00D615B7" w:rsidRPr="000927F0" w:rsidTr="000927F0">
        <w:trPr>
          <w:trHeight w:val="288"/>
        </w:trPr>
        <w:tc>
          <w:tcPr>
            <w:tcW w:w="5760" w:type="dxa"/>
            <w:shd w:val="clear" w:color="auto" w:fill="auto"/>
            <w:noWrap/>
            <w:vAlign w:val="center"/>
          </w:tcPr>
          <w:p w:rsidR="00D615B7" w:rsidRPr="000927F0" w:rsidRDefault="00C369DA" w:rsidP="0078196A">
            <w:pPr>
              <w:rPr>
                <w:rFonts w:asciiTheme="majorHAnsi" w:hAnsiTheme="majorHAnsi" w:cs="Arial"/>
                <w:bCs/>
                <w:szCs w:val="20"/>
              </w:rPr>
            </w:pPr>
            <w:r>
              <w:rPr>
                <w:rFonts w:asciiTheme="majorHAnsi" w:hAnsiTheme="majorHAnsi" w:cs="Arial"/>
                <w:bCs/>
                <w:szCs w:val="20"/>
              </w:rPr>
              <w:t>GSM Kazakhstan (Kcell</w:t>
            </w:r>
            <w:r w:rsidR="00D615B7" w:rsidRPr="000927F0">
              <w:rPr>
                <w:rFonts w:asciiTheme="majorHAnsi" w:hAnsiTheme="majorHAnsi" w:cs="Arial"/>
                <w:bCs/>
                <w:szCs w:val="20"/>
              </w:rPr>
              <w:t>)</w:t>
            </w:r>
          </w:p>
        </w:tc>
        <w:tc>
          <w:tcPr>
            <w:tcW w:w="3150" w:type="dxa"/>
            <w:shd w:val="clear" w:color="auto" w:fill="auto"/>
            <w:noWrap/>
            <w:vAlign w:val="center"/>
          </w:tcPr>
          <w:p w:rsidR="00D615B7" w:rsidRPr="000927F0" w:rsidRDefault="00D615B7" w:rsidP="000927F0">
            <w:pPr>
              <w:jc w:val="center"/>
              <w:rPr>
                <w:rFonts w:asciiTheme="majorHAnsi" w:hAnsiTheme="majorHAnsi" w:cs="Arial"/>
                <w:bCs/>
                <w:szCs w:val="20"/>
              </w:rPr>
            </w:pPr>
            <w:r w:rsidRPr="000927F0">
              <w:rPr>
                <w:rFonts w:asciiTheme="majorHAnsi" w:hAnsiTheme="majorHAnsi" w:cs="Arial"/>
                <w:bCs/>
                <w:szCs w:val="20"/>
              </w:rPr>
              <w:t>1</w:t>
            </w:r>
            <w:r w:rsidR="00972188" w:rsidRPr="000927F0">
              <w:rPr>
                <w:rFonts w:asciiTheme="majorHAnsi" w:hAnsiTheme="majorHAnsi" w:cs="Arial"/>
                <w:bCs/>
                <w:szCs w:val="20"/>
                <w:lang w:val="ru-RU"/>
              </w:rPr>
              <w:t>3</w:t>
            </w:r>
          </w:p>
        </w:tc>
      </w:tr>
      <w:tr w:rsidR="00D615B7" w:rsidRPr="000927F0" w:rsidTr="000927F0">
        <w:trPr>
          <w:trHeight w:val="288"/>
        </w:trPr>
        <w:tc>
          <w:tcPr>
            <w:tcW w:w="5760" w:type="dxa"/>
            <w:shd w:val="clear" w:color="auto" w:fill="auto"/>
            <w:noWrap/>
            <w:vAlign w:val="center"/>
          </w:tcPr>
          <w:p w:rsidR="00D615B7" w:rsidRPr="000927F0" w:rsidRDefault="00C369DA" w:rsidP="0078196A">
            <w:pPr>
              <w:rPr>
                <w:rFonts w:asciiTheme="majorHAnsi" w:hAnsiTheme="majorHAnsi" w:cs="Arial"/>
                <w:bCs/>
                <w:szCs w:val="20"/>
              </w:rPr>
            </w:pPr>
            <w:r>
              <w:rPr>
                <w:rFonts w:asciiTheme="majorHAnsi" w:hAnsiTheme="majorHAnsi" w:cs="Arial"/>
                <w:bCs/>
                <w:szCs w:val="20"/>
              </w:rPr>
              <w:t>Philip Morris</w:t>
            </w:r>
          </w:p>
        </w:tc>
        <w:tc>
          <w:tcPr>
            <w:tcW w:w="3150" w:type="dxa"/>
            <w:shd w:val="clear" w:color="auto" w:fill="auto"/>
            <w:noWrap/>
            <w:vAlign w:val="center"/>
          </w:tcPr>
          <w:p w:rsidR="00D615B7" w:rsidRPr="000927F0" w:rsidRDefault="00D615B7" w:rsidP="000927F0">
            <w:pPr>
              <w:jc w:val="center"/>
              <w:rPr>
                <w:rFonts w:asciiTheme="majorHAnsi" w:hAnsiTheme="majorHAnsi" w:cs="Arial"/>
                <w:bCs/>
                <w:szCs w:val="20"/>
              </w:rPr>
            </w:pPr>
            <w:r w:rsidRPr="000927F0">
              <w:rPr>
                <w:rFonts w:asciiTheme="majorHAnsi" w:hAnsiTheme="majorHAnsi" w:cs="Arial"/>
                <w:bCs/>
                <w:szCs w:val="20"/>
              </w:rPr>
              <w:t>1</w:t>
            </w:r>
            <w:r w:rsidR="00972188" w:rsidRPr="000927F0">
              <w:rPr>
                <w:rFonts w:asciiTheme="majorHAnsi" w:hAnsiTheme="majorHAnsi" w:cs="Arial"/>
                <w:bCs/>
                <w:szCs w:val="20"/>
                <w:lang w:val="ru-RU"/>
              </w:rPr>
              <w:t>2</w:t>
            </w:r>
          </w:p>
        </w:tc>
      </w:tr>
      <w:tr w:rsidR="00736CC3" w:rsidRPr="000927F0" w:rsidTr="000927F0">
        <w:trPr>
          <w:trHeight w:val="288"/>
        </w:trPr>
        <w:tc>
          <w:tcPr>
            <w:tcW w:w="5760" w:type="dxa"/>
            <w:shd w:val="clear" w:color="auto" w:fill="auto"/>
            <w:noWrap/>
          </w:tcPr>
          <w:p w:rsidR="00736CC3" w:rsidRPr="00C369DA" w:rsidRDefault="00736CC3" w:rsidP="000A3C31">
            <w:pPr>
              <w:rPr>
                <w:rFonts w:asciiTheme="majorHAnsi" w:eastAsia="Arial" w:hAnsiTheme="majorHAnsi" w:cs="Arial"/>
                <w:color w:val="000000"/>
                <w:szCs w:val="20"/>
                <w:lang w:val="en-US"/>
              </w:rPr>
            </w:pPr>
            <w:r w:rsidRPr="000927F0">
              <w:rPr>
                <w:rFonts w:asciiTheme="majorHAnsi" w:hAnsiTheme="majorHAnsi" w:cs="Arial"/>
                <w:szCs w:val="20"/>
                <w:lang w:val="ru-RU"/>
              </w:rPr>
              <w:t>«</w:t>
            </w:r>
            <w:r w:rsidR="00C369DA">
              <w:rPr>
                <w:rFonts w:asciiTheme="majorHAnsi" w:eastAsia="Arial" w:hAnsiTheme="majorHAnsi" w:cs="Arial"/>
                <w:color w:val="000000"/>
                <w:szCs w:val="20"/>
                <w:lang w:val="en-US"/>
              </w:rPr>
              <w:t>Varvarinskoye</w:t>
            </w:r>
            <w:r w:rsidRPr="000927F0">
              <w:rPr>
                <w:rFonts w:asciiTheme="majorHAnsi" w:hAnsiTheme="majorHAnsi" w:cs="Arial"/>
                <w:szCs w:val="20"/>
                <w:lang w:val="ru-RU"/>
              </w:rPr>
              <w:t>»</w:t>
            </w:r>
            <w:r w:rsidR="00C369DA">
              <w:rPr>
                <w:rFonts w:asciiTheme="majorHAnsi" w:hAnsiTheme="majorHAnsi" w:cs="Arial"/>
                <w:szCs w:val="20"/>
                <w:lang w:val="en-US"/>
              </w:rPr>
              <w:t xml:space="preserve"> JSC</w:t>
            </w:r>
          </w:p>
        </w:tc>
        <w:tc>
          <w:tcPr>
            <w:tcW w:w="3150" w:type="dxa"/>
            <w:shd w:val="clear" w:color="auto" w:fill="auto"/>
            <w:noWrap/>
          </w:tcPr>
          <w:p w:rsidR="00736CC3" w:rsidRPr="00B12BE5" w:rsidRDefault="00B12BE5" w:rsidP="000927F0">
            <w:pPr>
              <w:jc w:val="center"/>
              <w:rPr>
                <w:rFonts w:asciiTheme="majorHAnsi" w:hAnsiTheme="majorHAnsi" w:cs="Arial"/>
                <w:bCs/>
                <w:szCs w:val="20"/>
                <w:lang w:val="en-US"/>
              </w:rPr>
            </w:pPr>
            <w:r>
              <w:rPr>
                <w:rFonts w:asciiTheme="majorHAnsi" w:hAnsiTheme="majorHAnsi" w:cs="Arial"/>
                <w:bCs/>
                <w:szCs w:val="20"/>
                <w:lang w:val="ru-RU"/>
              </w:rPr>
              <w:t xml:space="preserve">5 </w:t>
            </w:r>
          </w:p>
        </w:tc>
      </w:tr>
      <w:tr w:rsidR="00736CC3" w:rsidRPr="000927F0" w:rsidTr="000927F0">
        <w:trPr>
          <w:trHeight w:val="288"/>
        </w:trPr>
        <w:tc>
          <w:tcPr>
            <w:tcW w:w="5760" w:type="dxa"/>
            <w:shd w:val="clear" w:color="auto" w:fill="auto"/>
            <w:noWrap/>
          </w:tcPr>
          <w:p w:rsidR="00736CC3" w:rsidRPr="00C369DA" w:rsidRDefault="00736CC3" w:rsidP="000A3C31">
            <w:pPr>
              <w:rPr>
                <w:rFonts w:asciiTheme="majorHAnsi" w:eastAsia="Arial" w:hAnsiTheme="majorHAnsi" w:cs="Arial"/>
                <w:bCs/>
                <w:color w:val="000000"/>
                <w:szCs w:val="20"/>
                <w:lang w:val="en-US"/>
              </w:rPr>
            </w:pPr>
            <w:r w:rsidRPr="000927F0">
              <w:rPr>
                <w:rFonts w:asciiTheme="majorHAnsi" w:hAnsiTheme="majorHAnsi" w:cs="Arial"/>
                <w:szCs w:val="20"/>
                <w:lang w:val="ru-RU"/>
              </w:rPr>
              <w:t>«</w:t>
            </w:r>
            <w:r w:rsidR="00C369DA">
              <w:rPr>
                <w:rFonts w:asciiTheme="majorHAnsi" w:eastAsia="Arial" w:hAnsiTheme="majorHAnsi" w:cs="Arial"/>
                <w:color w:val="000000"/>
                <w:szCs w:val="20"/>
                <w:lang w:val="en-US"/>
              </w:rPr>
              <w:t>Nova-Zink</w:t>
            </w:r>
            <w:r w:rsidRPr="000927F0">
              <w:rPr>
                <w:rFonts w:asciiTheme="majorHAnsi" w:hAnsiTheme="majorHAnsi" w:cs="Arial"/>
                <w:szCs w:val="20"/>
                <w:lang w:val="ru-RU"/>
              </w:rPr>
              <w:t>»</w:t>
            </w:r>
            <w:r w:rsidR="00C369DA">
              <w:rPr>
                <w:rFonts w:asciiTheme="majorHAnsi" w:hAnsiTheme="majorHAnsi" w:cs="Arial"/>
                <w:szCs w:val="20"/>
                <w:lang w:val="en-US"/>
              </w:rPr>
              <w:t xml:space="preserve"> LLP</w:t>
            </w:r>
          </w:p>
        </w:tc>
        <w:tc>
          <w:tcPr>
            <w:tcW w:w="3150" w:type="dxa"/>
            <w:shd w:val="clear" w:color="auto" w:fill="auto"/>
            <w:noWrap/>
          </w:tcPr>
          <w:p w:rsidR="00736CC3" w:rsidRPr="00B12BE5" w:rsidRDefault="00972188" w:rsidP="000927F0">
            <w:pPr>
              <w:jc w:val="center"/>
              <w:rPr>
                <w:rFonts w:asciiTheme="majorHAnsi" w:hAnsiTheme="majorHAnsi" w:cs="Arial"/>
                <w:bCs/>
                <w:szCs w:val="20"/>
                <w:lang w:val="en-US"/>
              </w:rPr>
            </w:pPr>
            <w:r w:rsidRPr="000927F0">
              <w:rPr>
                <w:rFonts w:asciiTheme="majorHAnsi" w:hAnsiTheme="majorHAnsi" w:cs="Arial"/>
                <w:bCs/>
                <w:szCs w:val="20"/>
                <w:lang w:val="ru-RU"/>
              </w:rPr>
              <w:t>6</w:t>
            </w:r>
          </w:p>
        </w:tc>
      </w:tr>
      <w:tr w:rsidR="00736CC3" w:rsidRPr="000927F0" w:rsidTr="000927F0">
        <w:trPr>
          <w:trHeight w:val="288"/>
        </w:trPr>
        <w:tc>
          <w:tcPr>
            <w:tcW w:w="5760" w:type="dxa"/>
            <w:shd w:val="clear" w:color="auto" w:fill="auto"/>
            <w:noWrap/>
          </w:tcPr>
          <w:p w:rsidR="00736CC3" w:rsidRPr="00C369DA" w:rsidRDefault="00C369DA" w:rsidP="000A3C31">
            <w:pPr>
              <w:rPr>
                <w:rFonts w:asciiTheme="majorHAnsi" w:eastAsia="Arial" w:hAnsiTheme="majorHAnsi" w:cs="Arial"/>
                <w:bCs/>
                <w:color w:val="000000"/>
                <w:szCs w:val="20"/>
                <w:lang w:val="en-US"/>
              </w:rPr>
            </w:pPr>
            <w:r>
              <w:rPr>
                <w:rFonts w:asciiTheme="majorHAnsi" w:hAnsiTheme="majorHAnsi" w:cs="Arial"/>
                <w:szCs w:val="20"/>
                <w:lang w:val="ru-RU"/>
              </w:rPr>
              <w:t>«</w:t>
            </w:r>
            <w:r>
              <w:rPr>
                <w:rFonts w:asciiTheme="majorHAnsi" w:hAnsiTheme="majorHAnsi" w:cs="Arial"/>
                <w:szCs w:val="20"/>
                <w:lang w:val="en-US"/>
              </w:rPr>
              <w:t>Gold Land</w:t>
            </w:r>
            <w:r w:rsidR="00736CC3" w:rsidRPr="000927F0">
              <w:rPr>
                <w:rFonts w:asciiTheme="majorHAnsi" w:hAnsiTheme="majorHAnsi" w:cs="Arial"/>
                <w:szCs w:val="20"/>
                <w:lang w:val="ru-RU"/>
              </w:rPr>
              <w:t>»</w:t>
            </w:r>
            <w:r>
              <w:rPr>
                <w:rFonts w:asciiTheme="majorHAnsi" w:hAnsiTheme="majorHAnsi" w:cs="Arial"/>
                <w:szCs w:val="20"/>
                <w:lang w:val="en-US"/>
              </w:rPr>
              <w:t xml:space="preserve"> LLP</w:t>
            </w:r>
          </w:p>
        </w:tc>
        <w:tc>
          <w:tcPr>
            <w:tcW w:w="3150" w:type="dxa"/>
            <w:shd w:val="clear" w:color="auto" w:fill="auto"/>
            <w:noWrap/>
          </w:tcPr>
          <w:p w:rsidR="00736CC3" w:rsidRPr="00B12BE5" w:rsidRDefault="00972188" w:rsidP="000927F0">
            <w:pPr>
              <w:jc w:val="center"/>
              <w:rPr>
                <w:rFonts w:asciiTheme="majorHAnsi" w:eastAsia="Arial" w:hAnsiTheme="majorHAnsi" w:cs="Arial"/>
                <w:color w:val="000000"/>
                <w:szCs w:val="20"/>
                <w:lang w:val="en-US"/>
              </w:rPr>
            </w:pPr>
            <w:r w:rsidRPr="000927F0">
              <w:rPr>
                <w:rFonts w:asciiTheme="majorHAnsi" w:hAnsiTheme="majorHAnsi" w:cs="Arial"/>
                <w:bCs/>
                <w:szCs w:val="20"/>
                <w:lang w:val="ru-RU"/>
              </w:rPr>
              <w:t>4</w:t>
            </w:r>
          </w:p>
        </w:tc>
      </w:tr>
      <w:tr w:rsidR="00736CC3" w:rsidRPr="000927F0" w:rsidTr="000927F0">
        <w:trPr>
          <w:trHeight w:val="288"/>
        </w:trPr>
        <w:tc>
          <w:tcPr>
            <w:tcW w:w="5760" w:type="dxa"/>
            <w:shd w:val="clear" w:color="auto" w:fill="auto"/>
            <w:noWrap/>
          </w:tcPr>
          <w:p w:rsidR="00736CC3" w:rsidRPr="00C369DA" w:rsidRDefault="00C369DA" w:rsidP="000A3C31">
            <w:pPr>
              <w:rPr>
                <w:rFonts w:asciiTheme="majorHAnsi" w:hAnsiTheme="majorHAnsi" w:cs="Arial"/>
                <w:szCs w:val="20"/>
                <w:lang w:val="en-US"/>
              </w:rPr>
            </w:pPr>
            <w:r>
              <w:rPr>
                <w:rFonts w:asciiTheme="majorHAnsi" w:hAnsiTheme="majorHAnsi" w:cs="Arial"/>
                <w:szCs w:val="20"/>
                <w:lang w:val="ru-RU"/>
              </w:rPr>
              <w:t>«</w:t>
            </w:r>
            <w:r>
              <w:rPr>
                <w:rFonts w:asciiTheme="majorHAnsi" w:hAnsiTheme="majorHAnsi" w:cs="Arial"/>
                <w:szCs w:val="20"/>
                <w:lang w:val="en-US"/>
              </w:rPr>
              <w:t>ShybarkolKomir</w:t>
            </w:r>
            <w:r w:rsidR="00736CC3" w:rsidRPr="000927F0">
              <w:rPr>
                <w:rFonts w:asciiTheme="majorHAnsi" w:hAnsiTheme="majorHAnsi" w:cs="Arial"/>
                <w:szCs w:val="20"/>
                <w:lang w:val="ru-RU"/>
              </w:rPr>
              <w:t>»</w:t>
            </w:r>
            <w:r>
              <w:rPr>
                <w:rFonts w:asciiTheme="majorHAnsi" w:hAnsiTheme="majorHAnsi" w:cs="Arial"/>
                <w:szCs w:val="20"/>
                <w:lang w:val="en-US"/>
              </w:rPr>
              <w:t xml:space="preserve"> JSC</w:t>
            </w:r>
          </w:p>
        </w:tc>
        <w:tc>
          <w:tcPr>
            <w:tcW w:w="3150" w:type="dxa"/>
            <w:shd w:val="clear" w:color="auto" w:fill="auto"/>
            <w:noWrap/>
          </w:tcPr>
          <w:p w:rsidR="00736CC3" w:rsidRPr="00B12BE5" w:rsidRDefault="00972188" w:rsidP="000927F0">
            <w:pPr>
              <w:jc w:val="center"/>
              <w:rPr>
                <w:rFonts w:asciiTheme="majorHAnsi" w:eastAsia="Arial" w:hAnsiTheme="majorHAnsi" w:cs="Arial"/>
                <w:color w:val="000000"/>
                <w:szCs w:val="20"/>
                <w:lang w:val="en-US"/>
              </w:rPr>
            </w:pPr>
            <w:r w:rsidRPr="000927F0">
              <w:rPr>
                <w:rFonts w:asciiTheme="majorHAnsi" w:hAnsiTheme="majorHAnsi" w:cs="Arial"/>
                <w:szCs w:val="20"/>
                <w:lang w:val="ru-RU"/>
              </w:rPr>
              <w:t>4</w:t>
            </w:r>
          </w:p>
        </w:tc>
      </w:tr>
      <w:tr w:rsidR="00736CC3" w:rsidRPr="000927F0" w:rsidTr="000927F0">
        <w:trPr>
          <w:trHeight w:val="288"/>
        </w:trPr>
        <w:tc>
          <w:tcPr>
            <w:tcW w:w="5760" w:type="dxa"/>
            <w:shd w:val="clear" w:color="auto" w:fill="auto"/>
            <w:noWrap/>
          </w:tcPr>
          <w:p w:rsidR="00736CC3" w:rsidRPr="00C369DA" w:rsidRDefault="00C369DA" w:rsidP="000A3C31">
            <w:pPr>
              <w:rPr>
                <w:rFonts w:asciiTheme="majorHAnsi" w:hAnsiTheme="majorHAnsi" w:cs="Arial"/>
                <w:szCs w:val="20"/>
                <w:lang w:val="en-US"/>
              </w:rPr>
            </w:pPr>
            <w:r>
              <w:rPr>
                <w:rFonts w:asciiTheme="majorHAnsi" w:hAnsiTheme="majorHAnsi" w:cs="Arial"/>
                <w:szCs w:val="20"/>
                <w:lang w:val="ru-RU"/>
              </w:rPr>
              <w:t>«</w:t>
            </w:r>
            <w:r>
              <w:rPr>
                <w:rFonts w:asciiTheme="majorHAnsi" w:hAnsiTheme="majorHAnsi" w:cs="Arial"/>
                <w:szCs w:val="20"/>
                <w:lang w:val="en-US"/>
              </w:rPr>
              <w:t>Saryarka</w:t>
            </w:r>
            <w:r w:rsidR="00736CC3" w:rsidRPr="000927F0">
              <w:rPr>
                <w:rFonts w:asciiTheme="majorHAnsi" w:hAnsiTheme="majorHAnsi" w:cs="Arial"/>
                <w:szCs w:val="20"/>
                <w:lang w:val="en-US"/>
              </w:rPr>
              <w:t>Energy</w:t>
            </w:r>
            <w:r w:rsidR="00736CC3" w:rsidRPr="000927F0">
              <w:rPr>
                <w:rFonts w:asciiTheme="majorHAnsi" w:hAnsiTheme="majorHAnsi" w:cs="Arial"/>
                <w:szCs w:val="20"/>
                <w:lang w:val="ru-RU"/>
              </w:rPr>
              <w:t>»</w:t>
            </w:r>
            <w:r>
              <w:rPr>
                <w:rFonts w:asciiTheme="majorHAnsi" w:hAnsiTheme="majorHAnsi" w:cs="Arial"/>
                <w:szCs w:val="20"/>
                <w:lang w:val="en-US"/>
              </w:rPr>
              <w:t xml:space="preserve"> LLP</w:t>
            </w:r>
          </w:p>
        </w:tc>
        <w:tc>
          <w:tcPr>
            <w:tcW w:w="3150" w:type="dxa"/>
            <w:shd w:val="clear" w:color="auto" w:fill="auto"/>
            <w:noWrap/>
          </w:tcPr>
          <w:p w:rsidR="00736CC3" w:rsidRPr="00B12BE5" w:rsidRDefault="002D39ED" w:rsidP="000927F0">
            <w:pPr>
              <w:jc w:val="center"/>
              <w:rPr>
                <w:rFonts w:asciiTheme="majorHAnsi" w:eastAsia="Arial" w:hAnsiTheme="majorHAnsi" w:cs="Arial"/>
                <w:color w:val="000000"/>
                <w:szCs w:val="20"/>
                <w:lang w:val="en-US"/>
              </w:rPr>
            </w:pPr>
            <w:r w:rsidRPr="000927F0">
              <w:rPr>
                <w:rFonts w:asciiTheme="majorHAnsi" w:hAnsiTheme="majorHAnsi" w:cs="Arial"/>
                <w:szCs w:val="20"/>
                <w:lang w:val="ru-RU"/>
              </w:rPr>
              <w:t>4</w:t>
            </w:r>
          </w:p>
        </w:tc>
      </w:tr>
    </w:tbl>
    <w:p w:rsidR="00931623" w:rsidRPr="000927F0" w:rsidRDefault="00931623" w:rsidP="003E633B">
      <w:pPr>
        <w:tabs>
          <w:tab w:val="left" w:pos="0"/>
          <w:tab w:val="left" w:pos="720"/>
          <w:tab w:val="left" w:pos="2160"/>
          <w:tab w:val="left" w:pos="2880"/>
          <w:tab w:val="left" w:pos="3600"/>
          <w:tab w:val="left" w:pos="4320"/>
        </w:tabs>
        <w:autoSpaceDE w:val="0"/>
        <w:autoSpaceDN w:val="0"/>
        <w:adjustRightInd w:val="0"/>
        <w:spacing w:before="120"/>
        <w:rPr>
          <w:rFonts w:asciiTheme="majorHAnsi" w:hAnsiTheme="majorHAnsi" w:cs="Arial"/>
          <w:b/>
          <w:bCs/>
          <w:szCs w:val="20"/>
          <w:lang w:val="ru-RU"/>
        </w:rPr>
      </w:pPr>
    </w:p>
    <w:p w:rsidR="00931623" w:rsidRPr="000927F0" w:rsidRDefault="00931623">
      <w:pPr>
        <w:spacing w:after="240"/>
        <w:rPr>
          <w:rFonts w:asciiTheme="majorHAnsi" w:hAnsiTheme="majorHAnsi" w:cs="Arial"/>
          <w:b/>
          <w:bCs/>
          <w:szCs w:val="20"/>
          <w:lang w:val="ru-RU"/>
        </w:rPr>
      </w:pPr>
      <w:r w:rsidRPr="000927F0">
        <w:rPr>
          <w:rFonts w:asciiTheme="majorHAnsi" w:hAnsiTheme="majorHAnsi" w:cs="Arial"/>
          <w:b/>
          <w:bCs/>
          <w:szCs w:val="20"/>
          <w:lang w:val="ru-RU"/>
        </w:rPr>
        <w:br w:type="page"/>
      </w:r>
    </w:p>
    <w:p w:rsidR="00CC3F65" w:rsidRPr="00B83C67" w:rsidRDefault="00B83C67" w:rsidP="00931623">
      <w:pPr>
        <w:pStyle w:val="31"/>
        <w:rPr>
          <w:b/>
          <w:lang w:val="en-US"/>
        </w:rPr>
      </w:pPr>
      <w:bookmarkStart w:id="0" w:name="_Toc278364473"/>
      <w:bookmarkStart w:id="1" w:name="_Toc271756098"/>
      <w:r>
        <w:rPr>
          <w:b/>
          <w:lang w:val="en-US"/>
        </w:rPr>
        <w:lastRenderedPageBreak/>
        <w:t>PwC’s experience in accompanying</w:t>
      </w:r>
      <w:r w:rsidR="00CC3F65" w:rsidRPr="00B83C67">
        <w:rPr>
          <w:b/>
          <w:lang w:val="en-US"/>
        </w:rPr>
        <w:t xml:space="preserve"> IPO</w:t>
      </w:r>
    </w:p>
    <w:bookmarkEnd w:id="0"/>
    <w:bookmarkEnd w:id="1"/>
    <w:p w:rsidR="005B3AE1" w:rsidRDefault="002D39ED" w:rsidP="005B3AE1">
      <w:pPr>
        <w:spacing w:after="240"/>
        <w:jc w:val="both"/>
        <w:rPr>
          <w:rFonts w:asciiTheme="majorHAnsi" w:hAnsiTheme="majorHAnsi"/>
          <w:szCs w:val="20"/>
          <w:lang w:val="en-US"/>
        </w:rPr>
      </w:pPr>
      <w:r w:rsidRPr="000927F0">
        <w:rPr>
          <w:rFonts w:asciiTheme="majorHAnsi" w:hAnsiTheme="majorHAnsi"/>
          <w:noProof/>
          <w:lang w:val="ru-RU" w:eastAsia="ru-RU"/>
        </w:rPr>
        <w:drawing>
          <wp:anchor distT="0" distB="0" distL="114300" distR="114300" simplePos="0" relativeHeight="251664384" behindDoc="0" locked="0" layoutInCell="1" allowOverlap="1">
            <wp:simplePos x="0" y="0"/>
            <wp:positionH relativeFrom="column">
              <wp:posOffset>3305175</wp:posOffset>
            </wp:positionH>
            <wp:positionV relativeFrom="paragraph">
              <wp:posOffset>175260</wp:posOffset>
            </wp:positionV>
            <wp:extent cx="2800350" cy="1995170"/>
            <wp:effectExtent l="19050" t="0" r="0" b="0"/>
            <wp:wrapSquare wrapText="bothSides"/>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l="56721" t="47202" r="13606" b="18735"/>
                    <a:stretch>
                      <a:fillRect/>
                    </a:stretch>
                  </pic:blipFill>
                  <pic:spPr bwMode="auto">
                    <a:xfrm>
                      <a:off x="0" y="0"/>
                      <a:ext cx="2800350" cy="1995170"/>
                    </a:xfrm>
                    <a:prstGeom prst="rect">
                      <a:avLst/>
                    </a:prstGeom>
                    <a:noFill/>
                    <a:ln w="9525">
                      <a:noFill/>
                      <a:miter lim="800000"/>
                      <a:headEnd/>
                      <a:tailEnd/>
                    </a:ln>
                  </pic:spPr>
                </pic:pic>
              </a:graphicData>
            </a:graphic>
          </wp:anchor>
        </w:drawing>
      </w:r>
      <w:r w:rsidR="00931623" w:rsidRPr="00B83C67">
        <w:rPr>
          <w:rFonts w:asciiTheme="majorHAnsi" w:hAnsiTheme="majorHAnsi"/>
          <w:lang w:val="en-US"/>
        </w:rPr>
        <w:br/>
      </w:r>
      <w:r w:rsidR="005B3AE1" w:rsidRPr="00B83C67">
        <w:rPr>
          <w:rFonts w:asciiTheme="majorHAnsi" w:hAnsiTheme="majorHAnsi"/>
          <w:szCs w:val="20"/>
          <w:lang w:val="en-US"/>
        </w:rPr>
        <w:t xml:space="preserve">PwC </w:t>
      </w:r>
      <w:r w:rsidR="00B83C67">
        <w:rPr>
          <w:rFonts w:asciiTheme="majorHAnsi" w:hAnsiTheme="majorHAnsi"/>
          <w:szCs w:val="20"/>
          <w:lang w:val="en-US"/>
        </w:rPr>
        <w:t xml:space="preserve">holds one of the leading positions in accompanying IPO transactions on the territory of CIS. Also PwC is the leader in quantity of qualified consultants specializing in international capital markets. PwC’s team, with the support of international colleagues provides wide range of services relating with preparation and accompaniment of deals on various international stock markets. From 2005 till current moment PwC’s specialist took participations in more than 90 </w:t>
      </w:r>
      <w:r w:rsidR="00F9070A">
        <w:rPr>
          <w:rFonts w:asciiTheme="majorHAnsi" w:hAnsiTheme="majorHAnsi"/>
          <w:szCs w:val="20"/>
          <w:lang w:val="en-US"/>
        </w:rPr>
        <w:t xml:space="preserve">deals on IPO or Eurobond emission and placement. </w:t>
      </w:r>
    </w:p>
    <w:p w:rsidR="00F9070A" w:rsidRPr="00B83C67" w:rsidRDefault="00032A77" w:rsidP="005B3AE1">
      <w:pPr>
        <w:spacing w:after="240"/>
        <w:jc w:val="both"/>
        <w:rPr>
          <w:rFonts w:asciiTheme="majorHAnsi" w:hAnsiTheme="majorHAnsi"/>
          <w:szCs w:val="20"/>
          <w:lang w:val="en-US"/>
        </w:rPr>
      </w:pPr>
      <w:r>
        <w:rPr>
          <w:rFonts w:asciiTheme="majorHAnsi" w:hAnsiTheme="majorHAnsi"/>
          <w:szCs w:val="20"/>
          <w:lang w:val="en-US"/>
        </w:rPr>
        <w:t xml:space="preserve">Moreover, PwC’s team provides services on emission of guarantee letters, consulting services on preparation of financial statements as proforms, preparation of analysis of management’s decisions and other parts of Prospectus. Also consulting services on accounting issues, methodology of quick closure of reporting period, internal controls development and optimization issues (including manual and automatic ERP-system controls), services on providing IPO-diagnostics, tax-structuring of </w:t>
      </w:r>
      <w:r w:rsidR="00193356">
        <w:rPr>
          <w:rFonts w:asciiTheme="majorHAnsi" w:hAnsiTheme="majorHAnsi"/>
          <w:szCs w:val="20"/>
          <w:lang w:val="en-US"/>
        </w:rPr>
        <w:t>debt capital were provided. Moreover, systems of higher management’s compensation were developed.</w:t>
      </w:r>
    </w:p>
    <w:p w:rsidR="00CC3F65" w:rsidRPr="00193356" w:rsidRDefault="00193356" w:rsidP="005B3AE1">
      <w:pPr>
        <w:spacing w:after="240"/>
        <w:jc w:val="both"/>
        <w:rPr>
          <w:rFonts w:asciiTheme="majorHAnsi" w:hAnsiTheme="majorHAnsi"/>
          <w:szCs w:val="20"/>
          <w:lang w:val="en-US"/>
        </w:rPr>
      </w:pPr>
      <w:r>
        <w:rPr>
          <w:rFonts w:asciiTheme="majorHAnsi" w:hAnsiTheme="majorHAnsi"/>
          <w:szCs w:val="20"/>
          <w:lang w:val="en-US"/>
        </w:rPr>
        <w:t>PwC’s team high professionalism and experience lead to leading positions on the CIS market</w:t>
      </w:r>
      <w:r w:rsidR="005B3AE1" w:rsidRPr="00193356">
        <w:rPr>
          <w:rFonts w:asciiTheme="majorHAnsi" w:hAnsiTheme="majorHAnsi"/>
          <w:szCs w:val="20"/>
          <w:lang w:val="en-US"/>
        </w:rPr>
        <w:t xml:space="preserve">.  </w:t>
      </w:r>
      <w:r>
        <w:rPr>
          <w:rFonts w:asciiTheme="majorHAnsi" w:hAnsiTheme="majorHAnsi"/>
          <w:szCs w:val="20"/>
          <w:lang w:val="en-US"/>
        </w:rPr>
        <w:t xml:space="preserve">PwC hold leading positions in the number of projects, relating with IPO deals. For the last 6 years, PwC successfully helped more than 30 clients from Kazakhstan and Russia in emitting and placing securities on the market. Among clients are – Central Asia Metals, ENRC, Sberbank, </w:t>
      </w:r>
      <w:r w:rsidR="002F5CCA">
        <w:rPr>
          <w:rFonts w:asciiTheme="majorHAnsi" w:hAnsiTheme="majorHAnsi"/>
          <w:szCs w:val="20"/>
          <w:lang w:val="en-US"/>
        </w:rPr>
        <w:t>UralKalyi, Novatek, Rusagro, Global Ports etc.</w:t>
      </w:r>
    </w:p>
    <w:p w:rsidR="005B3AE1" w:rsidRPr="002F5CCA" w:rsidRDefault="002F5CCA" w:rsidP="005B3AE1">
      <w:pPr>
        <w:spacing w:after="240"/>
        <w:jc w:val="both"/>
        <w:rPr>
          <w:rFonts w:asciiTheme="majorHAnsi" w:hAnsiTheme="majorHAnsi"/>
          <w:b/>
          <w:i/>
          <w:szCs w:val="20"/>
          <w:lang w:val="en-US"/>
        </w:rPr>
      </w:pPr>
      <w:r>
        <w:rPr>
          <w:rFonts w:asciiTheme="majorHAnsi" w:hAnsiTheme="majorHAnsi"/>
          <w:b/>
          <w:i/>
          <w:szCs w:val="20"/>
          <w:lang w:val="en-US"/>
        </w:rPr>
        <w:t>Energy sector</w:t>
      </w:r>
    </w:p>
    <w:p w:rsidR="002F5CCA" w:rsidRDefault="002F5CCA" w:rsidP="005B3AE1">
      <w:pPr>
        <w:spacing w:after="240"/>
        <w:jc w:val="both"/>
        <w:rPr>
          <w:rFonts w:asciiTheme="majorHAnsi" w:hAnsiTheme="majorHAnsi"/>
          <w:szCs w:val="20"/>
          <w:lang w:val="en-US"/>
        </w:rPr>
      </w:pPr>
      <w:r>
        <w:rPr>
          <w:rFonts w:asciiTheme="majorHAnsi" w:hAnsiTheme="majorHAnsi"/>
          <w:szCs w:val="20"/>
          <w:lang w:val="en-US"/>
        </w:rPr>
        <w:t>Specialists from group accompanying deals on capital markets possess deep industrial knowledge and vast experience of working with CIS’ energy sector companies. They took participation in deals with the following clients: ENRC (IPO, Kazakhstan), Exillion Energy (IPO, Kazakhstan, Russia), RusGidro, OGK-3, OGK-5, AktobeMunaiGas (EMTN programs and Eurobonds, Kazakhstan, Gazprom, Novatek, Transheft etc.</w:t>
      </w:r>
    </w:p>
    <w:p w:rsidR="002F5CCA" w:rsidRDefault="002F5CCA" w:rsidP="005B3AE1">
      <w:pPr>
        <w:spacing w:after="240"/>
        <w:jc w:val="both"/>
        <w:rPr>
          <w:rFonts w:asciiTheme="majorHAnsi" w:hAnsiTheme="majorHAnsi"/>
          <w:szCs w:val="20"/>
          <w:lang w:val="en-US"/>
        </w:rPr>
      </w:pPr>
      <w:r>
        <w:rPr>
          <w:rFonts w:asciiTheme="majorHAnsi" w:hAnsiTheme="majorHAnsi"/>
          <w:szCs w:val="20"/>
          <w:lang w:val="en-US"/>
        </w:rPr>
        <w:t>Below, there is a list of a certain projects of PwC in CIS countries on preparation of IPO and Eurobonds emission.</w:t>
      </w:r>
    </w:p>
    <w:p w:rsidR="000927F0" w:rsidRPr="002F5CCA" w:rsidRDefault="002F5CCA" w:rsidP="00931623">
      <w:pPr>
        <w:pStyle w:val="12"/>
        <w:jc w:val="both"/>
        <w:rPr>
          <w:rFonts w:asciiTheme="majorHAnsi" w:hAnsiTheme="majorHAnsi"/>
        </w:rPr>
      </w:pPr>
      <w:r>
        <w:rPr>
          <w:rFonts w:asciiTheme="majorHAnsi" w:hAnsiTheme="majorHAnsi"/>
        </w:rPr>
        <w:t>Specialist of the Group locating in Kazakhstan are an integral part of the international team</w:t>
      </w:r>
      <w:r w:rsidR="009F7374">
        <w:rPr>
          <w:rFonts w:asciiTheme="majorHAnsi" w:hAnsiTheme="majorHAnsi"/>
        </w:rPr>
        <w:t xml:space="preserve"> in capital markets counting for about 480 partners in 27 countries around the Globe. Among them more than 130 specialists working in London, Moscow, Warsaw.</w:t>
      </w:r>
    </w:p>
    <w:p w:rsidR="000927F0" w:rsidRDefault="000927F0" w:rsidP="00931623">
      <w:pPr>
        <w:pStyle w:val="12"/>
        <w:jc w:val="both"/>
        <w:rPr>
          <w:rFonts w:asciiTheme="majorHAnsi" w:hAnsiTheme="majorHAnsi"/>
        </w:rPr>
      </w:pPr>
    </w:p>
    <w:p w:rsidR="00793725" w:rsidRDefault="00793725" w:rsidP="00931623">
      <w:pPr>
        <w:pStyle w:val="12"/>
        <w:jc w:val="both"/>
        <w:rPr>
          <w:rFonts w:asciiTheme="majorHAnsi" w:hAnsiTheme="majorHAnsi"/>
        </w:rPr>
      </w:pPr>
    </w:p>
    <w:p w:rsidR="00793725" w:rsidRDefault="00793725" w:rsidP="00931623">
      <w:pPr>
        <w:pStyle w:val="12"/>
        <w:jc w:val="both"/>
        <w:rPr>
          <w:rFonts w:asciiTheme="majorHAnsi" w:hAnsiTheme="majorHAnsi"/>
        </w:rPr>
      </w:pPr>
    </w:p>
    <w:p w:rsidR="00793725" w:rsidRDefault="00793725" w:rsidP="00931623">
      <w:pPr>
        <w:pStyle w:val="12"/>
        <w:jc w:val="both"/>
        <w:rPr>
          <w:rFonts w:asciiTheme="majorHAnsi" w:hAnsiTheme="majorHAnsi"/>
        </w:rPr>
      </w:pPr>
    </w:p>
    <w:p w:rsidR="00793725" w:rsidRDefault="00793725" w:rsidP="00931623">
      <w:pPr>
        <w:pStyle w:val="12"/>
        <w:jc w:val="both"/>
        <w:rPr>
          <w:rFonts w:asciiTheme="majorHAnsi" w:hAnsiTheme="majorHAnsi"/>
        </w:rPr>
      </w:pPr>
    </w:p>
    <w:p w:rsidR="00793725" w:rsidRPr="002F5CCA" w:rsidRDefault="00793725" w:rsidP="00931623">
      <w:pPr>
        <w:pStyle w:val="12"/>
        <w:jc w:val="both"/>
        <w:rPr>
          <w:rFonts w:asciiTheme="majorHAnsi" w:hAnsiTheme="majorHAnsi"/>
        </w:rPr>
      </w:pPr>
    </w:p>
    <w:p w:rsidR="00CC3F65" w:rsidRPr="00A24F49" w:rsidRDefault="00A24F49" w:rsidP="00CC3F65">
      <w:pPr>
        <w:spacing w:after="240"/>
        <w:rPr>
          <w:rFonts w:asciiTheme="majorHAnsi" w:hAnsiTheme="majorHAnsi"/>
          <w:b/>
          <w:i/>
          <w:sz w:val="18"/>
          <w:szCs w:val="18"/>
          <w:lang w:val="en-US"/>
        </w:rPr>
      </w:pPr>
      <w:r>
        <w:rPr>
          <w:rFonts w:asciiTheme="majorHAnsi" w:hAnsiTheme="majorHAnsi"/>
          <w:b/>
          <w:i/>
          <w:szCs w:val="20"/>
          <w:lang w:val="en-US"/>
        </w:rPr>
        <w:lastRenderedPageBreak/>
        <w:t>Audit clients of PwC to whom we provide our services on consulting and IPO accompanying.</w:t>
      </w:r>
    </w:p>
    <w:tbl>
      <w:tblPr>
        <w:tblW w:w="5000" w:type="pct"/>
        <w:tblCellMar>
          <w:left w:w="0" w:type="dxa"/>
          <w:right w:w="0" w:type="dxa"/>
        </w:tblCellMar>
        <w:tblLook w:val="04A0"/>
      </w:tblPr>
      <w:tblGrid>
        <w:gridCol w:w="2327"/>
        <w:gridCol w:w="1275"/>
        <w:gridCol w:w="851"/>
        <w:gridCol w:w="1841"/>
        <w:gridCol w:w="3353"/>
      </w:tblGrid>
      <w:tr w:rsidR="005B3AE1" w:rsidRPr="00A24F49" w:rsidTr="005B3AE1">
        <w:tc>
          <w:tcPr>
            <w:tcW w:w="1206" w:type="pct"/>
            <w:tcBorders>
              <w:top w:val="single" w:sz="8" w:space="0" w:color="DB536A"/>
              <w:left w:val="nil"/>
              <w:bottom w:val="single" w:sz="8" w:space="0" w:color="DB536A"/>
              <w:right w:val="nil"/>
            </w:tcBorders>
            <w:shd w:val="clear" w:color="auto" w:fill="auto"/>
            <w:tcMar>
              <w:top w:w="57" w:type="dxa"/>
              <w:left w:w="57" w:type="dxa"/>
              <w:bottom w:w="57" w:type="dxa"/>
              <w:right w:w="57" w:type="dxa"/>
            </w:tcMar>
            <w:vAlign w:val="center"/>
            <w:hideMark/>
          </w:tcPr>
          <w:p w:rsidR="005B3AE1" w:rsidRPr="000927F0" w:rsidRDefault="00A24F49" w:rsidP="005B3AE1">
            <w:pPr>
              <w:spacing w:line="240" w:lineRule="auto"/>
              <w:rPr>
                <w:rFonts w:asciiTheme="majorHAnsi" w:hAnsiTheme="majorHAnsi"/>
                <w:sz w:val="18"/>
                <w:szCs w:val="18"/>
                <w:lang w:val="ru-RU"/>
              </w:rPr>
            </w:pPr>
            <w:r>
              <w:rPr>
                <w:rFonts w:asciiTheme="majorHAnsi" w:hAnsiTheme="majorHAnsi"/>
                <w:i/>
                <w:iCs/>
                <w:sz w:val="18"/>
                <w:szCs w:val="18"/>
                <w:lang w:val="en-US"/>
              </w:rPr>
              <w:t>Issuer</w:t>
            </w:r>
          </w:p>
        </w:tc>
        <w:tc>
          <w:tcPr>
            <w:tcW w:w="661" w:type="pct"/>
            <w:tcBorders>
              <w:top w:val="single" w:sz="8" w:space="0" w:color="DB536A"/>
              <w:left w:val="nil"/>
              <w:bottom w:val="single" w:sz="8" w:space="0" w:color="DB536A"/>
              <w:right w:val="nil"/>
            </w:tcBorders>
            <w:shd w:val="clear" w:color="auto" w:fill="auto"/>
            <w:tcMar>
              <w:top w:w="57" w:type="dxa"/>
              <w:left w:w="57" w:type="dxa"/>
              <w:bottom w:w="57" w:type="dxa"/>
              <w:right w:w="57" w:type="dxa"/>
            </w:tcMar>
            <w:vAlign w:val="center"/>
            <w:hideMark/>
          </w:tcPr>
          <w:p w:rsidR="005B3AE1" w:rsidRPr="00A24F49" w:rsidRDefault="00A24F49" w:rsidP="005B3AE1">
            <w:pPr>
              <w:spacing w:line="240" w:lineRule="auto"/>
              <w:jc w:val="center"/>
              <w:rPr>
                <w:rFonts w:asciiTheme="majorHAnsi" w:hAnsiTheme="majorHAnsi"/>
                <w:sz w:val="18"/>
                <w:szCs w:val="18"/>
                <w:lang w:val="en-US"/>
              </w:rPr>
            </w:pPr>
            <w:r>
              <w:rPr>
                <w:rFonts w:asciiTheme="majorHAnsi" w:hAnsiTheme="majorHAnsi"/>
                <w:i/>
                <w:iCs/>
                <w:sz w:val="18"/>
                <w:szCs w:val="18"/>
                <w:lang w:val="en-US"/>
              </w:rPr>
              <w:t>Country</w:t>
            </w:r>
          </w:p>
        </w:tc>
        <w:tc>
          <w:tcPr>
            <w:tcW w:w="441" w:type="pct"/>
            <w:tcBorders>
              <w:top w:val="single" w:sz="8" w:space="0" w:color="DB536A"/>
              <w:left w:val="nil"/>
              <w:bottom w:val="single" w:sz="8" w:space="0" w:color="DB536A"/>
              <w:right w:val="nil"/>
            </w:tcBorders>
            <w:shd w:val="clear" w:color="auto" w:fill="auto"/>
            <w:tcMar>
              <w:top w:w="57" w:type="dxa"/>
              <w:left w:w="57" w:type="dxa"/>
              <w:bottom w:w="57" w:type="dxa"/>
              <w:right w:w="57" w:type="dxa"/>
            </w:tcMar>
            <w:vAlign w:val="center"/>
            <w:hideMark/>
          </w:tcPr>
          <w:p w:rsidR="005B3AE1" w:rsidRPr="00A24F49" w:rsidRDefault="00A24F49" w:rsidP="005B3AE1">
            <w:pPr>
              <w:spacing w:line="240" w:lineRule="auto"/>
              <w:jc w:val="center"/>
              <w:rPr>
                <w:rFonts w:asciiTheme="majorHAnsi" w:hAnsiTheme="majorHAnsi"/>
                <w:sz w:val="18"/>
                <w:szCs w:val="18"/>
                <w:lang w:val="en-US"/>
              </w:rPr>
            </w:pPr>
            <w:r>
              <w:rPr>
                <w:rFonts w:asciiTheme="majorHAnsi" w:hAnsiTheme="majorHAnsi"/>
                <w:i/>
                <w:iCs/>
                <w:sz w:val="18"/>
                <w:szCs w:val="18"/>
                <w:lang w:val="en-US"/>
              </w:rPr>
              <w:t>Year</w:t>
            </w:r>
          </w:p>
        </w:tc>
        <w:tc>
          <w:tcPr>
            <w:tcW w:w="954" w:type="pct"/>
            <w:tcBorders>
              <w:top w:val="single" w:sz="8" w:space="0" w:color="DB536A"/>
              <w:left w:val="nil"/>
              <w:bottom w:val="single" w:sz="8" w:space="0" w:color="DB536A"/>
              <w:right w:val="nil"/>
            </w:tcBorders>
            <w:shd w:val="clear" w:color="auto" w:fill="auto"/>
            <w:tcMar>
              <w:top w:w="57" w:type="dxa"/>
              <w:left w:w="57" w:type="dxa"/>
              <w:bottom w:w="57" w:type="dxa"/>
              <w:right w:w="57" w:type="dxa"/>
            </w:tcMar>
            <w:vAlign w:val="center"/>
            <w:hideMark/>
          </w:tcPr>
          <w:p w:rsidR="005B3AE1" w:rsidRPr="00A24F49" w:rsidRDefault="00A24F49" w:rsidP="005B3AE1">
            <w:pPr>
              <w:spacing w:line="240" w:lineRule="auto"/>
              <w:jc w:val="center"/>
              <w:rPr>
                <w:rFonts w:asciiTheme="majorHAnsi" w:hAnsiTheme="majorHAnsi"/>
                <w:sz w:val="18"/>
                <w:szCs w:val="18"/>
                <w:lang w:val="en-US"/>
              </w:rPr>
            </w:pPr>
            <w:r>
              <w:rPr>
                <w:rFonts w:asciiTheme="majorHAnsi" w:hAnsiTheme="majorHAnsi"/>
                <w:i/>
                <w:iCs/>
                <w:sz w:val="18"/>
                <w:szCs w:val="18"/>
                <w:lang w:val="en-US"/>
              </w:rPr>
              <w:t>Stock Exchange</w:t>
            </w:r>
          </w:p>
        </w:tc>
        <w:tc>
          <w:tcPr>
            <w:tcW w:w="1738" w:type="pct"/>
            <w:tcBorders>
              <w:top w:val="single" w:sz="8" w:space="0" w:color="DB536A"/>
              <w:left w:val="nil"/>
              <w:bottom w:val="single" w:sz="8" w:space="0" w:color="DB536A"/>
              <w:right w:val="nil"/>
            </w:tcBorders>
            <w:shd w:val="clear" w:color="auto" w:fill="auto"/>
            <w:tcMar>
              <w:top w:w="57" w:type="dxa"/>
              <w:left w:w="57" w:type="dxa"/>
              <w:bottom w:w="57" w:type="dxa"/>
              <w:right w:w="57" w:type="dxa"/>
            </w:tcMar>
            <w:vAlign w:val="center"/>
            <w:hideMark/>
          </w:tcPr>
          <w:p w:rsidR="005B3AE1" w:rsidRPr="00A24F49" w:rsidRDefault="00A24F49" w:rsidP="005B3AE1">
            <w:pPr>
              <w:spacing w:line="240" w:lineRule="auto"/>
              <w:jc w:val="center"/>
              <w:rPr>
                <w:rFonts w:asciiTheme="majorHAnsi" w:hAnsiTheme="majorHAnsi"/>
                <w:sz w:val="18"/>
                <w:szCs w:val="18"/>
                <w:lang w:val="en-US"/>
              </w:rPr>
            </w:pPr>
            <w:r>
              <w:rPr>
                <w:rFonts w:asciiTheme="majorHAnsi" w:hAnsiTheme="majorHAnsi"/>
                <w:i/>
                <w:iCs/>
                <w:sz w:val="18"/>
                <w:szCs w:val="18"/>
                <w:lang w:val="en-US"/>
              </w:rPr>
              <w:t>Funds attracted</w:t>
            </w:r>
            <w:r w:rsidRPr="00A24F49">
              <w:rPr>
                <w:rFonts w:asciiTheme="majorHAnsi" w:hAnsiTheme="majorHAnsi"/>
                <w:i/>
                <w:iCs/>
                <w:sz w:val="18"/>
                <w:szCs w:val="18"/>
                <w:lang w:val="en-US"/>
              </w:rPr>
              <w:t xml:space="preserve">,  </w:t>
            </w:r>
            <w:r>
              <w:rPr>
                <w:rFonts w:asciiTheme="majorHAnsi" w:hAnsiTheme="majorHAnsi"/>
                <w:i/>
                <w:iCs/>
                <w:sz w:val="18"/>
                <w:szCs w:val="18"/>
                <w:lang w:val="en-US"/>
              </w:rPr>
              <w:t>mln of USD</w:t>
            </w:r>
          </w:p>
        </w:tc>
      </w:tr>
      <w:tr w:rsidR="005B3AE1" w:rsidRPr="000927F0" w:rsidTr="005B3AE1">
        <w:tc>
          <w:tcPr>
            <w:tcW w:w="1206" w:type="pct"/>
            <w:tcBorders>
              <w:top w:val="single" w:sz="8" w:space="0" w:color="DB536A"/>
              <w:left w:val="nil"/>
              <w:bottom w:val="dotted" w:sz="8" w:space="0" w:color="DB536A"/>
              <w:right w:val="nil"/>
            </w:tcBorders>
            <w:shd w:val="clear" w:color="auto" w:fill="auto"/>
            <w:tcMar>
              <w:top w:w="57" w:type="dxa"/>
              <w:left w:w="57" w:type="dxa"/>
              <w:bottom w:w="57" w:type="dxa"/>
              <w:right w:w="57" w:type="dxa"/>
            </w:tcMar>
            <w:vAlign w:val="center"/>
            <w:hideMark/>
          </w:tcPr>
          <w:p w:rsidR="005B3AE1" w:rsidRPr="000927F0" w:rsidRDefault="00731F67" w:rsidP="005B3AE1">
            <w:pPr>
              <w:spacing w:line="240" w:lineRule="auto"/>
              <w:rPr>
                <w:rFonts w:asciiTheme="majorHAnsi" w:hAnsiTheme="majorHAnsi"/>
                <w:sz w:val="18"/>
                <w:szCs w:val="18"/>
                <w:lang w:val="ru-RU"/>
              </w:rPr>
            </w:pPr>
            <w:r>
              <w:rPr>
                <w:rFonts w:asciiTheme="majorHAnsi" w:hAnsiTheme="majorHAnsi"/>
                <w:b/>
                <w:bCs/>
                <w:i/>
                <w:iCs/>
                <w:sz w:val="18"/>
                <w:szCs w:val="18"/>
                <w:lang w:val="en-US"/>
              </w:rPr>
              <w:t>KaztransOil</w:t>
            </w:r>
          </w:p>
        </w:tc>
        <w:tc>
          <w:tcPr>
            <w:tcW w:w="661" w:type="pct"/>
            <w:tcBorders>
              <w:top w:val="single" w:sz="8" w:space="0" w:color="DB536A"/>
              <w:left w:val="nil"/>
              <w:bottom w:val="dotted" w:sz="8" w:space="0" w:color="DB536A"/>
              <w:right w:val="nil"/>
            </w:tcBorders>
            <w:shd w:val="clear" w:color="auto" w:fill="auto"/>
            <w:tcMar>
              <w:top w:w="57" w:type="dxa"/>
              <w:left w:w="57" w:type="dxa"/>
              <w:bottom w:w="57" w:type="dxa"/>
              <w:right w:w="57" w:type="dxa"/>
            </w:tcMar>
            <w:vAlign w:val="center"/>
            <w:hideMark/>
          </w:tcPr>
          <w:p w:rsidR="00A24F49" w:rsidRPr="00A24F49" w:rsidRDefault="00A24F49" w:rsidP="00A24F49">
            <w:pPr>
              <w:spacing w:line="240" w:lineRule="auto"/>
              <w:jc w:val="center"/>
              <w:rPr>
                <w:rFonts w:asciiTheme="majorHAnsi" w:hAnsiTheme="majorHAnsi"/>
                <w:sz w:val="18"/>
                <w:szCs w:val="18"/>
                <w:lang w:val="en-US"/>
              </w:rPr>
            </w:pPr>
            <w:r>
              <w:rPr>
                <w:rFonts w:asciiTheme="majorHAnsi" w:hAnsiTheme="majorHAnsi"/>
                <w:sz w:val="18"/>
                <w:szCs w:val="18"/>
                <w:lang w:val="en-US"/>
              </w:rPr>
              <w:t>Kazakhstan</w:t>
            </w:r>
          </w:p>
        </w:tc>
        <w:tc>
          <w:tcPr>
            <w:tcW w:w="441" w:type="pct"/>
            <w:tcBorders>
              <w:top w:val="single" w:sz="8" w:space="0" w:color="DB536A"/>
              <w:left w:val="nil"/>
              <w:bottom w:val="dotted" w:sz="8" w:space="0" w:color="DB536A"/>
              <w:right w:val="nil"/>
            </w:tcBorders>
            <w:shd w:val="clear" w:color="auto" w:fill="auto"/>
            <w:tcMar>
              <w:top w:w="57" w:type="dxa"/>
              <w:left w:w="57" w:type="dxa"/>
              <w:bottom w:w="57" w:type="dxa"/>
              <w:right w:w="57" w:type="dxa"/>
            </w:tcMar>
            <w:vAlign w:val="center"/>
            <w:hideMark/>
          </w:tcPr>
          <w:p w:rsidR="005B3AE1" w:rsidRPr="000927F0" w:rsidRDefault="005B3AE1" w:rsidP="005B3AE1">
            <w:pPr>
              <w:spacing w:line="240" w:lineRule="auto"/>
              <w:jc w:val="center"/>
              <w:rPr>
                <w:rFonts w:asciiTheme="majorHAnsi" w:hAnsiTheme="majorHAnsi"/>
                <w:sz w:val="18"/>
                <w:szCs w:val="18"/>
                <w:lang w:val="ru-RU"/>
              </w:rPr>
            </w:pPr>
            <w:r w:rsidRPr="000927F0">
              <w:rPr>
                <w:rFonts w:asciiTheme="majorHAnsi" w:hAnsiTheme="majorHAnsi"/>
                <w:sz w:val="18"/>
                <w:szCs w:val="18"/>
                <w:lang w:val="ru-RU"/>
              </w:rPr>
              <w:t>2012</w:t>
            </w:r>
          </w:p>
        </w:tc>
        <w:tc>
          <w:tcPr>
            <w:tcW w:w="954" w:type="pct"/>
            <w:tcBorders>
              <w:top w:val="single" w:sz="8" w:space="0" w:color="DB536A"/>
              <w:left w:val="nil"/>
              <w:bottom w:val="dotted" w:sz="8" w:space="0" w:color="DB536A"/>
              <w:right w:val="nil"/>
            </w:tcBorders>
            <w:shd w:val="clear" w:color="auto" w:fill="auto"/>
            <w:tcMar>
              <w:top w:w="57" w:type="dxa"/>
              <w:left w:w="57" w:type="dxa"/>
              <w:bottom w:w="57" w:type="dxa"/>
              <w:right w:w="57" w:type="dxa"/>
            </w:tcMar>
            <w:vAlign w:val="center"/>
            <w:hideMark/>
          </w:tcPr>
          <w:p w:rsidR="005B3AE1" w:rsidRPr="000927F0" w:rsidRDefault="00A24F49" w:rsidP="005B3AE1">
            <w:pPr>
              <w:spacing w:line="240" w:lineRule="auto"/>
              <w:jc w:val="center"/>
              <w:rPr>
                <w:rFonts w:asciiTheme="majorHAnsi" w:hAnsiTheme="majorHAnsi"/>
                <w:sz w:val="18"/>
                <w:szCs w:val="18"/>
                <w:lang w:val="ru-RU"/>
              </w:rPr>
            </w:pPr>
            <w:r>
              <w:rPr>
                <w:rFonts w:asciiTheme="majorHAnsi" w:hAnsiTheme="majorHAnsi"/>
                <w:sz w:val="18"/>
                <w:szCs w:val="18"/>
                <w:lang w:val="en-US"/>
              </w:rPr>
              <w:t>KASE</w:t>
            </w:r>
            <w:r w:rsidR="005B3AE1" w:rsidRPr="000927F0">
              <w:rPr>
                <w:rFonts w:asciiTheme="majorHAnsi" w:hAnsiTheme="majorHAnsi"/>
                <w:sz w:val="18"/>
                <w:szCs w:val="18"/>
                <w:lang w:val="en-US"/>
              </w:rPr>
              <w:t>/</w:t>
            </w:r>
            <w:r>
              <w:rPr>
                <w:rFonts w:asciiTheme="majorHAnsi" w:hAnsiTheme="majorHAnsi"/>
                <w:sz w:val="18"/>
                <w:szCs w:val="18"/>
                <w:lang w:val="en-US"/>
              </w:rPr>
              <w:t>National</w:t>
            </w:r>
            <w:r w:rsidR="005B3AE1" w:rsidRPr="000927F0">
              <w:rPr>
                <w:rFonts w:asciiTheme="majorHAnsi" w:hAnsiTheme="majorHAnsi"/>
                <w:sz w:val="18"/>
                <w:szCs w:val="18"/>
                <w:lang w:val="en-US"/>
              </w:rPr>
              <w:t>IPO</w:t>
            </w:r>
          </w:p>
        </w:tc>
        <w:tc>
          <w:tcPr>
            <w:tcW w:w="1738" w:type="pct"/>
            <w:tcBorders>
              <w:top w:val="single" w:sz="8" w:space="0" w:color="DB536A"/>
              <w:left w:val="nil"/>
              <w:bottom w:val="dotted" w:sz="8" w:space="0" w:color="DB536A"/>
              <w:right w:val="nil"/>
            </w:tcBorders>
            <w:shd w:val="clear" w:color="auto" w:fill="auto"/>
            <w:tcMar>
              <w:top w:w="57" w:type="dxa"/>
              <w:left w:w="57" w:type="dxa"/>
              <w:bottom w:w="57" w:type="dxa"/>
              <w:right w:w="57" w:type="dxa"/>
            </w:tcMar>
            <w:vAlign w:val="center"/>
            <w:hideMark/>
          </w:tcPr>
          <w:p w:rsidR="005B3AE1" w:rsidRPr="000927F0" w:rsidRDefault="005B3AE1" w:rsidP="005B3AE1">
            <w:pPr>
              <w:spacing w:line="240" w:lineRule="auto"/>
              <w:jc w:val="center"/>
              <w:rPr>
                <w:rFonts w:asciiTheme="majorHAnsi" w:hAnsiTheme="majorHAnsi"/>
                <w:sz w:val="18"/>
                <w:szCs w:val="18"/>
                <w:lang w:val="ru-RU"/>
              </w:rPr>
            </w:pPr>
            <w:r w:rsidRPr="000927F0">
              <w:rPr>
                <w:rFonts w:asciiTheme="majorHAnsi" w:hAnsiTheme="majorHAnsi"/>
                <w:sz w:val="18"/>
                <w:szCs w:val="18"/>
                <w:lang w:val="ru-RU"/>
              </w:rPr>
              <w:t>188</w:t>
            </w:r>
          </w:p>
        </w:tc>
      </w:tr>
      <w:tr w:rsidR="005B3AE1" w:rsidRPr="000927F0" w:rsidTr="005B3AE1">
        <w:tc>
          <w:tcPr>
            <w:tcW w:w="1206" w:type="pct"/>
            <w:tcBorders>
              <w:top w:val="dotted" w:sz="8" w:space="0" w:color="DB536A"/>
              <w:left w:val="nil"/>
              <w:bottom w:val="dotted" w:sz="8" w:space="0" w:color="DB536A"/>
              <w:right w:val="nil"/>
            </w:tcBorders>
            <w:shd w:val="clear" w:color="auto" w:fill="auto"/>
            <w:tcMar>
              <w:top w:w="57" w:type="dxa"/>
              <w:left w:w="57" w:type="dxa"/>
              <w:bottom w:w="57" w:type="dxa"/>
              <w:right w:w="57" w:type="dxa"/>
            </w:tcMar>
            <w:vAlign w:val="center"/>
            <w:hideMark/>
          </w:tcPr>
          <w:p w:rsidR="005B3AE1" w:rsidRPr="000927F0" w:rsidRDefault="00793725" w:rsidP="00793725">
            <w:pPr>
              <w:spacing w:line="240" w:lineRule="auto"/>
              <w:rPr>
                <w:rFonts w:asciiTheme="majorHAnsi" w:hAnsiTheme="majorHAnsi"/>
                <w:sz w:val="18"/>
                <w:szCs w:val="18"/>
                <w:lang w:val="ru-RU"/>
              </w:rPr>
            </w:pPr>
            <w:r>
              <w:rPr>
                <w:rFonts w:asciiTheme="majorHAnsi" w:hAnsiTheme="majorHAnsi"/>
                <w:b/>
                <w:bCs/>
                <w:i/>
                <w:iCs/>
                <w:sz w:val="18"/>
                <w:szCs w:val="18"/>
                <w:lang w:val="en-US"/>
              </w:rPr>
              <w:t>Kcell</w:t>
            </w:r>
            <w:bookmarkStart w:id="2" w:name="_GoBack"/>
            <w:bookmarkEnd w:id="2"/>
          </w:p>
        </w:tc>
        <w:tc>
          <w:tcPr>
            <w:tcW w:w="661" w:type="pct"/>
            <w:tcBorders>
              <w:top w:val="dotted" w:sz="8" w:space="0" w:color="DB536A"/>
              <w:left w:val="nil"/>
              <w:bottom w:val="dotted" w:sz="8" w:space="0" w:color="DB536A"/>
              <w:right w:val="nil"/>
            </w:tcBorders>
            <w:shd w:val="clear" w:color="auto" w:fill="auto"/>
            <w:tcMar>
              <w:top w:w="57" w:type="dxa"/>
              <w:left w:w="57" w:type="dxa"/>
              <w:bottom w:w="57" w:type="dxa"/>
              <w:right w:w="57" w:type="dxa"/>
            </w:tcMar>
            <w:vAlign w:val="center"/>
            <w:hideMark/>
          </w:tcPr>
          <w:p w:rsidR="005B3AE1" w:rsidRPr="00A24F49" w:rsidRDefault="00A24F49" w:rsidP="005B3AE1">
            <w:pPr>
              <w:spacing w:line="240" w:lineRule="auto"/>
              <w:jc w:val="center"/>
              <w:rPr>
                <w:rFonts w:asciiTheme="majorHAnsi" w:hAnsiTheme="majorHAnsi"/>
                <w:sz w:val="18"/>
                <w:szCs w:val="18"/>
                <w:lang w:val="en-US"/>
              </w:rPr>
            </w:pPr>
            <w:r>
              <w:rPr>
                <w:rFonts w:asciiTheme="majorHAnsi" w:hAnsiTheme="majorHAnsi"/>
                <w:sz w:val="18"/>
                <w:szCs w:val="18"/>
                <w:lang w:val="en-US"/>
              </w:rPr>
              <w:t>Kazakhstan</w:t>
            </w:r>
          </w:p>
        </w:tc>
        <w:tc>
          <w:tcPr>
            <w:tcW w:w="441" w:type="pct"/>
            <w:tcBorders>
              <w:top w:val="dotted" w:sz="8" w:space="0" w:color="DB536A"/>
              <w:left w:val="nil"/>
              <w:bottom w:val="dotted" w:sz="8" w:space="0" w:color="DB536A"/>
              <w:right w:val="nil"/>
            </w:tcBorders>
            <w:shd w:val="clear" w:color="auto" w:fill="auto"/>
            <w:tcMar>
              <w:top w:w="57" w:type="dxa"/>
              <w:left w:w="57" w:type="dxa"/>
              <w:bottom w:w="57" w:type="dxa"/>
              <w:right w:w="57" w:type="dxa"/>
            </w:tcMar>
            <w:vAlign w:val="center"/>
            <w:hideMark/>
          </w:tcPr>
          <w:p w:rsidR="005B3AE1" w:rsidRPr="000927F0" w:rsidRDefault="005B3AE1" w:rsidP="005B3AE1">
            <w:pPr>
              <w:spacing w:line="240" w:lineRule="auto"/>
              <w:jc w:val="center"/>
              <w:rPr>
                <w:rFonts w:asciiTheme="majorHAnsi" w:hAnsiTheme="majorHAnsi"/>
                <w:sz w:val="18"/>
                <w:szCs w:val="18"/>
                <w:lang w:val="ru-RU"/>
              </w:rPr>
            </w:pPr>
            <w:r w:rsidRPr="000927F0">
              <w:rPr>
                <w:rFonts w:asciiTheme="majorHAnsi" w:hAnsiTheme="majorHAnsi"/>
                <w:sz w:val="18"/>
                <w:szCs w:val="18"/>
                <w:lang w:val="en-US"/>
              </w:rPr>
              <w:t>2012</w:t>
            </w:r>
          </w:p>
        </w:tc>
        <w:tc>
          <w:tcPr>
            <w:tcW w:w="954" w:type="pct"/>
            <w:tcBorders>
              <w:top w:val="dotted" w:sz="8" w:space="0" w:color="DB536A"/>
              <w:left w:val="nil"/>
              <w:bottom w:val="dotted" w:sz="8" w:space="0" w:color="DB536A"/>
              <w:right w:val="nil"/>
            </w:tcBorders>
            <w:shd w:val="clear" w:color="auto" w:fill="auto"/>
            <w:tcMar>
              <w:top w:w="57" w:type="dxa"/>
              <w:left w:w="57" w:type="dxa"/>
              <w:bottom w:w="57" w:type="dxa"/>
              <w:right w:w="57" w:type="dxa"/>
            </w:tcMar>
            <w:vAlign w:val="center"/>
            <w:hideMark/>
          </w:tcPr>
          <w:p w:rsidR="005B3AE1" w:rsidRPr="000927F0" w:rsidRDefault="005B3AE1" w:rsidP="005B3AE1">
            <w:pPr>
              <w:spacing w:line="240" w:lineRule="auto"/>
              <w:jc w:val="center"/>
              <w:rPr>
                <w:rFonts w:asciiTheme="majorHAnsi" w:hAnsiTheme="majorHAnsi"/>
                <w:sz w:val="18"/>
                <w:szCs w:val="18"/>
                <w:lang w:val="ru-RU"/>
              </w:rPr>
            </w:pPr>
            <w:r w:rsidRPr="000927F0">
              <w:rPr>
                <w:rFonts w:asciiTheme="majorHAnsi" w:hAnsiTheme="majorHAnsi"/>
                <w:sz w:val="18"/>
                <w:szCs w:val="18"/>
                <w:lang w:val="en-US"/>
              </w:rPr>
              <w:t>KASE/LSE</w:t>
            </w:r>
          </w:p>
        </w:tc>
        <w:tc>
          <w:tcPr>
            <w:tcW w:w="1738" w:type="pct"/>
            <w:tcBorders>
              <w:top w:val="dotted" w:sz="8" w:space="0" w:color="DB536A"/>
              <w:left w:val="nil"/>
              <w:bottom w:val="dotted" w:sz="8" w:space="0" w:color="DB536A"/>
              <w:right w:val="nil"/>
            </w:tcBorders>
            <w:shd w:val="clear" w:color="auto" w:fill="auto"/>
            <w:tcMar>
              <w:top w:w="57" w:type="dxa"/>
              <w:left w:w="57" w:type="dxa"/>
              <w:bottom w:w="57" w:type="dxa"/>
              <w:right w:w="57" w:type="dxa"/>
            </w:tcMar>
            <w:vAlign w:val="center"/>
            <w:hideMark/>
          </w:tcPr>
          <w:p w:rsidR="005B3AE1" w:rsidRPr="000927F0" w:rsidRDefault="005B3AE1" w:rsidP="005B3AE1">
            <w:pPr>
              <w:spacing w:line="240" w:lineRule="auto"/>
              <w:jc w:val="center"/>
              <w:rPr>
                <w:rFonts w:asciiTheme="majorHAnsi" w:hAnsiTheme="majorHAnsi"/>
                <w:sz w:val="18"/>
                <w:szCs w:val="18"/>
                <w:lang w:val="ru-RU"/>
              </w:rPr>
            </w:pPr>
            <w:r w:rsidRPr="000927F0">
              <w:rPr>
                <w:rFonts w:asciiTheme="majorHAnsi" w:hAnsiTheme="majorHAnsi"/>
                <w:sz w:val="18"/>
                <w:szCs w:val="18"/>
                <w:lang w:val="ru-RU"/>
              </w:rPr>
              <w:t>525</w:t>
            </w:r>
          </w:p>
        </w:tc>
      </w:tr>
      <w:tr w:rsidR="005B3AE1" w:rsidRPr="000927F0" w:rsidTr="005B3AE1">
        <w:tc>
          <w:tcPr>
            <w:tcW w:w="1206" w:type="pct"/>
            <w:tcBorders>
              <w:top w:val="dotted" w:sz="8" w:space="0" w:color="DB536A"/>
              <w:left w:val="nil"/>
              <w:bottom w:val="dotted" w:sz="8" w:space="0" w:color="DB536A"/>
              <w:right w:val="nil"/>
            </w:tcBorders>
            <w:shd w:val="clear" w:color="auto" w:fill="auto"/>
            <w:tcMar>
              <w:top w:w="57" w:type="dxa"/>
              <w:left w:w="57" w:type="dxa"/>
              <w:bottom w:w="57" w:type="dxa"/>
              <w:right w:w="57" w:type="dxa"/>
            </w:tcMar>
            <w:vAlign w:val="center"/>
            <w:hideMark/>
          </w:tcPr>
          <w:p w:rsidR="005B3AE1" w:rsidRPr="00731F67" w:rsidRDefault="00731F67" w:rsidP="005B3AE1">
            <w:pPr>
              <w:spacing w:line="240" w:lineRule="auto"/>
              <w:rPr>
                <w:rFonts w:asciiTheme="majorHAnsi" w:hAnsiTheme="majorHAnsi"/>
                <w:sz w:val="18"/>
                <w:szCs w:val="18"/>
                <w:lang w:val="en-US"/>
              </w:rPr>
            </w:pPr>
            <w:r>
              <w:rPr>
                <w:rFonts w:asciiTheme="majorHAnsi" w:hAnsiTheme="majorHAnsi"/>
                <w:b/>
                <w:bCs/>
                <w:i/>
                <w:iCs/>
                <w:sz w:val="18"/>
                <w:szCs w:val="18"/>
                <w:lang w:val="en-US"/>
              </w:rPr>
              <w:t>Federal Network Company EES</w:t>
            </w:r>
          </w:p>
        </w:tc>
        <w:tc>
          <w:tcPr>
            <w:tcW w:w="661" w:type="pct"/>
            <w:tcBorders>
              <w:top w:val="dotted" w:sz="8" w:space="0" w:color="DB536A"/>
              <w:left w:val="nil"/>
              <w:bottom w:val="dotted" w:sz="8" w:space="0" w:color="DB536A"/>
              <w:right w:val="nil"/>
            </w:tcBorders>
            <w:shd w:val="clear" w:color="auto" w:fill="auto"/>
            <w:tcMar>
              <w:top w:w="57" w:type="dxa"/>
              <w:left w:w="57" w:type="dxa"/>
              <w:bottom w:w="57" w:type="dxa"/>
              <w:right w:w="57" w:type="dxa"/>
            </w:tcMar>
            <w:vAlign w:val="center"/>
            <w:hideMark/>
          </w:tcPr>
          <w:p w:rsidR="005B3AE1" w:rsidRPr="00A24F49" w:rsidRDefault="00A24F49" w:rsidP="005B3AE1">
            <w:pPr>
              <w:spacing w:line="240" w:lineRule="auto"/>
              <w:jc w:val="center"/>
              <w:rPr>
                <w:rFonts w:asciiTheme="majorHAnsi" w:hAnsiTheme="majorHAnsi"/>
                <w:sz w:val="18"/>
                <w:szCs w:val="18"/>
                <w:lang w:val="en-US"/>
              </w:rPr>
            </w:pPr>
            <w:r>
              <w:rPr>
                <w:rFonts w:asciiTheme="majorHAnsi" w:hAnsiTheme="majorHAnsi"/>
                <w:sz w:val="18"/>
                <w:szCs w:val="18"/>
                <w:lang w:val="en-US"/>
              </w:rPr>
              <w:t>Russia</w:t>
            </w:r>
          </w:p>
        </w:tc>
        <w:tc>
          <w:tcPr>
            <w:tcW w:w="441" w:type="pct"/>
            <w:tcBorders>
              <w:top w:val="dotted" w:sz="8" w:space="0" w:color="DB536A"/>
              <w:left w:val="nil"/>
              <w:bottom w:val="dotted" w:sz="8" w:space="0" w:color="DB536A"/>
              <w:right w:val="nil"/>
            </w:tcBorders>
            <w:shd w:val="clear" w:color="auto" w:fill="auto"/>
            <w:tcMar>
              <w:top w:w="57" w:type="dxa"/>
              <w:left w:w="57" w:type="dxa"/>
              <w:bottom w:w="57" w:type="dxa"/>
              <w:right w:w="57" w:type="dxa"/>
            </w:tcMar>
            <w:vAlign w:val="center"/>
            <w:hideMark/>
          </w:tcPr>
          <w:p w:rsidR="005B3AE1" w:rsidRPr="000927F0" w:rsidRDefault="005B3AE1" w:rsidP="005B3AE1">
            <w:pPr>
              <w:spacing w:line="240" w:lineRule="auto"/>
              <w:jc w:val="center"/>
              <w:rPr>
                <w:rFonts w:asciiTheme="majorHAnsi" w:hAnsiTheme="majorHAnsi"/>
                <w:sz w:val="18"/>
                <w:szCs w:val="18"/>
                <w:lang w:val="ru-RU"/>
              </w:rPr>
            </w:pPr>
            <w:r w:rsidRPr="000927F0">
              <w:rPr>
                <w:rFonts w:asciiTheme="majorHAnsi" w:hAnsiTheme="majorHAnsi"/>
                <w:sz w:val="18"/>
                <w:szCs w:val="18"/>
                <w:lang w:val="en-US"/>
              </w:rPr>
              <w:t>2011</w:t>
            </w:r>
          </w:p>
        </w:tc>
        <w:tc>
          <w:tcPr>
            <w:tcW w:w="954" w:type="pct"/>
            <w:tcBorders>
              <w:top w:val="dotted" w:sz="8" w:space="0" w:color="DB536A"/>
              <w:left w:val="nil"/>
              <w:bottom w:val="dotted" w:sz="8" w:space="0" w:color="DB536A"/>
              <w:right w:val="nil"/>
            </w:tcBorders>
            <w:shd w:val="clear" w:color="auto" w:fill="auto"/>
            <w:tcMar>
              <w:top w:w="57" w:type="dxa"/>
              <w:left w:w="57" w:type="dxa"/>
              <w:bottom w:w="57" w:type="dxa"/>
              <w:right w:w="57" w:type="dxa"/>
            </w:tcMar>
            <w:vAlign w:val="center"/>
            <w:hideMark/>
          </w:tcPr>
          <w:p w:rsidR="005B3AE1" w:rsidRPr="00A24F49" w:rsidRDefault="00A24F49" w:rsidP="005B3AE1">
            <w:pPr>
              <w:spacing w:line="240" w:lineRule="auto"/>
              <w:jc w:val="center"/>
              <w:rPr>
                <w:rFonts w:asciiTheme="majorHAnsi" w:hAnsiTheme="majorHAnsi"/>
                <w:sz w:val="18"/>
                <w:szCs w:val="18"/>
                <w:lang w:val="en-US"/>
              </w:rPr>
            </w:pPr>
            <w:r>
              <w:rPr>
                <w:rFonts w:asciiTheme="majorHAnsi" w:hAnsiTheme="majorHAnsi"/>
                <w:sz w:val="18"/>
                <w:szCs w:val="18"/>
                <w:lang w:val="en-US"/>
              </w:rPr>
              <w:t>LSE</w:t>
            </w:r>
          </w:p>
        </w:tc>
        <w:tc>
          <w:tcPr>
            <w:tcW w:w="1738" w:type="pct"/>
            <w:tcBorders>
              <w:top w:val="dotted" w:sz="8" w:space="0" w:color="DB536A"/>
              <w:left w:val="nil"/>
              <w:bottom w:val="dotted" w:sz="8" w:space="0" w:color="DB536A"/>
              <w:right w:val="nil"/>
            </w:tcBorders>
            <w:shd w:val="clear" w:color="auto" w:fill="auto"/>
            <w:tcMar>
              <w:top w:w="57" w:type="dxa"/>
              <w:left w:w="57" w:type="dxa"/>
              <w:bottom w:w="57" w:type="dxa"/>
              <w:right w:w="57" w:type="dxa"/>
            </w:tcMar>
            <w:vAlign w:val="center"/>
            <w:hideMark/>
          </w:tcPr>
          <w:p w:rsidR="005B3AE1" w:rsidRPr="00A24F49" w:rsidRDefault="00A24F49" w:rsidP="005B3AE1">
            <w:pPr>
              <w:spacing w:line="240" w:lineRule="auto"/>
              <w:jc w:val="center"/>
              <w:rPr>
                <w:rFonts w:asciiTheme="majorHAnsi" w:hAnsiTheme="majorHAnsi"/>
                <w:sz w:val="18"/>
                <w:szCs w:val="18"/>
                <w:lang w:val="en-US"/>
              </w:rPr>
            </w:pPr>
            <w:r>
              <w:rPr>
                <w:rFonts w:asciiTheme="majorHAnsi" w:hAnsiTheme="majorHAnsi"/>
                <w:sz w:val="18"/>
                <w:szCs w:val="18"/>
                <w:lang w:val="en-US"/>
              </w:rPr>
              <w:t>Technical Listing</w:t>
            </w:r>
          </w:p>
        </w:tc>
      </w:tr>
      <w:tr w:rsidR="005B3AE1" w:rsidRPr="000927F0" w:rsidTr="005B3AE1">
        <w:tc>
          <w:tcPr>
            <w:tcW w:w="1206" w:type="pct"/>
            <w:tcBorders>
              <w:top w:val="dotted" w:sz="8" w:space="0" w:color="DB536A"/>
              <w:left w:val="nil"/>
              <w:bottom w:val="dotted" w:sz="8" w:space="0" w:color="DB536A"/>
              <w:right w:val="nil"/>
            </w:tcBorders>
            <w:shd w:val="clear" w:color="auto" w:fill="auto"/>
            <w:tcMar>
              <w:top w:w="57" w:type="dxa"/>
              <w:left w:w="57" w:type="dxa"/>
              <w:bottom w:w="57" w:type="dxa"/>
              <w:right w:w="57" w:type="dxa"/>
            </w:tcMar>
            <w:vAlign w:val="center"/>
            <w:hideMark/>
          </w:tcPr>
          <w:p w:rsidR="005B3AE1" w:rsidRPr="000927F0" w:rsidRDefault="005B3AE1" w:rsidP="005B3AE1">
            <w:pPr>
              <w:spacing w:line="240" w:lineRule="auto"/>
              <w:rPr>
                <w:rFonts w:asciiTheme="majorHAnsi" w:hAnsiTheme="majorHAnsi"/>
                <w:sz w:val="18"/>
                <w:szCs w:val="18"/>
                <w:lang w:val="ru-RU"/>
              </w:rPr>
            </w:pPr>
            <w:r w:rsidRPr="000927F0">
              <w:rPr>
                <w:rFonts w:asciiTheme="majorHAnsi" w:hAnsiTheme="majorHAnsi"/>
                <w:b/>
                <w:bCs/>
                <w:i/>
                <w:iCs/>
                <w:sz w:val="18"/>
                <w:szCs w:val="18"/>
                <w:lang w:val="en-US"/>
              </w:rPr>
              <w:t>Central Asia Metals</w:t>
            </w:r>
          </w:p>
        </w:tc>
        <w:tc>
          <w:tcPr>
            <w:tcW w:w="661" w:type="pct"/>
            <w:tcBorders>
              <w:top w:val="dotted" w:sz="8" w:space="0" w:color="DB536A"/>
              <w:left w:val="nil"/>
              <w:bottom w:val="dotted" w:sz="8" w:space="0" w:color="DB536A"/>
              <w:right w:val="nil"/>
            </w:tcBorders>
            <w:shd w:val="clear" w:color="auto" w:fill="auto"/>
            <w:tcMar>
              <w:top w:w="57" w:type="dxa"/>
              <w:left w:w="57" w:type="dxa"/>
              <w:bottom w:w="57" w:type="dxa"/>
              <w:right w:w="57" w:type="dxa"/>
            </w:tcMar>
            <w:vAlign w:val="center"/>
            <w:hideMark/>
          </w:tcPr>
          <w:p w:rsidR="005B3AE1" w:rsidRPr="00A24F49" w:rsidRDefault="00A24F49" w:rsidP="005B3AE1">
            <w:pPr>
              <w:spacing w:line="240" w:lineRule="auto"/>
              <w:jc w:val="center"/>
              <w:rPr>
                <w:rFonts w:asciiTheme="majorHAnsi" w:hAnsiTheme="majorHAnsi"/>
                <w:sz w:val="18"/>
                <w:szCs w:val="18"/>
                <w:lang w:val="en-US"/>
              </w:rPr>
            </w:pPr>
            <w:r>
              <w:rPr>
                <w:rFonts w:asciiTheme="majorHAnsi" w:hAnsiTheme="majorHAnsi"/>
                <w:sz w:val="18"/>
                <w:szCs w:val="18"/>
                <w:lang w:val="en-US"/>
              </w:rPr>
              <w:t>Kazakhstan</w:t>
            </w:r>
          </w:p>
        </w:tc>
        <w:tc>
          <w:tcPr>
            <w:tcW w:w="441" w:type="pct"/>
            <w:tcBorders>
              <w:top w:val="dotted" w:sz="8" w:space="0" w:color="DB536A"/>
              <w:left w:val="nil"/>
              <w:bottom w:val="dotted" w:sz="8" w:space="0" w:color="DB536A"/>
              <w:right w:val="nil"/>
            </w:tcBorders>
            <w:shd w:val="clear" w:color="auto" w:fill="auto"/>
            <w:tcMar>
              <w:top w:w="57" w:type="dxa"/>
              <w:left w:w="57" w:type="dxa"/>
              <w:bottom w:w="57" w:type="dxa"/>
              <w:right w:w="57" w:type="dxa"/>
            </w:tcMar>
            <w:vAlign w:val="center"/>
            <w:hideMark/>
          </w:tcPr>
          <w:p w:rsidR="005B3AE1" w:rsidRPr="000927F0" w:rsidRDefault="005B3AE1" w:rsidP="005B3AE1">
            <w:pPr>
              <w:spacing w:line="240" w:lineRule="auto"/>
              <w:jc w:val="center"/>
              <w:rPr>
                <w:rFonts w:asciiTheme="majorHAnsi" w:hAnsiTheme="majorHAnsi"/>
                <w:sz w:val="18"/>
                <w:szCs w:val="18"/>
                <w:lang w:val="ru-RU"/>
              </w:rPr>
            </w:pPr>
            <w:r w:rsidRPr="000927F0">
              <w:rPr>
                <w:rFonts w:asciiTheme="majorHAnsi" w:hAnsiTheme="majorHAnsi"/>
                <w:sz w:val="18"/>
                <w:szCs w:val="18"/>
                <w:lang w:val="en-US"/>
              </w:rPr>
              <w:t>2010</w:t>
            </w:r>
          </w:p>
        </w:tc>
        <w:tc>
          <w:tcPr>
            <w:tcW w:w="954" w:type="pct"/>
            <w:tcBorders>
              <w:top w:val="dotted" w:sz="8" w:space="0" w:color="DB536A"/>
              <w:left w:val="nil"/>
              <w:bottom w:val="dotted" w:sz="8" w:space="0" w:color="DB536A"/>
              <w:right w:val="nil"/>
            </w:tcBorders>
            <w:shd w:val="clear" w:color="auto" w:fill="auto"/>
            <w:tcMar>
              <w:top w:w="57" w:type="dxa"/>
              <w:left w:w="57" w:type="dxa"/>
              <w:bottom w:w="57" w:type="dxa"/>
              <w:right w:w="57" w:type="dxa"/>
            </w:tcMar>
            <w:vAlign w:val="center"/>
            <w:hideMark/>
          </w:tcPr>
          <w:p w:rsidR="005B3AE1" w:rsidRPr="00A24F49" w:rsidRDefault="00A24F49" w:rsidP="005B3AE1">
            <w:pPr>
              <w:spacing w:line="240" w:lineRule="auto"/>
              <w:jc w:val="center"/>
              <w:rPr>
                <w:rFonts w:asciiTheme="majorHAnsi" w:hAnsiTheme="majorHAnsi"/>
                <w:sz w:val="18"/>
                <w:szCs w:val="18"/>
                <w:lang w:val="en-US"/>
              </w:rPr>
            </w:pPr>
            <w:r>
              <w:rPr>
                <w:rFonts w:asciiTheme="majorHAnsi" w:hAnsiTheme="majorHAnsi"/>
                <w:sz w:val="18"/>
                <w:szCs w:val="18"/>
                <w:lang w:val="en-US"/>
              </w:rPr>
              <w:t>LSE</w:t>
            </w:r>
          </w:p>
        </w:tc>
        <w:tc>
          <w:tcPr>
            <w:tcW w:w="1738" w:type="pct"/>
            <w:tcBorders>
              <w:top w:val="dotted" w:sz="8" w:space="0" w:color="DB536A"/>
              <w:left w:val="nil"/>
              <w:bottom w:val="dotted" w:sz="8" w:space="0" w:color="DB536A"/>
              <w:right w:val="nil"/>
            </w:tcBorders>
            <w:shd w:val="clear" w:color="auto" w:fill="auto"/>
            <w:tcMar>
              <w:top w:w="57" w:type="dxa"/>
              <w:left w:w="57" w:type="dxa"/>
              <w:bottom w:w="57" w:type="dxa"/>
              <w:right w:w="57" w:type="dxa"/>
            </w:tcMar>
            <w:vAlign w:val="center"/>
            <w:hideMark/>
          </w:tcPr>
          <w:p w:rsidR="005B3AE1" w:rsidRPr="000927F0" w:rsidRDefault="005B3AE1" w:rsidP="005B3AE1">
            <w:pPr>
              <w:spacing w:line="240" w:lineRule="auto"/>
              <w:jc w:val="center"/>
              <w:rPr>
                <w:rFonts w:asciiTheme="majorHAnsi" w:hAnsiTheme="majorHAnsi"/>
                <w:sz w:val="18"/>
                <w:szCs w:val="18"/>
                <w:lang w:val="ru-RU"/>
              </w:rPr>
            </w:pPr>
            <w:r w:rsidRPr="000927F0">
              <w:rPr>
                <w:rFonts w:asciiTheme="majorHAnsi" w:hAnsiTheme="majorHAnsi"/>
                <w:sz w:val="18"/>
                <w:szCs w:val="18"/>
                <w:lang w:val="en-US"/>
              </w:rPr>
              <w:t>60</w:t>
            </w:r>
          </w:p>
        </w:tc>
      </w:tr>
      <w:tr w:rsidR="005B3AE1" w:rsidRPr="000927F0" w:rsidTr="005B3AE1">
        <w:tc>
          <w:tcPr>
            <w:tcW w:w="1206" w:type="pct"/>
            <w:tcBorders>
              <w:top w:val="dotted" w:sz="8" w:space="0" w:color="DB536A"/>
              <w:left w:val="nil"/>
              <w:bottom w:val="dotted" w:sz="8" w:space="0" w:color="DB536A"/>
              <w:right w:val="nil"/>
            </w:tcBorders>
            <w:shd w:val="clear" w:color="auto" w:fill="auto"/>
            <w:tcMar>
              <w:top w:w="57" w:type="dxa"/>
              <w:left w:w="57" w:type="dxa"/>
              <w:bottom w:w="57" w:type="dxa"/>
              <w:right w:w="57" w:type="dxa"/>
            </w:tcMar>
            <w:vAlign w:val="center"/>
            <w:hideMark/>
          </w:tcPr>
          <w:p w:rsidR="005B3AE1" w:rsidRPr="000927F0" w:rsidRDefault="00731F67" w:rsidP="005B3AE1">
            <w:pPr>
              <w:spacing w:line="240" w:lineRule="auto"/>
              <w:rPr>
                <w:rFonts w:asciiTheme="majorHAnsi" w:hAnsiTheme="majorHAnsi"/>
                <w:sz w:val="18"/>
                <w:szCs w:val="18"/>
                <w:lang w:val="ru-RU"/>
              </w:rPr>
            </w:pPr>
            <w:r>
              <w:rPr>
                <w:rFonts w:asciiTheme="majorHAnsi" w:hAnsiTheme="majorHAnsi"/>
                <w:b/>
                <w:bCs/>
                <w:i/>
                <w:iCs/>
                <w:sz w:val="18"/>
                <w:szCs w:val="18"/>
                <w:lang w:val="en-US"/>
              </w:rPr>
              <w:t>Protech</w:t>
            </w:r>
          </w:p>
        </w:tc>
        <w:tc>
          <w:tcPr>
            <w:tcW w:w="661" w:type="pct"/>
            <w:tcBorders>
              <w:top w:val="dotted" w:sz="8" w:space="0" w:color="DB536A"/>
              <w:left w:val="nil"/>
              <w:bottom w:val="dotted" w:sz="8" w:space="0" w:color="DB536A"/>
              <w:right w:val="nil"/>
            </w:tcBorders>
            <w:shd w:val="clear" w:color="auto" w:fill="auto"/>
            <w:tcMar>
              <w:top w:w="57" w:type="dxa"/>
              <w:left w:w="57" w:type="dxa"/>
              <w:bottom w:w="57" w:type="dxa"/>
              <w:right w:w="57" w:type="dxa"/>
            </w:tcMar>
            <w:vAlign w:val="center"/>
            <w:hideMark/>
          </w:tcPr>
          <w:p w:rsidR="00A24F49" w:rsidRPr="00A24F49" w:rsidRDefault="00A24F49" w:rsidP="00A24F49">
            <w:pPr>
              <w:spacing w:line="240" w:lineRule="auto"/>
              <w:jc w:val="center"/>
              <w:rPr>
                <w:rFonts w:asciiTheme="majorHAnsi" w:hAnsiTheme="majorHAnsi"/>
                <w:sz w:val="18"/>
                <w:szCs w:val="18"/>
                <w:lang w:val="en-US"/>
              </w:rPr>
            </w:pPr>
            <w:r>
              <w:rPr>
                <w:rFonts w:asciiTheme="majorHAnsi" w:hAnsiTheme="majorHAnsi"/>
                <w:sz w:val="18"/>
                <w:szCs w:val="18"/>
                <w:lang w:val="en-US"/>
              </w:rPr>
              <w:t>Russia</w:t>
            </w:r>
          </w:p>
        </w:tc>
        <w:tc>
          <w:tcPr>
            <w:tcW w:w="441" w:type="pct"/>
            <w:tcBorders>
              <w:top w:val="dotted" w:sz="8" w:space="0" w:color="DB536A"/>
              <w:left w:val="nil"/>
              <w:bottom w:val="dotted" w:sz="8" w:space="0" w:color="DB536A"/>
              <w:right w:val="nil"/>
            </w:tcBorders>
            <w:shd w:val="clear" w:color="auto" w:fill="auto"/>
            <w:tcMar>
              <w:top w:w="57" w:type="dxa"/>
              <w:left w:w="57" w:type="dxa"/>
              <w:bottom w:w="57" w:type="dxa"/>
              <w:right w:w="57" w:type="dxa"/>
            </w:tcMar>
            <w:vAlign w:val="center"/>
            <w:hideMark/>
          </w:tcPr>
          <w:p w:rsidR="005B3AE1" w:rsidRPr="000927F0" w:rsidRDefault="005B3AE1" w:rsidP="005B3AE1">
            <w:pPr>
              <w:spacing w:line="240" w:lineRule="auto"/>
              <w:jc w:val="center"/>
              <w:rPr>
                <w:rFonts w:asciiTheme="majorHAnsi" w:hAnsiTheme="majorHAnsi"/>
                <w:sz w:val="18"/>
                <w:szCs w:val="18"/>
                <w:lang w:val="ru-RU"/>
              </w:rPr>
            </w:pPr>
            <w:r w:rsidRPr="000927F0">
              <w:rPr>
                <w:rFonts w:asciiTheme="majorHAnsi" w:hAnsiTheme="majorHAnsi"/>
                <w:sz w:val="18"/>
                <w:szCs w:val="18"/>
                <w:lang w:val="ru-RU"/>
              </w:rPr>
              <w:t>2010</w:t>
            </w:r>
          </w:p>
        </w:tc>
        <w:tc>
          <w:tcPr>
            <w:tcW w:w="954" w:type="pct"/>
            <w:tcBorders>
              <w:top w:val="dotted" w:sz="8" w:space="0" w:color="DB536A"/>
              <w:left w:val="nil"/>
              <w:bottom w:val="dotted" w:sz="8" w:space="0" w:color="DB536A"/>
              <w:right w:val="nil"/>
            </w:tcBorders>
            <w:shd w:val="clear" w:color="auto" w:fill="auto"/>
            <w:tcMar>
              <w:top w:w="57" w:type="dxa"/>
              <w:left w:w="57" w:type="dxa"/>
              <w:bottom w:w="57" w:type="dxa"/>
              <w:right w:w="57" w:type="dxa"/>
            </w:tcMar>
            <w:vAlign w:val="center"/>
            <w:hideMark/>
          </w:tcPr>
          <w:p w:rsidR="005B3AE1" w:rsidRPr="00A24F49" w:rsidRDefault="00A24F49" w:rsidP="005B3AE1">
            <w:pPr>
              <w:spacing w:line="240" w:lineRule="auto"/>
              <w:jc w:val="center"/>
              <w:rPr>
                <w:rFonts w:asciiTheme="majorHAnsi" w:hAnsiTheme="majorHAnsi"/>
                <w:sz w:val="18"/>
                <w:szCs w:val="18"/>
                <w:lang w:val="en-US"/>
              </w:rPr>
            </w:pPr>
            <w:r>
              <w:rPr>
                <w:rFonts w:asciiTheme="majorHAnsi" w:hAnsiTheme="majorHAnsi"/>
                <w:sz w:val="18"/>
                <w:szCs w:val="18"/>
                <w:lang w:val="en-US"/>
              </w:rPr>
              <w:t>RTS</w:t>
            </w:r>
            <w:r>
              <w:rPr>
                <w:rFonts w:asciiTheme="majorHAnsi" w:hAnsiTheme="majorHAnsi"/>
                <w:sz w:val="18"/>
                <w:szCs w:val="18"/>
                <w:lang w:val="ru-RU"/>
              </w:rPr>
              <w:t xml:space="preserve">, </w:t>
            </w:r>
            <w:r>
              <w:rPr>
                <w:rFonts w:asciiTheme="majorHAnsi" w:hAnsiTheme="majorHAnsi"/>
                <w:sz w:val="18"/>
                <w:szCs w:val="18"/>
                <w:lang w:val="en-US"/>
              </w:rPr>
              <w:t>MICEX</w:t>
            </w:r>
          </w:p>
        </w:tc>
        <w:tc>
          <w:tcPr>
            <w:tcW w:w="1738" w:type="pct"/>
            <w:tcBorders>
              <w:top w:val="dotted" w:sz="8" w:space="0" w:color="DB536A"/>
              <w:left w:val="nil"/>
              <w:bottom w:val="dotted" w:sz="8" w:space="0" w:color="DB536A"/>
              <w:right w:val="nil"/>
            </w:tcBorders>
            <w:shd w:val="clear" w:color="auto" w:fill="auto"/>
            <w:tcMar>
              <w:top w:w="57" w:type="dxa"/>
              <w:left w:w="57" w:type="dxa"/>
              <w:bottom w:w="57" w:type="dxa"/>
              <w:right w:w="57" w:type="dxa"/>
            </w:tcMar>
            <w:vAlign w:val="center"/>
            <w:hideMark/>
          </w:tcPr>
          <w:p w:rsidR="005B3AE1" w:rsidRPr="000927F0" w:rsidRDefault="005B3AE1" w:rsidP="005B3AE1">
            <w:pPr>
              <w:spacing w:line="240" w:lineRule="auto"/>
              <w:jc w:val="center"/>
              <w:rPr>
                <w:rFonts w:asciiTheme="majorHAnsi" w:hAnsiTheme="majorHAnsi"/>
                <w:sz w:val="18"/>
                <w:szCs w:val="18"/>
                <w:lang w:val="ru-RU"/>
              </w:rPr>
            </w:pPr>
            <w:r w:rsidRPr="000927F0">
              <w:rPr>
                <w:rFonts w:asciiTheme="majorHAnsi" w:hAnsiTheme="majorHAnsi"/>
                <w:sz w:val="18"/>
                <w:szCs w:val="18"/>
                <w:lang w:val="ru-RU"/>
              </w:rPr>
              <w:t>400</w:t>
            </w:r>
          </w:p>
        </w:tc>
      </w:tr>
      <w:tr w:rsidR="005B3AE1" w:rsidRPr="000927F0" w:rsidTr="005B3AE1">
        <w:tc>
          <w:tcPr>
            <w:tcW w:w="1206" w:type="pct"/>
            <w:tcBorders>
              <w:top w:val="dotted" w:sz="8" w:space="0" w:color="DB536A"/>
              <w:left w:val="nil"/>
              <w:bottom w:val="dotted" w:sz="8" w:space="0" w:color="DB536A"/>
              <w:right w:val="nil"/>
            </w:tcBorders>
            <w:shd w:val="clear" w:color="auto" w:fill="auto"/>
            <w:tcMar>
              <w:top w:w="57" w:type="dxa"/>
              <w:left w:w="57" w:type="dxa"/>
              <w:bottom w:w="57" w:type="dxa"/>
              <w:right w:w="57" w:type="dxa"/>
            </w:tcMar>
            <w:vAlign w:val="center"/>
            <w:hideMark/>
          </w:tcPr>
          <w:p w:rsidR="005B3AE1" w:rsidRPr="000927F0" w:rsidRDefault="005B3AE1" w:rsidP="005B3AE1">
            <w:pPr>
              <w:spacing w:line="240" w:lineRule="auto"/>
              <w:rPr>
                <w:rFonts w:asciiTheme="majorHAnsi" w:hAnsiTheme="majorHAnsi"/>
                <w:sz w:val="18"/>
                <w:szCs w:val="18"/>
                <w:lang w:val="ru-RU"/>
              </w:rPr>
            </w:pPr>
            <w:r w:rsidRPr="000927F0">
              <w:rPr>
                <w:rFonts w:asciiTheme="majorHAnsi" w:hAnsiTheme="majorHAnsi"/>
                <w:b/>
                <w:bCs/>
                <w:i/>
                <w:iCs/>
                <w:sz w:val="18"/>
                <w:szCs w:val="18"/>
                <w:lang w:val="en-US"/>
              </w:rPr>
              <w:t>Exillon Energy</w:t>
            </w:r>
          </w:p>
        </w:tc>
        <w:tc>
          <w:tcPr>
            <w:tcW w:w="661" w:type="pct"/>
            <w:tcBorders>
              <w:top w:val="dotted" w:sz="8" w:space="0" w:color="DB536A"/>
              <w:left w:val="nil"/>
              <w:bottom w:val="dotted" w:sz="8" w:space="0" w:color="DB536A"/>
              <w:right w:val="nil"/>
            </w:tcBorders>
            <w:shd w:val="clear" w:color="auto" w:fill="auto"/>
            <w:tcMar>
              <w:top w:w="57" w:type="dxa"/>
              <w:left w:w="57" w:type="dxa"/>
              <w:bottom w:w="57" w:type="dxa"/>
              <w:right w:w="57" w:type="dxa"/>
            </w:tcMar>
            <w:vAlign w:val="center"/>
            <w:hideMark/>
          </w:tcPr>
          <w:p w:rsidR="005B3AE1" w:rsidRPr="00A24F49" w:rsidRDefault="00A24F49" w:rsidP="005B3AE1">
            <w:pPr>
              <w:spacing w:line="240" w:lineRule="auto"/>
              <w:jc w:val="center"/>
              <w:rPr>
                <w:rFonts w:asciiTheme="majorHAnsi" w:hAnsiTheme="majorHAnsi"/>
                <w:sz w:val="18"/>
                <w:szCs w:val="18"/>
                <w:lang w:val="en-US"/>
              </w:rPr>
            </w:pPr>
            <w:r>
              <w:rPr>
                <w:rFonts w:asciiTheme="majorHAnsi" w:hAnsiTheme="majorHAnsi"/>
                <w:sz w:val="18"/>
                <w:szCs w:val="18"/>
                <w:lang w:val="en-US"/>
              </w:rPr>
              <w:t>Russia</w:t>
            </w:r>
          </w:p>
        </w:tc>
        <w:tc>
          <w:tcPr>
            <w:tcW w:w="441" w:type="pct"/>
            <w:tcBorders>
              <w:top w:val="dotted" w:sz="8" w:space="0" w:color="DB536A"/>
              <w:left w:val="nil"/>
              <w:bottom w:val="dotted" w:sz="8" w:space="0" w:color="DB536A"/>
              <w:right w:val="nil"/>
            </w:tcBorders>
            <w:shd w:val="clear" w:color="auto" w:fill="auto"/>
            <w:tcMar>
              <w:top w:w="57" w:type="dxa"/>
              <w:left w:w="57" w:type="dxa"/>
              <w:bottom w:w="57" w:type="dxa"/>
              <w:right w:w="57" w:type="dxa"/>
            </w:tcMar>
            <w:vAlign w:val="center"/>
            <w:hideMark/>
          </w:tcPr>
          <w:p w:rsidR="005B3AE1" w:rsidRPr="000927F0" w:rsidRDefault="005B3AE1" w:rsidP="005B3AE1">
            <w:pPr>
              <w:spacing w:line="240" w:lineRule="auto"/>
              <w:jc w:val="center"/>
              <w:rPr>
                <w:rFonts w:asciiTheme="majorHAnsi" w:hAnsiTheme="majorHAnsi"/>
                <w:sz w:val="18"/>
                <w:szCs w:val="18"/>
                <w:lang w:val="ru-RU"/>
              </w:rPr>
            </w:pPr>
            <w:r w:rsidRPr="000927F0">
              <w:rPr>
                <w:rFonts w:asciiTheme="majorHAnsi" w:hAnsiTheme="majorHAnsi"/>
                <w:sz w:val="18"/>
                <w:szCs w:val="18"/>
                <w:lang w:val="ru-RU"/>
              </w:rPr>
              <w:t>2009</w:t>
            </w:r>
          </w:p>
        </w:tc>
        <w:tc>
          <w:tcPr>
            <w:tcW w:w="954" w:type="pct"/>
            <w:tcBorders>
              <w:top w:val="dotted" w:sz="8" w:space="0" w:color="DB536A"/>
              <w:left w:val="nil"/>
              <w:bottom w:val="dotted" w:sz="8" w:space="0" w:color="DB536A"/>
              <w:right w:val="nil"/>
            </w:tcBorders>
            <w:shd w:val="clear" w:color="auto" w:fill="auto"/>
            <w:tcMar>
              <w:top w:w="57" w:type="dxa"/>
              <w:left w:w="57" w:type="dxa"/>
              <w:bottom w:w="57" w:type="dxa"/>
              <w:right w:w="57" w:type="dxa"/>
            </w:tcMar>
            <w:vAlign w:val="center"/>
            <w:hideMark/>
          </w:tcPr>
          <w:p w:rsidR="005B3AE1" w:rsidRPr="00A24F49" w:rsidRDefault="00A24F49" w:rsidP="005B3AE1">
            <w:pPr>
              <w:spacing w:line="240" w:lineRule="auto"/>
              <w:jc w:val="center"/>
              <w:rPr>
                <w:rFonts w:asciiTheme="majorHAnsi" w:hAnsiTheme="majorHAnsi"/>
                <w:sz w:val="18"/>
                <w:szCs w:val="18"/>
                <w:lang w:val="en-US"/>
              </w:rPr>
            </w:pPr>
            <w:r>
              <w:rPr>
                <w:rFonts w:asciiTheme="majorHAnsi" w:hAnsiTheme="majorHAnsi"/>
                <w:sz w:val="18"/>
                <w:szCs w:val="18"/>
                <w:lang w:val="en-US"/>
              </w:rPr>
              <w:t>LSE</w:t>
            </w:r>
          </w:p>
        </w:tc>
        <w:tc>
          <w:tcPr>
            <w:tcW w:w="1738" w:type="pct"/>
            <w:tcBorders>
              <w:top w:val="dotted" w:sz="8" w:space="0" w:color="DB536A"/>
              <w:left w:val="nil"/>
              <w:bottom w:val="dotted" w:sz="8" w:space="0" w:color="DB536A"/>
              <w:right w:val="nil"/>
            </w:tcBorders>
            <w:shd w:val="clear" w:color="auto" w:fill="auto"/>
            <w:tcMar>
              <w:top w:w="57" w:type="dxa"/>
              <w:left w:w="57" w:type="dxa"/>
              <w:bottom w:w="57" w:type="dxa"/>
              <w:right w:w="57" w:type="dxa"/>
            </w:tcMar>
            <w:vAlign w:val="center"/>
            <w:hideMark/>
          </w:tcPr>
          <w:p w:rsidR="005B3AE1" w:rsidRPr="000927F0" w:rsidRDefault="005B3AE1" w:rsidP="005B3AE1">
            <w:pPr>
              <w:spacing w:line="240" w:lineRule="auto"/>
              <w:jc w:val="center"/>
              <w:rPr>
                <w:rFonts w:asciiTheme="majorHAnsi" w:hAnsiTheme="majorHAnsi"/>
                <w:sz w:val="18"/>
                <w:szCs w:val="18"/>
                <w:lang w:val="ru-RU"/>
              </w:rPr>
            </w:pPr>
            <w:r w:rsidRPr="000927F0">
              <w:rPr>
                <w:rFonts w:asciiTheme="majorHAnsi" w:hAnsiTheme="majorHAnsi"/>
                <w:sz w:val="18"/>
                <w:szCs w:val="18"/>
                <w:lang w:val="ru-RU"/>
              </w:rPr>
              <w:t>100</w:t>
            </w:r>
          </w:p>
        </w:tc>
      </w:tr>
      <w:tr w:rsidR="005B3AE1" w:rsidRPr="000927F0" w:rsidTr="005B3AE1">
        <w:tc>
          <w:tcPr>
            <w:tcW w:w="1206" w:type="pct"/>
            <w:tcBorders>
              <w:top w:val="dotted" w:sz="8" w:space="0" w:color="DB536A"/>
              <w:left w:val="nil"/>
              <w:bottom w:val="dotted" w:sz="8" w:space="0" w:color="DB536A"/>
              <w:right w:val="nil"/>
            </w:tcBorders>
            <w:shd w:val="clear" w:color="auto" w:fill="auto"/>
            <w:tcMar>
              <w:top w:w="57" w:type="dxa"/>
              <w:left w:w="57" w:type="dxa"/>
              <w:bottom w:w="57" w:type="dxa"/>
              <w:right w:w="57" w:type="dxa"/>
            </w:tcMar>
            <w:vAlign w:val="center"/>
            <w:hideMark/>
          </w:tcPr>
          <w:p w:rsidR="005B3AE1" w:rsidRPr="000927F0" w:rsidRDefault="00731F67" w:rsidP="005B3AE1">
            <w:pPr>
              <w:spacing w:line="240" w:lineRule="auto"/>
              <w:rPr>
                <w:rFonts w:asciiTheme="majorHAnsi" w:hAnsiTheme="majorHAnsi"/>
                <w:sz w:val="18"/>
                <w:szCs w:val="18"/>
                <w:lang w:val="ru-RU"/>
              </w:rPr>
            </w:pPr>
            <w:r>
              <w:rPr>
                <w:rFonts w:asciiTheme="majorHAnsi" w:hAnsiTheme="majorHAnsi"/>
                <w:b/>
                <w:bCs/>
                <w:i/>
                <w:iCs/>
                <w:sz w:val="18"/>
                <w:szCs w:val="18"/>
                <w:lang w:val="en-US"/>
              </w:rPr>
              <w:t>RusHydro</w:t>
            </w:r>
          </w:p>
        </w:tc>
        <w:tc>
          <w:tcPr>
            <w:tcW w:w="661" w:type="pct"/>
            <w:tcBorders>
              <w:top w:val="dotted" w:sz="8" w:space="0" w:color="DB536A"/>
              <w:left w:val="nil"/>
              <w:bottom w:val="dotted" w:sz="8" w:space="0" w:color="DB536A"/>
              <w:right w:val="nil"/>
            </w:tcBorders>
            <w:shd w:val="clear" w:color="auto" w:fill="auto"/>
            <w:tcMar>
              <w:top w:w="57" w:type="dxa"/>
              <w:left w:w="57" w:type="dxa"/>
              <w:bottom w:w="57" w:type="dxa"/>
              <w:right w:w="57" w:type="dxa"/>
            </w:tcMar>
            <w:vAlign w:val="center"/>
            <w:hideMark/>
          </w:tcPr>
          <w:p w:rsidR="005B3AE1" w:rsidRPr="00A24F49" w:rsidRDefault="00A24F49" w:rsidP="005B3AE1">
            <w:pPr>
              <w:spacing w:line="240" w:lineRule="auto"/>
              <w:jc w:val="center"/>
              <w:rPr>
                <w:rFonts w:asciiTheme="majorHAnsi" w:hAnsiTheme="majorHAnsi"/>
                <w:sz w:val="18"/>
                <w:szCs w:val="18"/>
                <w:lang w:val="en-US"/>
              </w:rPr>
            </w:pPr>
            <w:r>
              <w:rPr>
                <w:rFonts w:asciiTheme="majorHAnsi" w:hAnsiTheme="majorHAnsi"/>
                <w:sz w:val="18"/>
                <w:szCs w:val="18"/>
                <w:lang w:val="en-US"/>
              </w:rPr>
              <w:t>Russia</w:t>
            </w:r>
          </w:p>
        </w:tc>
        <w:tc>
          <w:tcPr>
            <w:tcW w:w="441" w:type="pct"/>
            <w:tcBorders>
              <w:top w:val="dotted" w:sz="8" w:space="0" w:color="DB536A"/>
              <w:left w:val="nil"/>
              <w:bottom w:val="dotted" w:sz="8" w:space="0" w:color="DB536A"/>
              <w:right w:val="nil"/>
            </w:tcBorders>
            <w:shd w:val="clear" w:color="auto" w:fill="auto"/>
            <w:tcMar>
              <w:top w:w="57" w:type="dxa"/>
              <w:left w:w="57" w:type="dxa"/>
              <w:bottom w:w="57" w:type="dxa"/>
              <w:right w:w="57" w:type="dxa"/>
            </w:tcMar>
            <w:vAlign w:val="center"/>
            <w:hideMark/>
          </w:tcPr>
          <w:p w:rsidR="005B3AE1" w:rsidRPr="000927F0" w:rsidRDefault="005B3AE1" w:rsidP="005B3AE1">
            <w:pPr>
              <w:spacing w:line="240" w:lineRule="auto"/>
              <w:jc w:val="center"/>
              <w:rPr>
                <w:rFonts w:asciiTheme="majorHAnsi" w:hAnsiTheme="majorHAnsi"/>
                <w:sz w:val="18"/>
                <w:szCs w:val="18"/>
                <w:lang w:val="ru-RU"/>
              </w:rPr>
            </w:pPr>
            <w:r w:rsidRPr="000927F0">
              <w:rPr>
                <w:rFonts w:asciiTheme="majorHAnsi" w:hAnsiTheme="majorHAnsi"/>
                <w:sz w:val="18"/>
                <w:szCs w:val="18"/>
                <w:lang w:val="ru-RU"/>
              </w:rPr>
              <w:t>2009</w:t>
            </w:r>
          </w:p>
        </w:tc>
        <w:tc>
          <w:tcPr>
            <w:tcW w:w="954" w:type="pct"/>
            <w:tcBorders>
              <w:top w:val="dotted" w:sz="8" w:space="0" w:color="DB536A"/>
              <w:left w:val="nil"/>
              <w:bottom w:val="dotted" w:sz="8" w:space="0" w:color="DB536A"/>
              <w:right w:val="nil"/>
            </w:tcBorders>
            <w:shd w:val="clear" w:color="auto" w:fill="auto"/>
            <w:tcMar>
              <w:top w:w="57" w:type="dxa"/>
              <w:left w:w="57" w:type="dxa"/>
              <w:bottom w:w="57" w:type="dxa"/>
              <w:right w:w="57" w:type="dxa"/>
            </w:tcMar>
            <w:vAlign w:val="center"/>
            <w:hideMark/>
          </w:tcPr>
          <w:p w:rsidR="005B3AE1" w:rsidRPr="00A24F49" w:rsidRDefault="00A24F49" w:rsidP="005B3AE1">
            <w:pPr>
              <w:spacing w:line="240" w:lineRule="auto"/>
              <w:jc w:val="center"/>
              <w:rPr>
                <w:rFonts w:asciiTheme="majorHAnsi" w:hAnsiTheme="majorHAnsi"/>
                <w:sz w:val="18"/>
                <w:szCs w:val="18"/>
                <w:lang w:val="en-US"/>
              </w:rPr>
            </w:pPr>
            <w:r>
              <w:rPr>
                <w:rFonts w:asciiTheme="majorHAnsi" w:hAnsiTheme="majorHAnsi"/>
                <w:sz w:val="18"/>
                <w:szCs w:val="18"/>
                <w:lang w:val="en-US"/>
              </w:rPr>
              <w:t>LSE</w:t>
            </w:r>
          </w:p>
        </w:tc>
        <w:tc>
          <w:tcPr>
            <w:tcW w:w="1738" w:type="pct"/>
            <w:tcBorders>
              <w:top w:val="dotted" w:sz="8" w:space="0" w:color="DB536A"/>
              <w:left w:val="nil"/>
              <w:bottom w:val="dotted" w:sz="8" w:space="0" w:color="DB536A"/>
              <w:right w:val="nil"/>
            </w:tcBorders>
            <w:shd w:val="clear" w:color="auto" w:fill="auto"/>
            <w:tcMar>
              <w:top w:w="57" w:type="dxa"/>
              <w:left w:w="57" w:type="dxa"/>
              <w:bottom w:w="57" w:type="dxa"/>
              <w:right w:w="57" w:type="dxa"/>
            </w:tcMar>
            <w:vAlign w:val="center"/>
            <w:hideMark/>
          </w:tcPr>
          <w:p w:rsidR="005B3AE1" w:rsidRPr="00A24F49" w:rsidRDefault="00A24F49" w:rsidP="005B3AE1">
            <w:pPr>
              <w:spacing w:line="240" w:lineRule="auto"/>
              <w:jc w:val="center"/>
              <w:rPr>
                <w:rFonts w:asciiTheme="majorHAnsi" w:hAnsiTheme="majorHAnsi"/>
                <w:sz w:val="18"/>
                <w:szCs w:val="18"/>
                <w:lang w:val="en-US"/>
              </w:rPr>
            </w:pPr>
            <w:r>
              <w:rPr>
                <w:rFonts w:asciiTheme="majorHAnsi" w:hAnsiTheme="majorHAnsi"/>
                <w:sz w:val="18"/>
                <w:szCs w:val="18"/>
                <w:lang w:val="en-US"/>
              </w:rPr>
              <w:t>Technical Listing</w:t>
            </w:r>
          </w:p>
        </w:tc>
      </w:tr>
      <w:tr w:rsidR="005B3AE1" w:rsidRPr="000927F0" w:rsidTr="005B3AE1">
        <w:tc>
          <w:tcPr>
            <w:tcW w:w="1206" w:type="pct"/>
            <w:tcBorders>
              <w:top w:val="dotted" w:sz="8" w:space="0" w:color="DB536A"/>
              <w:left w:val="nil"/>
              <w:bottom w:val="dotted" w:sz="8" w:space="0" w:color="DB536A"/>
              <w:right w:val="nil"/>
            </w:tcBorders>
            <w:shd w:val="clear" w:color="auto" w:fill="auto"/>
            <w:tcMar>
              <w:top w:w="57" w:type="dxa"/>
              <w:left w:w="57" w:type="dxa"/>
              <w:bottom w:w="57" w:type="dxa"/>
              <w:right w:w="57" w:type="dxa"/>
            </w:tcMar>
            <w:vAlign w:val="center"/>
            <w:hideMark/>
          </w:tcPr>
          <w:p w:rsidR="005B3AE1" w:rsidRPr="000927F0" w:rsidRDefault="00731F67" w:rsidP="005B3AE1">
            <w:pPr>
              <w:spacing w:line="240" w:lineRule="auto"/>
              <w:rPr>
                <w:rFonts w:asciiTheme="majorHAnsi" w:hAnsiTheme="majorHAnsi"/>
                <w:sz w:val="18"/>
                <w:szCs w:val="18"/>
                <w:lang w:val="ru-RU"/>
              </w:rPr>
            </w:pPr>
            <w:r>
              <w:rPr>
                <w:rFonts w:asciiTheme="majorHAnsi" w:hAnsiTheme="majorHAnsi"/>
                <w:b/>
                <w:bCs/>
                <w:i/>
                <w:iCs/>
                <w:sz w:val="18"/>
                <w:szCs w:val="18"/>
                <w:lang w:val="en-US"/>
              </w:rPr>
              <w:t>Akron</w:t>
            </w:r>
          </w:p>
        </w:tc>
        <w:tc>
          <w:tcPr>
            <w:tcW w:w="661" w:type="pct"/>
            <w:tcBorders>
              <w:top w:val="dotted" w:sz="8" w:space="0" w:color="DB536A"/>
              <w:left w:val="nil"/>
              <w:bottom w:val="dotted" w:sz="8" w:space="0" w:color="DB536A"/>
              <w:right w:val="nil"/>
            </w:tcBorders>
            <w:shd w:val="clear" w:color="auto" w:fill="auto"/>
            <w:tcMar>
              <w:top w:w="57" w:type="dxa"/>
              <w:left w:w="57" w:type="dxa"/>
              <w:bottom w:w="57" w:type="dxa"/>
              <w:right w:w="57" w:type="dxa"/>
            </w:tcMar>
            <w:vAlign w:val="center"/>
            <w:hideMark/>
          </w:tcPr>
          <w:p w:rsidR="005B3AE1" w:rsidRPr="00A24F49" w:rsidRDefault="00A24F49" w:rsidP="005B3AE1">
            <w:pPr>
              <w:spacing w:line="240" w:lineRule="auto"/>
              <w:jc w:val="center"/>
              <w:rPr>
                <w:rFonts w:asciiTheme="majorHAnsi" w:hAnsiTheme="majorHAnsi"/>
                <w:sz w:val="18"/>
                <w:szCs w:val="18"/>
                <w:lang w:val="en-US"/>
              </w:rPr>
            </w:pPr>
            <w:r>
              <w:rPr>
                <w:rFonts w:asciiTheme="majorHAnsi" w:hAnsiTheme="majorHAnsi"/>
                <w:sz w:val="18"/>
                <w:szCs w:val="18"/>
                <w:lang w:val="en-US"/>
              </w:rPr>
              <w:t>Russia</w:t>
            </w:r>
          </w:p>
        </w:tc>
        <w:tc>
          <w:tcPr>
            <w:tcW w:w="441" w:type="pct"/>
            <w:tcBorders>
              <w:top w:val="dotted" w:sz="8" w:space="0" w:color="DB536A"/>
              <w:left w:val="nil"/>
              <w:bottom w:val="dotted" w:sz="8" w:space="0" w:color="DB536A"/>
              <w:right w:val="nil"/>
            </w:tcBorders>
            <w:shd w:val="clear" w:color="auto" w:fill="auto"/>
            <w:tcMar>
              <w:top w:w="57" w:type="dxa"/>
              <w:left w:w="57" w:type="dxa"/>
              <w:bottom w:w="57" w:type="dxa"/>
              <w:right w:w="57" w:type="dxa"/>
            </w:tcMar>
            <w:vAlign w:val="center"/>
            <w:hideMark/>
          </w:tcPr>
          <w:p w:rsidR="005B3AE1" w:rsidRPr="000927F0" w:rsidRDefault="005B3AE1" w:rsidP="005B3AE1">
            <w:pPr>
              <w:spacing w:line="240" w:lineRule="auto"/>
              <w:jc w:val="center"/>
              <w:rPr>
                <w:rFonts w:asciiTheme="majorHAnsi" w:hAnsiTheme="majorHAnsi"/>
                <w:sz w:val="18"/>
                <w:szCs w:val="18"/>
                <w:lang w:val="ru-RU"/>
              </w:rPr>
            </w:pPr>
            <w:r w:rsidRPr="000927F0">
              <w:rPr>
                <w:rFonts w:asciiTheme="majorHAnsi" w:hAnsiTheme="majorHAnsi"/>
                <w:sz w:val="18"/>
                <w:szCs w:val="18"/>
                <w:lang w:val="ru-RU"/>
              </w:rPr>
              <w:t>2008</w:t>
            </w:r>
          </w:p>
        </w:tc>
        <w:tc>
          <w:tcPr>
            <w:tcW w:w="954" w:type="pct"/>
            <w:tcBorders>
              <w:top w:val="dotted" w:sz="8" w:space="0" w:color="DB536A"/>
              <w:left w:val="nil"/>
              <w:bottom w:val="dotted" w:sz="8" w:space="0" w:color="DB536A"/>
              <w:right w:val="nil"/>
            </w:tcBorders>
            <w:shd w:val="clear" w:color="auto" w:fill="auto"/>
            <w:tcMar>
              <w:top w:w="57" w:type="dxa"/>
              <w:left w:w="57" w:type="dxa"/>
              <w:bottom w:w="57" w:type="dxa"/>
              <w:right w:w="57" w:type="dxa"/>
            </w:tcMar>
            <w:vAlign w:val="center"/>
            <w:hideMark/>
          </w:tcPr>
          <w:p w:rsidR="005B3AE1" w:rsidRPr="00A24F49" w:rsidRDefault="00A24F49" w:rsidP="005B3AE1">
            <w:pPr>
              <w:spacing w:line="240" w:lineRule="auto"/>
              <w:jc w:val="center"/>
              <w:rPr>
                <w:rFonts w:asciiTheme="majorHAnsi" w:hAnsiTheme="majorHAnsi"/>
                <w:sz w:val="18"/>
                <w:szCs w:val="18"/>
                <w:lang w:val="en-US"/>
              </w:rPr>
            </w:pPr>
            <w:r>
              <w:rPr>
                <w:rFonts w:asciiTheme="majorHAnsi" w:hAnsiTheme="majorHAnsi"/>
                <w:sz w:val="18"/>
                <w:szCs w:val="18"/>
                <w:lang w:val="en-US"/>
              </w:rPr>
              <w:t>LSE</w:t>
            </w:r>
          </w:p>
        </w:tc>
        <w:tc>
          <w:tcPr>
            <w:tcW w:w="1738" w:type="pct"/>
            <w:tcBorders>
              <w:top w:val="dotted" w:sz="8" w:space="0" w:color="DB536A"/>
              <w:left w:val="nil"/>
              <w:bottom w:val="dotted" w:sz="8" w:space="0" w:color="DB536A"/>
              <w:right w:val="nil"/>
            </w:tcBorders>
            <w:shd w:val="clear" w:color="auto" w:fill="auto"/>
            <w:tcMar>
              <w:top w:w="57" w:type="dxa"/>
              <w:left w:w="57" w:type="dxa"/>
              <w:bottom w:w="57" w:type="dxa"/>
              <w:right w:w="57" w:type="dxa"/>
            </w:tcMar>
            <w:vAlign w:val="center"/>
            <w:hideMark/>
          </w:tcPr>
          <w:p w:rsidR="005B3AE1" w:rsidRPr="000927F0" w:rsidRDefault="005B3AE1" w:rsidP="005B3AE1">
            <w:pPr>
              <w:spacing w:line="240" w:lineRule="auto"/>
              <w:jc w:val="center"/>
              <w:rPr>
                <w:rFonts w:asciiTheme="majorHAnsi" w:hAnsiTheme="majorHAnsi"/>
                <w:sz w:val="18"/>
                <w:szCs w:val="18"/>
                <w:lang w:val="ru-RU"/>
              </w:rPr>
            </w:pPr>
            <w:r w:rsidRPr="000927F0">
              <w:rPr>
                <w:rFonts w:asciiTheme="majorHAnsi" w:hAnsiTheme="majorHAnsi"/>
                <w:sz w:val="18"/>
                <w:szCs w:val="18"/>
                <w:lang w:val="ru-RU"/>
              </w:rPr>
              <w:t>3</w:t>
            </w:r>
          </w:p>
        </w:tc>
      </w:tr>
      <w:tr w:rsidR="005B3AE1" w:rsidRPr="000927F0" w:rsidTr="005B3AE1">
        <w:tc>
          <w:tcPr>
            <w:tcW w:w="1206" w:type="pct"/>
            <w:tcBorders>
              <w:top w:val="dotted" w:sz="8" w:space="0" w:color="DB536A"/>
              <w:left w:val="nil"/>
              <w:bottom w:val="dotted" w:sz="8" w:space="0" w:color="DB536A"/>
              <w:right w:val="nil"/>
            </w:tcBorders>
            <w:shd w:val="clear" w:color="auto" w:fill="auto"/>
            <w:tcMar>
              <w:top w:w="57" w:type="dxa"/>
              <w:left w:w="57" w:type="dxa"/>
              <w:bottom w:w="57" w:type="dxa"/>
              <w:right w:w="57" w:type="dxa"/>
            </w:tcMar>
            <w:vAlign w:val="center"/>
            <w:hideMark/>
          </w:tcPr>
          <w:p w:rsidR="005B3AE1" w:rsidRPr="000927F0" w:rsidRDefault="005B3AE1" w:rsidP="005B3AE1">
            <w:pPr>
              <w:spacing w:line="240" w:lineRule="auto"/>
              <w:rPr>
                <w:rFonts w:asciiTheme="majorHAnsi" w:hAnsiTheme="majorHAnsi"/>
                <w:sz w:val="18"/>
                <w:szCs w:val="18"/>
                <w:lang w:val="ru-RU"/>
              </w:rPr>
            </w:pPr>
            <w:r w:rsidRPr="000927F0">
              <w:rPr>
                <w:rFonts w:asciiTheme="majorHAnsi" w:hAnsiTheme="majorHAnsi"/>
                <w:b/>
                <w:bCs/>
                <w:i/>
                <w:iCs/>
                <w:sz w:val="18"/>
                <w:szCs w:val="18"/>
              </w:rPr>
              <w:t>ENRC</w:t>
            </w:r>
          </w:p>
        </w:tc>
        <w:tc>
          <w:tcPr>
            <w:tcW w:w="661" w:type="pct"/>
            <w:tcBorders>
              <w:top w:val="dotted" w:sz="8" w:space="0" w:color="DB536A"/>
              <w:left w:val="nil"/>
              <w:bottom w:val="dotted" w:sz="8" w:space="0" w:color="DB536A"/>
              <w:right w:val="nil"/>
            </w:tcBorders>
            <w:shd w:val="clear" w:color="auto" w:fill="auto"/>
            <w:tcMar>
              <w:top w:w="57" w:type="dxa"/>
              <w:left w:w="57" w:type="dxa"/>
              <w:bottom w:w="57" w:type="dxa"/>
              <w:right w:w="57" w:type="dxa"/>
            </w:tcMar>
            <w:vAlign w:val="center"/>
            <w:hideMark/>
          </w:tcPr>
          <w:p w:rsidR="005B3AE1" w:rsidRPr="00A24F49" w:rsidRDefault="00A24F49" w:rsidP="005B3AE1">
            <w:pPr>
              <w:spacing w:line="240" w:lineRule="auto"/>
              <w:jc w:val="center"/>
              <w:rPr>
                <w:rFonts w:asciiTheme="majorHAnsi" w:hAnsiTheme="majorHAnsi"/>
                <w:sz w:val="18"/>
                <w:szCs w:val="18"/>
                <w:lang w:val="en-US"/>
              </w:rPr>
            </w:pPr>
            <w:r>
              <w:rPr>
                <w:rFonts w:asciiTheme="majorHAnsi" w:hAnsiTheme="majorHAnsi"/>
                <w:sz w:val="18"/>
                <w:szCs w:val="18"/>
                <w:lang w:val="en-US"/>
              </w:rPr>
              <w:t>Kazakhstan</w:t>
            </w:r>
          </w:p>
        </w:tc>
        <w:tc>
          <w:tcPr>
            <w:tcW w:w="441" w:type="pct"/>
            <w:tcBorders>
              <w:top w:val="dotted" w:sz="8" w:space="0" w:color="DB536A"/>
              <w:left w:val="nil"/>
              <w:bottom w:val="dotted" w:sz="8" w:space="0" w:color="DB536A"/>
              <w:right w:val="nil"/>
            </w:tcBorders>
            <w:shd w:val="clear" w:color="auto" w:fill="auto"/>
            <w:tcMar>
              <w:top w:w="57" w:type="dxa"/>
              <w:left w:w="57" w:type="dxa"/>
              <w:bottom w:w="57" w:type="dxa"/>
              <w:right w:w="57" w:type="dxa"/>
            </w:tcMar>
            <w:vAlign w:val="center"/>
            <w:hideMark/>
          </w:tcPr>
          <w:p w:rsidR="005B3AE1" w:rsidRPr="000927F0" w:rsidRDefault="005B3AE1" w:rsidP="005B3AE1">
            <w:pPr>
              <w:spacing w:line="240" w:lineRule="auto"/>
              <w:jc w:val="center"/>
              <w:rPr>
                <w:rFonts w:asciiTheme="majorHAnsi" w:hAnsiTheme="majorHAnsi"/>
                <w:sz w:val="18"/>
                <w:szCs w:val="18"/>
                <w:lang w:val="ru-RU"/>
              </w:rPr>
            </w:pPr>
            <w:r w:rsidRPr="000927F0">
              <w:rPr>
                <w:rFonts w:asciiTheme="majorHAnsi" w:hAnsiTheme="majorHAnsi"/>
                <w:sz w:val="18"/>
                <w:szCs w:val="18"/>
                <w:lang w:val="ru-RU"/>
              </w:rPr>
              <w:t>2007</w:t>
            </w:r>
          </w:p>
        </w:tc>
        <w:tc>
          <w:tcPr>
            <w:tcW w:w="954" w:type="pct"/>
            <w:tcBorders>
              <w:top w:val="dotted" w:sz="8" w:space="0" w:color="DB536A"/>
              <w:left w:val="nil"/>
              <w:bottom w:val="dotted" w:sz="8" w:space="0" w:color="DB536A"/>
              <w:right w:val="nil"/>
            </w:tcBorders>
            <w:shd w:val="clear" w:color="auto" w:fill="auto"/>
            <w:tcMar>
              <w:top w:w="57" w:type="dxa"/>
              <w:left w:w="57" w:type="dxa"/>
              <w:bottom w:w="57" w:type="dxa"/>
              <w:right w:w="57" w:type="dxa"/>
            </w:tcMar>
            <w:vAlign w:val="center"/>
            <w:hideMark/>
          </w:tcPr>
          <w:p w:rsidR="005B3AE1" w:rsidRPr="00A24F49" w:rsidRDefault="00A24F49" w:rsidP="005B3AE1">
            <w:pPr>
              <w:spacing w:line="240" w:lineRule="auto"/>
              <w:jc w:val="center"/>
              <w:rPr>
                <w:rFonts w:asciiTheme="majorHAnsi" w:hAnsiTheme="majorHAnsi"/>
                <w:sz w:val="18"/>
                <w:szCs w:val="18"/>
                <w:lang w:val="en-US"/>
              </w:rPr>
            </w:pPr>
            <w:r>
              <w:rPr>
                <w:rFonts w:asciiTheme="majorHAnsi" w:hAnsiTheme="majorHAnsi"/>
                <w:sz w:val="18"/>
                <w:szCs w:val="18"/>
                <w:lang w:val="en-US"/>
              </w:rPr>
              <w:t>LSE</w:t>
            </w:r>
          </w:p>
        </w:tc>
        <w:tc>
          <w:tcPr>
            <w:tcW w:w="1738" w:type="pct"/>
            <w:tcBorders>
              <w:top w:val="dotted" w:sz="8" w:space="0" w:color="DB536A"/>
              <w:left w:val="nil"/>
              <w:bottom w:val="dotted" w:sz="8" w:space="0" w:color="DB536A"/>
              <w:right w:val="nil"/>
            </w:tcBorders>
            <w:shd w:val="clear" w:color="auto" w:fill="auto"/>
            <w:tcMar>
              <w:top w:w="57" w:type="dxa"/>
              <w:left w:w="57" w:type="dxa"/>
              <w:bottom w:w="57" w:type="dxa"/>
              <w:right w:w="57" w:type="dxa"/>
            </w:tcMar>
            <w:vAlign w:val="center"/>
            <w:hideMark/>
          </w:tcPr>
          <w:p w:rsidR="005B3AE1" w:rsidRPr="000927F0" w:rsidRDefault="005B3AE1" w:rsidP="005B3AE1">
            <w:pPr>
              <w:spacing w:line="240" w:lineRule="auto"/>
              <w:jc w:val="center"/>
              <w:rPr>
                <w:rFonts w:asciiTheme="majorHAnsi" w:hAnsiTheme="majorHAnsi"/>
                <w:sz w:val="18"/>
                <w:szCs w:val="18"/>
                <w:lang w:val="ru-RU"/>
              </w:rPr>
            </w:pPr>
            <w:r w:rsidRPr="000927F0">
              <w:rPr>
                <w:rFonts w:asciiTheme="majorHAnsi" w:hAnsiTheme="majorHAnsi"/>
                <w:sz w:val="18"/>
                <w:szCs w:val="18"/>
                <w:lang w:val="ru-RU"/>
              </w:rPr>
              <w:t>3,037</w:t>
            </w:r>
          </w:p>
        </w:tc>
      </w:tr>
      <w:tr w:rsidR="005B3AE1" w:rsidRPr="000927F0" w:rsidTr="005B3AE1">
        <w:tc>
          <w:tcPr>
            <w:tcW w:w="1206" w:type="pct"/>
            <w:tcBorders>
              <w:top w:val="dotted" w:sz="8" w:space="0" w:color="DB536A"/>
              <w:left w:val="nil"/>
              <w:bottom w:val="dotted" w:sz="8" w:space="0" w:color="DB536A"/>
              <w:right w:val="nil"/>
            </w:tcBorders>
            <w:shd w:val="clear" w:color="auto" w:fill="auto"/>
            <w:tcMar>
              <w:top w:w="57" w:type="dxa"/>
              <w:left w:w="57" w:type="dxa"/>
              <w:bottom w:w="57" w:type="dxa"/>
              <w:right w:w="57" w:type="dxa"/>
            </w:tcMar>
            <w:vAlign w:val="center"/>
            <w:hideMark/>
          </w:tcPr>
          <w:p w:rsidR="005B3AE1" w:rsidRPr="000927F0" w:rsidRDefault="00731F67" w:rsidP="005B3AE1">
            <w:pPr>
              <w:spacing w:line="240" w:lineRule="auto"/>
              <w:rPr>
                <w:rFonts w:asciiTheme="majorHAnsi" w:hAnsiTheme="majorHAnsi"/>
                <w:sz w:val="18"/>
                <w:szCs w:val="18"/>
                <w:lang w:val="ru-RU"/>
              </w:rPr>
            </w:pPr>
            <w:r>
              <w:rPr>
                <w:rFonts w:asciiTheme="majorHAnsi" w:hAnsiTheme="majorHAnsi"/>
                <w:b/>
                <w:bCs/>
                <w:i/>
                <w:iCs/>
                <w:sz w:val="18"/>
                <w:szCs w:val="18"/>
                <w:lang w:val="en-US"/>
              </w:rPr>
              <w:t>OGK</w:t>
            </w:r>
            <w:r w:rsidR="005B3AE1" w:rsidRPr="000927F0">
              <w:rPr>
                <w:rFonts w:asciiTheme="majorHAnsi" w:hAnsiTheme="majorHAnsi"/>
                <w:b/>
                <w:bCs/>
                <w:i/>
                <w:iCs/>
                <w:sz w:val="18"/>
                <w:szCs w:val="18"/>
                <w:lang w:val="ru-RU"/>
              </w:rPr>
              <w:t xml:space="preserve">-3 </w:t>
            </w:r>
          </w:p>
        </w:tc>
        <w:tc>
          <w:tcPr>
            <w:tcW w:w="661" w:type="pct"/>
            <w:tcBorders>
              <w:top w:val="dotted" w:sz="8" w:space="0" w:color="DB536A"/>
              <w:left w:val="nil"/>
              <w:bottom w:val="dotted" w:sz="8" w:space="0" w:color="DB536A"/>
              <w:right w:val="nil"/>
            </w:tcBorders>
            <w:shd w:val="clear" w:color="auto" w:fill="auto"/>
            <w:tcMar>
              <w:top w:w="57" w:type="dxa"/>
              <w:left w:w="57" w:type="dxa"/>
              <w:bottom w:w="57" w:type="dxa"/>
              <w:right w:w="57" w:type="dxa"/>
            </w:tcMar>
            <w:vAlign w:val="center"/>
            <w:hideMark/>
          </w:tcPr>
          <w:p w:rsidR="005B3AE1" w:rsidRPr="00A24F49" w:rsidRDefault="00A24F49" w:rsidP="005B3AE1">
            <w:pPr>
              <w:spacing w:line="240" w:lineRule="auto"/>
              <w:jc w:val="center"/>
              <w:rPr>
                <w:rFonts w:asciiTheme="majorHAnsi" w:hAnsiTheme="majorHAnsi"/>
                <w:sz w:val="18"/>
                <w:szCs w:val="18"/>
                <w:lang w:val="en-US"/>
              </w:rPr>
            </w:pPr>
            <w:r>
              <w:rPr>
                <w:rFonts w:asciiTheme="majorHAnsi" w:hAnsiTheme="majorHAnsi"/>
                <w:sz w:val="18"/>
                <w:szCs w:val="18"/>
                <w:lang w:val="en-US"/>
              </w:rPr>
              <w:t>Russia</w:t>
            </w:r>
          </w:p>
        </w:tc>
        <w:tc>
          <w:tcPr>
            <w:tcW w:w="441" w:type="pct"/>
            <w:tcBorders>
              <w:top w:val="dotted" w:sz="8" w:space="0" w:color="DB536A"/>
              <w:left w:val="nil"/>
              <w:bottom w:val="dotted" w:sz="8" w:space="0" w:color="DB536A"/>
              <w:right w:val="nil"/>
            </w:tcBorders>
            <w:shd w:val="clear" w:color="auto" w:fill="auto"/>
            <w:tcMar>
              <w:top w:w="57" w:type="dxa"/>
              <w:left w:w="57" w:type="dxa"/>
              <w:bottom w:w="57" w:type="dxa"/>
              <w:right w:w="57" w:type="dxa"/>
            </w:tcMar>
            <w:vAlign w:val="center"/>
            <w:hideMark/>
          </w:tcPr>
          <w:p w:rsidR="005B3AE1" w:rsidRPr="000927F0" w:rsidRDefault="005B3AE1" w:rsidP="005B3AE1">
            <w:pPr>
              <w:spacing w:line="240" w:lineRule="auto"/>
              <w:jc w:val="center"/>
              <w:rPr>
                <w:rFonts w:asciiTheme="majorHAnsi" w:hAnsiTheme="majorHAnsi"/>
                <w:sz w:val="18"/>
                <w:szCs w:val="18"/>
                <w:lang w:val="ru-RU"/>
              </w:rPr>
            </w:pPr>
            <w:r w:rsidRPr="000927F0">
              <w:rPr>
                <w:rFonts w:asciiTheme="majorHAnsi" w:hAnsiTheme="majorHAnsi"/>
                <w:sz w:val="18"/>
                <w:szCs w:val="18"/>
                <w:lang w:val="ru-RU"/>
              </w:rPr>
              <w:t>2007</w:t>
            </w:r>
          </w:p>
        </w:tc>
        <w:tc>
          <w:tcPr>
            <w:tcW w:w="954" w:type="pct"/>
            <w:tcBorders>
              <w:top w:val="dotted" w:sz="8" w:space="0" w:color="DB536A"/>
              <w:left w:val="nil"/>
              <w:bottom w:val="dotted" w:sz="8" w:space="0" w:color="DB536A"/>
              <w:right w:val="nil"/>
            </w:tcBorders>
            <w:shd w:val="clear" w:color="auto" w:fill="auto"/>
            <w:tcMar>
              <w:top w:w="57" w:type="dxa"/>
              <w:left w:w="57" w:type="dxa"/>
              <w:bottom w:w="57" w:type="dxa"/>
              <w:right w:w="57" w:type="dxa"/>
            </w:tcMar>
            <w:vAlign w:val="center"/>
            <w:hideMark/>
          </w:tcPr>
          <w:p w:rsidR="005B3AE1" w:rsidRPr="00A24F49" w:rsidRDefault="00A24F49" w:rsidP="005B3AE1">
            <w:pPr>
              <w:spacing w:line="240" w:lineRule="auto"/>
              <w:jc w:val="center"/>
              <w:rPr>
                <w:rFonts w:asciiTheme="majorHAnsi" w:hAnsiTheme="majorHAnsi"/>
                <w:sz w:val="18"/>
                <w:szCs w:val="18"/>
                <w:lang w:val="en-US"/>
              </w:rPr>
            </w:pPr>
            <w:r>
              <w:rPr>
                <w:rFonts w:asciiTheme="majorHAnsi" w:hAnsiTheme="majorHAnsi"/>
                <w:sz w:val="18"/>
                <w:szCs w:val="18"/>
                <w:lang w:val="en-US"/>
              </w:rPr>
              <w:t>RTS</w:t>
            </w:r>
          </w:p>
        </w:tc>
        <w:tc>
          <w:tcPr>
            <w:tcW w:w="1738" w:type="pct"/>
            <w:tcBorders>
              <w:top w:val="dotted" w:sz="8" w:space="0" w:color="DB536A"/>
              <w:left w:val="nil"/>
              <w:bottom w:val="dotted" w:sz="8" w:space="0" w:color="DB536A"/>
              <w:right w:val="nil"/>
            </w:tcBorders>
            <w:shd w:val="clear" w:color="auto" w:fill="auto"/>
            <w:tcMar>
              <w:top w:w="57" w:type="dxa"/>
              <w:left w:w="57" w:type="dxa"/>
              <w:bottom w:w="57" w:type="dxa"/>
              <w:right w:w="57" w:type="dxa"/>
            </w:tcMar>
            <w:vAlign w:val="center"/>
            <w:hideMark/>
          </w:tcPr>
          <w:p w:rsidR="005B3AE1" w:rsidRPr="000927F0" w:rsidRDefault="005B3AE1" w:rsidP="005B3AE1">
            <w:pPr>
              <w:spacing w:line="240" w:lineRule="auto"/>
              <w:jc w:val="center"/>
              <w:rPr>
                <w:rFonts w:asciiTheme="majorHAnsi" w:hAnsiTheme="majorHAnsi"/>
                <w:sz w:val="18"/>
                <w:szCs w:val="18"/>
                <w:lang w:val="ru-RU"/>
              </w:rPr>
            </w:pPr>
            <w:r w:rsidRPr="000927F0">
              <w:rPr>
                <w:rFonts w:asciiTheme="majorHAnsi" w:hAnsiTheme="majorHAnsi"/>
                <w:sz w:val="18"/>
                <w:szCs w:val="18"/>
                <w:lang w:val="ru-RU"/>
              </w:rPr>
              <w:t>3 100</w:t>
            </w:r>
          </w:p>
        </w:tc>
      </w:tr>
      <w:tr w:rsidR="005B3AE1" w:rsidRPr="000927F0" w:rsidTr="005B3AE1">
        <w:tc>
          <w:tcPr>
            <w:tcW w:w="1206" w:type="pct"/>
            <w:tcBorders>
              <w:top w:val="dotted" w:sz="8" w:space="0" w:color="DB536A"/>
              <w:left w:val="nil"/>
              <w:bottom w:val="dotted" w:sz="8" w:space="0" w:color="DB536A"/>
              <w:right w:val="nil"/>
            </w:tcBorders>
            <w:shd w:val="clear" w:color="auto" w:fill="auto"/>
            <w:tcMar>
              <w:top w:w="57" w:type="dxa"/>
              <w:left w:w="57" w:type="dxa"/>
              <w:bottom w:w="57" w:type="dxa"/>
              <w:right w:w="57" w:type="dxa"/>
            </w:tcMar>
            <w:vAlign w:val="center"/>
            <w:hideMark/>
          </w:tcPr>
          <w:p w:rsidR="005B3AE1" w:rsidRPr="000927F0" w:rsidRDefault="00731F67" w:rsidP="005B3AE1">
            <w:pPr>
              <w:spacing w:line="240" w:lineRule="auto"/>
              <w:rPr>
                <w:rFonts w:asciiTheme="majorHAnsi" w:hAnsiTheme="majorHAnsi"/>
                <w:sz w:val="18"/>
                <w:szCs w:val="18"/>
                <w:lang w:val="ru-RU"/>
              </w:rPr>
            </w:pPr>
            <w:r>
              <w:rPr>
                <w:rFonts w:asciiTheme="majorHAnsi" w:hAnsiTheme="majorHAnsi"/>
                <w:b/>
                <w:bCs/>
                <w:i/>
                <w:iCs/>
                <w:sz w:val="18"/>
                <w:szCs w:val="18"/>
                <w:lang w:val="en-US"/>
              </w:rPr>
              <w:t>EnelOGK</w:t>
            </w:r>
            <w:r w:rsidR="005B3AE1" w:rsidRPr="000927F0">
              <w:rPr>
                <w:rFonts w:asciiTheme="majorHAnsi" w:hAnsiTheme="majorHAnsi"/>
                <w:b/>
                <w:bCs/>
                <w:i/>
                <w:iCs/>
                <w:sz w:val="18"/>
                <w:szCs w:val="18"/>
                <w:lang w:val="ru-RU"/>
              </w:rPr>
              <w:t xml:space="preserve">-5 </w:t>
            </w:r>
          </w:p>
        </w:tc>
        <w:tc>
          <w:tcPr>
            <w:tcW w:w="661" w:type="pct"/>
            <w:tcBorders>
              <w:top w:val="dotted" w:sz="8" w:space="0" w:color="DB536A"/>
              <w:left w:val="nil"/>
              <w:bottom w:val="dotted" w:sz="8" w:space="0" w:color="DB536A"/>
              <w:right w:val="nil"/>
            </w:tcBorders>
            <w:shd w:val="clear" w:color="auto" w:fill="auto"/>
            <w:tcMar>
              <w:top w:w="57" w:type="dxa"/>
              <w:left w:w="57" w:type="dxa"/>
              <w:bottom w:w="57" w:type="dxa"/>
              <w:right w:w="57" w:type="dxa"/>
            </w:tcMar>
            <w:vAlign w:val="center"/>
            <w:hideMark/>
          </w:tcPr>
          <w:p w:rsidR="005B3AE1" w:rsidRPr="00A24F49" w:rsidRDefault="00A24F49" w:rsidP="005B3AE1">
            <w:pPr>
              <w:spacing w:line="240" w:lineRule="auto"/>
              <w:jc w:val="center"/>
              <w:rPr>
                <w:rFonts w:asciiTheme="majorHAnsi" w:hAnsiTheme="majorHAnsi"/>
                <w:sz w:val="18"/>
                <w:szCs w:val="18"/>
                <w:lang w:val="en-US"/>
              </w:rPr>
            </w:pPr>
            <w:r>
              <w:rPr>
                <w:rFonts w:asciiTheme="majorHAnsi" w:hAnsiTheme="majorHAnsi"/>
                <w:sz w:val="18"/>
                <w:szCs w:val="18"/>
                <w:lang w:val="en-US"/>
              </w:rPr>
              <w:t>Russia</w:t>
            </w:r>
          </w:p>
        </w:tc>
        <w:tc>
          <w:tcPr>
            <w:tcW w:w="441" w:type="pct"/>
            <w:tcBorders>
              <w:top w:val="dotted" w:sz="8" w:space="0" w:color="DB536A"/>
              <w:left w:val="nil"/>
              <w:bottom w:val="dotted" w:sz="8" w:space="0" w:color="DB536A"/>
              <w:right w:val="nil"/>
            </w:tcBorders>
            <w:shd w:val="clear" w:color="auto" w:fill="auto"/>
            <w:tcMar>
              <w:top w:w="57" w:type="dxa"/>
              <w:left w:w="57" w:type="dxa"/>
              <w:bottom w:w="57" w:type="dxa"/>
              <w:right w:w="57" w:type="dxa"/>
            </w:tcMar>
            <w:vAlign w:val="center"/>
            <w:hideMark/>
          </w:tcPr>
          <w:p w:rsidR="005B3AE1" w:rsidRPr="000927F0" w:rsidRDefault="005B3AE1" w:rsidP="005B3AE1">
            <w:pPr>
              <w:spacing w:line="240" w:lineRule="auto"/>
              <w:jc w:val="center"/>
              <w:rPr>
                <w:rFonts w:asciiTheme="majorHAnsi" w:hAnsiTheme="majorHAnsi"/>
                <w:sz w:val="18"/>
                <w:szCs w:val="18"/>
                <w:lang w:val="ru-RU"/>
              </w:rPr>
            </w:pPr>
            <w:r w:rsidRPr="000927F0">
              <w:rPr>
                <w:rFonts w:asciiTheme="majorHAnsi" w:hAnsiTheme="majorHAnsi"/>
                <w:sz w:val="18"/>
                <w:szCs w:val="18"/>
                <w:lang w:val="ru-RU"/>
              </w:rPr>
              <w:t>2006</w:t>
            </w:r>
          </w:p>
        </w:tc>
        <w:tc>
          <w:tcPr>
            <w:tcW w:w="954" w:type="pct"/>
            <w:tcBorders>
              <w:top w:val="dotted" w:sz="8" w:space="0" w:color="DB536A"/>
              <w:left w:val="nil"/>
              <w:bottom w:val="dotted" w:sz="8" w:space="0" w:color="DB536A"/>
              <w:right w:val="nil"/>
            </w:tcBorders>
            <w:shd w:val="clear" w:color="auto" w:fill="auto"/>
            <w:tcMar>
              <w:top w:w="57" w:type="dxa"/>
              <w:left w:w="57" w:type="dxa"/>
              <w:bottom w:w="57" w:type="dxa"/>
              <w:right w:w="57" w:type="dxa"/>
            </w:tcMar>
            <w:vAlign w:val="center"/>
            <w:hideMark/>
          </w:tcPr>
          <w:p w:rsidR="005B3AE1" w:rsidRPr="00A24F49" w:rsidRDefault="00A24F49" w:rsidP="005B3AE1">
            <w:pPr>
              <w:spacing w:line="240" w:lineRule="auto"/>
              <w:jc w:val="center"/>
              <w:rPr>
                <w:rFonts w:asciiTheme="majorHAnsi" w:hAnsiTheme="majorHAnsi"/>
                <w:sz w:val="18"/>
                <w:szCs w:val="18"/>
                <w:lang w:val="en-US"/>
              </w:rPr>
            </w:pPr>
            <w:r>
              <w:rPr>
                <w:rFonts w:asciiTheme="majorHAnsi" w:hAnsiTheme="majorHAnsi"/>
                <w:sz w:val="18"/>
                <w:szCs w:val="18"/>
                <w:lang w:val="en-US"/>
              </w:rPr>
              <w:t>MICEX</w:t>
            </w:r>
            <w:r>
              <w:rPr>
                <w:rFonts w:asciiTheme="majorHAnsi" w:hAnsiTheme="majorHAnsi"/>
                <w:sz w:val="18"/>
                <w:szCs w:val="18"/>
                <w:lang w:val="ru-RU"/>
              </w:rPr>
              <w:t xml:space="preserve">, </w:t>
            </w:r>
            <w:r>
              <w:rPr>
                <w:rFonts w:asciiTheme="majorHAnsi" w:hAnsiTheme="majorHAnsi"/>
                <w:sz w:val="18"/>
                <w:szCs w:val="18"/>
                <w:lang w:val="en-US"/>
              </w:rPr>
              <w:t>RTS</w:t>
            </w:r>
          </w:p>
        </w:tc>
        <w:tc>
          <w:tcPr>
            <w:tcW w:w="1738" w:type="pct"/>
            <w:tcBorders>
              <w:top w:val="dotted" w:sz="8" w:space="0" w:color="DB536A"/>
              <w:left w:val="nil"/>
              <w:bottom w:val="dotted" w:sz="8" w:space="0" w:color="DB536A"/>
              <w:right w:val="nil"/>
            </w:tcBorders>
            <w:shd w:val="clear" w:color="auto" w:fill="auto"/>
            <w:tcMar>
              <w:top w:w="57" w:type="dxa"/>
              <w:left w:w="57" w:type="dxa"/>
              <w:bottom w:w="57" w:type="dxa"/>
              <w:right w:w="57" w:type="dxa"/>
            </w:tcMar>
            <w:vAlign w:val="center"/>
            <w:hideMark/>
          </w:tcPr>
          <w:p w:rsidR="005B3AE1" w:rsidRPr="000927F0" w:rsidRDefault="005B3AE1" w:rsidP="005B3AE1">
            <w:pPr>
              <w:spacing w:line="240" w:lineRule="auto"/>
              <w:jc w:val="center"/>
              <w:rPr>
                <w:rFonts w:asciiTheme="majorHAnsi" w:hAnsiTheme="majorHAnsi"/>
                <w:sz w:val="18"/>
                <w:szCs w:val="18"/>
                <w:lang w:val="ru-RU"/>
              </w:rPr>
            </w:pPr>
            <w:r w:rsidRPr="000927F0">
              <w:rPr>
                <w:rFonts w:asciiTheme="majorHAnsi" w:hAnsiTheme="majorHAnsi"/>
                <w:sz w:val="18"/>
                <w:szCs w:val="18"/>
                <w:lang w:val="ru-RU"/>
              </w:rPr>
              <w:t>459</w:t>
            </w:r>
          </w:p>
        </w:tc>
      </w:tr>
      <w:tr w:rsidR="005B3AE1" w:rsidRPr="000927F0" w:rsidTr="005B3AE1">
        <w:tc>
          <w:tcPr>
            <w:tcW w:w="1206" w:type="pct"/>
            <w:tcBorders>
              <w:top w:val="dotted" w:sz="8" w:space="0" w:color="DB536A"/>
              <w:left w:val="nil"/>
              <w:bottom w:val="dotted" w:sz="8" w:space="0" w:color="DB536A"/>
              <w:right w:val="nil"/>
            </w:tcBorders>
            <w:shd w:val="clear" w:color="auto" w:fill="auto"/>
            <w:tcMar>
              <w:top w:w="57" w:type="dxa"/>
              <w:left w:w="57" w:type="dxa"/>
              <w:bottom w:w="57" w:type="dxa"/>
              <w:right w:w="57" w:type="dxa"/>
            </w:tcMar>
            <w:vAlign w:val="center"/>
            <w:hideMark/>
          </w:tcPr>
          <w:p w:rsidR="005B3AE1" w:rsidRPr="000927F0" w:rsidRDefault="00731F67" w:rsidP="005B3AE1">
            <w:pPr>
              <w:spacing w:line="240" w:lineRule="auto"/>
              <w:rPr>
                <w:rFonts w:asciiTheme="majorHAnsi" w:hAnsiTheme="majorHAnsi"/>
                <w:sz w:val="18"/>
                <w:szCs w:val="18"/>
                <w:lang w:val="ru-RU"/>
              </w:rPr>
            </w:pPr>
            <w:r>
              <w:rPr>
                <w:rFonts w:asciiTheme="majorHAnsi" w:hAnsiTheme="majorHAnsi"/>
                <w:b/>
                <w:bCs/>
                <w:i/>
                <w:iCs/>
                <w:sz w:val="18"/>
                <w:szCs w:val="18"/>
                <w:lang w:val="en-US"/>
              </w:rPr>
              <w:t>Chelyabinsk Zink Factory</w:t>
            </w:r>
          </w:p>
        </w:tc>
        <w:tc>
          <w:tcPr>
            <w:tcW w:w="661" w:type="pct"/>
            <w:tcBorders>
              <w:top w:val="dotted" w:sz="8" w:space="0" w:color="DB536A"/>
              <w:left w:val="nil"/>
              <w:bottom w:val="dotted" w:sz="8" w:space="0" w:color="DB536A"/>
              <w:right w:val="nil"/>
            </w:tcBorders>
            <w:shd w:val="clear" w:color="auto" w:fill="auto"/>
            <w:tcMar>
              <w:top w:w="57" w:type="dxa"/>
              <w:left w:w="57" w:type="dxa"/>
              <w:bottom w:w="57" w:type="dxa"/>
              <w:right w:w="57" w:type="dxa"/>
            </w:tcMar>
            <w:vAlign w:val="center"/>
            <w:hideMark/>
          </w:tcPr>
          <w:p w:rsidR="005B3AE1" w:rsidRPr="00A24F49" w:rsidRDefault="00A24F49" w:rsidP="005B3AE1">
            <w:pPr>
              <w:spacing w:line="240" w:lineRule="auto"/>
              <w:jc w:val="center"/>
              <w:rPr>
                <w:rFonts w:asciiTheme="majorHAnsi" w:hAnsiTheme="majorHAnsi"/>
                <w:sz w:val="18"/>
                <w:szCs w:val="18"/>
                <w:lang w:val="en-US"/>
              </w:rPr>
            </w:pPr>
            <w:r>
              <w:rPr>
                <w:rFonts w:asciiTheme="majorHAnsi" w:hAnsiTheme="majorHAnsi"/>
                <w:sz w:val="18"/>
                <w:szCs w:val="18"/>
                <w:lang w:val="en-US"/>
              </w:rPr>
              <w:t>Russia</w:t>
            </w:r>
          </w:p>
        </w:tc>
        <w:tc>
          <w:tcPr>
            <w:tcW w:w="441" w:type="pct"/>
            <w:tcBorders>
              <w:top w:val="dotted" w:sz="8" w:space="0" w:color="DB536A"/>
              <w:left w:val="nil"/>
              <w:bottom w:val="dotted" w:sz="8" w:space="0" w:color="DB536A"/>
              <w:right w:val="nil"/>
            </w:tcBorders>
            <w:shd w:val="clear" w:color="auto" w:fill="auto"/>
            <w:tcMar>
              <w:top w:w="57" w:type="dxa"/>
              <w:left w:w="57" w:type="dxa"/>
              <w:bottom w:w="57" w:type="dxa"/>
              <w:right w:w="57" w:type="dxa"/>
            </w:tcMar>
            <w:vAlign w:val="center"/>
            <w:hideMark/>
          </w:tcPr>
          <w:p w:rsidR="005B3AE1" w:rsidRPr="000927F0" w:rsidRDefault="005B3AE1" w:rsidP="005B3AE1">
            <w:pPr>
              <w:spacing w:line="240" w:lineRule="auto"/>
              <w:jc w:val="center"/>
              <w:rPr>
                <w:rFonts w:asciiTheme="majorHAnsi" w:hAnsiTheme="majorHAnsi"/>
                <w:sz w:val="18"/>
                <w:szCs w:val="18"/>
                <w:lang w:val="ru-RU"/>
              </w:rPr>
            </w:pPr>
            <w:r w:rsidRPr="000927F0">
              <w:rPr>
                <w:rFonts w:asciiTheme="majorHAnsi" w:hAnsiTheme="majorHAnsi"/>
                <w:sz w:val="18"/>
                <w:szCs w:val="18"/>
                <w:lang w:val="ru-RU"/>
              </w:rPr>
              <w:t>2006</w:t>
            </w:r>
          </w:p>
        </w:tc>
        <w:tc>
          <w:tcPr>
            <w:tcW w:w="954" w:type="pct"/>
            <w:tcBorders>
              <w:top w:val="dotted" w:sz="8" w:space="0" w:color="DB536A"/>
              <w:left w:val="nil"/>
              <w:bottom w:val="dotted" w:sz="8" w:space="0" w:color="DB536A"/>
              <w:right w:val="nil"/>
            </w:tcBorders>
            <w:shd w:val="clear" w:color="auto" w:fill="auto"/>
            <w:tcMar>
              <w:top w:w="57" w:type="dxa"/>
              <w:left w:w="57" w:type="dxa"/>
              <w:bottom w:w="57" w:type="dxa"/>
              <w:right w:w="57" w:type="dxa"/>
            </w:tcMar>
            <w:vAlign w:val="center"/>
            <w:hideMark/>
          </w:tcPr>
          <w:p w:rsidR="005B3AE1" w:rsidRPr="00A24F49" w:rsidRDefault="00A24F49" w:rsidP="005B3AE1">
            <w:pPr>
              <w:spacing w:line="240" w:lineRule="auto"/>
              <w:jc w:val="center"/>
              <w:rPr>
                <w:rFonts w:asciiTheme="majorHAnsi" w:hAnsiTheme="majorHAnsi"/>
                <w:sz w:val="18"/>
                <w:szCs w:val="18"/>
                <w:lang w:val="en-US"/>
              </w:rPr>
            </w:pPr>
            <w:r>
              <w:rPr>
                <w:rFonts w:asciiTheme="majorHAnsi" w:hAnsiTheme="majorHAnsi"/>
                <w:sz w:val="18"/>
                <w:szCs w:val="18"/>
                <w:lang w:val="en-US"/>
              </w:rPr>
              <w:t>LSE</w:t>
            </w:r>
          </w:p>
        </w:tc>
        <w:tc>
          <w:tcPr>
            <w:tcW w:w="1738" w:type="pct"/>
            <w:tcBorders>
              <w:top w:val="dotted" w:sz="8" w:space="0" w:color="DB536A"/>
              <w:left w:val="nil"/>
              <w:bottom w:val="dotted" w:sz="8" w:space="0" w:color="DB536A"/>
              <w:right w:val="nil"/>
            </w:tcBorders>
            <w:shd w:val="clear" w:color="auto" w:fill="auto"/>
            <w:tcMar>
              <w:top w:w="57" w:type="dxa"/>
              <w:left w:w="57" w:type="dxa"/>
              <w:bottom w:w="57" w:type="dxa"/>
              <w:right w:w="57" w:type="dxa"/>
            </w:tcMar>
            <w:vAlign w:val="center"/>
            <w:hideMark/>
          </w:tcPr>
          <w:p w:rsidR="005B3AE1" w:rsidRPr="000927F0" w:rsidRDefault="005B3AE1" w:rsidP="005B3AE1">
            <w:pPr>
              <w:spacing w:line="240" w:lineRule="auto"/>
              <w:jc w:val="center"/>
              <w:rPr>
                <w:rFonts w:asciiTheme="majorHAnsi" w:hAnsiTheme="majorHAnsi"/>
                <w:sz w:val="18"/>
                <w:szCs w:val="18"/>
                <w:lang w:val="ru-RU"/>
              </w:rPr>
            </w:pPr>
            <w:r w:rsidRPr="000927F0">
              <w:rPr>
                <w:rFonts w:asciiTheme="majorHAnsi" w:hAnsiTheme="majorHAnsi"/>
                <w:sz w:val="18"/>
                <w:szCs w:val="18"/>
                <w:lang w:val="ru-RU"/>
              </w:rPr>
              <w:t>281</w:t>
            </w:r>
          </w:p>
        </w:tc>
      </w:tr>
      <w:tr w:rsidR="005B3AE1" w:rsidRPr="000927F0" w:rsidTr="005B3AE1">
        <w:tc>
          <w:tcPr>
            <w:tcW w:w="1206" w:type="pct"/>
            <w:tcBorders>
              <w:top w:val="dotted" w:sz="8" w:space="0" w:color="DB536A"/>
              <w:left w:val="nil"/>
              <w:bottom w:val="dotted" w:sz="8" w:space="0" w:color="DB536A"/>
              <w:right w:val="nil"/>
            </w:tcBorders>
            <w:shd w:val="clear" w:color="auto" w:fill="auto"/>
            <w:tcMar>
              <w:top w:w="57" w:type="dxa"/>
              <w:left w:w="57" w:type="dxa"/>
              <w:bottom w:w="57" w:type="dxa"/>
              <w:right w:w="57" w:type="dxa"/>
            </w:tcMar>
            <w:vAlign w:val="center"/>
            <w:hideMark/>
          </w:tcPr>
          <w:p w:rsidR="005B3AE1" w:rsidRPr="000927F0" w:rsidRDefault="005B3AE1" w:rsidP="005B3AE1">
            <w:pPr>
              <w:spacing w:line="240" w:lineRule="auto"/>
              <w:rPr>
                <w:rFonts w:asciiTheme="majorHAnsi" w:hAnsiTheme="majorHAnsi"/>
                <w:sz w:val="18"/>
                <w:szCs w:val="18"/>
                <w:lang w:val="ru-RU"/>
              </w:rPr>
            </w:pPr>
            <w:r w:rsidRPr="000927F0">
              <w:rPr>
                <w:rFonts w:asciiTheme="majorHAnsi" w:hAnsiTheme="majorHAnsi"/>
                <w:b/>
                <w:bCs/>
                <w:i/>
                <w:iCs/>
                <w:sz w:val="18"/>
                <w:szCs w:val="18"/>
              </w:rPr>
              <w:t xml:space="preserve">RGI International </w:t>
            </w:r>
          </w:p>
        </w:tc>
        <w:tc>
          <w:tcPr>
            <w:tcW w:w="661" w:type="pct"/>
            <w:tcBorders>
              <w:top w:val="dotted" w:sz="8" w:space="0" w:color="DB536A"/>
              <w:left w:val="nil"/>
              <w:bottom w:val="dotted" w:sz="8" w:space="0" w:color="DB536A"/>
              <w:right w:val="nil"/>
            </w:tcBorders>
            <w:shd w:val="clear" w:color="auto" w:fill="auto"/>
            <w:tcMar>
              <w:top w:w="57" w:type="dxa"/>
              <w:left w:w="57" w:type="dxa"/>
              <w:bottom w:w="57" w:type="dxa"/>
              <w:right w:w="57" w:type="dxa"/>
            </w:tcMar>
            <w:vAlign w:val="center"/>
            <w:hideMark/>
          </w:tcPr>
          <w:p w:rsidR="005B3AE1" w:rsidRPr="00A24F49" w:rsidRDefault="00A24F49" w:rsidP="005B3AE1">
            <w:pPr>
              <w:spacing w:line="240" w:lineRule="auto"/>
              <w:jc w:val="center"/>
              <w:rPr>
                <w:rFonts w:asciiTheme="majorHAnsi" w:hAnsiTheme="majorHAnsi"/>
                <w:sz w:val="18"/>
                <w:szCs w:val="18"/>
                <w:lang w:val="en-US"/>
              </w:rPr>
            </w:pPr>
            <w:r>
              <w:rPr>
                <w:rFonts w:asciiTheme="majorHAnsi" w:hAnsiTheme="majorHAnsi"/>
                <w:sz w:val="18"/>
                <w:szCs w:val="18"/>
                <w:lang w:val="en-US"/>
              </w:rPr>
              <w:t>Russia</w:t>
            </w:r>
          </w:p>
        </w:tc>
        <w:tc>
          <w:tcPr>
            <w:tcW w:w="441" w:type="pct"/>
            <w:tcBorders>
              <w:top w:val="dotted" w:sz="8" w:space="0" w:color="DB536A"/>
              <w:left w:val="nil"/>
              <w:bottom w:val="dotted" w:sz="8" w:space="0" w:color="DB536A"/>
              <w:right w:val="nil"/>
            </w:tcBorders>
            <w:shd w:val="clear" w:color="auto" w:fill="auto"/>
            <w:tcMar>
              <w:top w:w="57" w:type="dxa"/>
              <w:left w:w="57" w:type="dxa"/>
              <w:bottom w:w="57" w:type="dxa"/>
              <w:right w:w="57" w:type="dxa"/>
            </w:tcMar>
            <w:vAlign w:val="center"/>
            <w:hideMark/>
          </w:tcPr>
          <w:p w:rsidR="005B3AE1" w:rsidRPr="000927F0" w:rsidRDefault="005B3AE1" w:rsidP="005B3AE1">
            <w:pPr>
              <w:spacing w:line="240" w:lineRule="auto"/>
              <w:jc w:val="center"/>
              <w:rPr>
                <w:rFonts w:asciiTheme="majorHAnsi" w:hAnsiTheme="majorHAnsi"/>
                <w:sz w:val="18"/>
                <w:szCs w:val="18"/>
                <w:lang w:val="ru-RU"/>
              </w:rPr>
            </w:pPr>
            <w:r w:rsidRPr="000927F0">
              <w:rPr>
                <w:rFonts w:asciiTheme="majorHAnsi" w:hAnsiTheme="majorHAnsi"/>
                <w:sz w:val="18"/>
                <w:szCs w:val="18"/>
              </w:rPr>
              <w:t>2006</w:t>
            </w:r>
          </w:p>
        </w:tc>
        <w:tc>
          <w:tcPr>
            <w:tcW w:w="954" w:type="pct"/>
            <w:tcBorders>
              <w:top w:val="dotted" w:sz="8" w:space="0" w:color="DB536A"/>
              <w:left w:val="nil"/>
              <w:bottom w:val="dotted" w:sz="8" w:space="0" w:color="DB536A"/>
              <w:right w:val="nil"/>
            </w:tcBorders>
            <w:shd w:val="clear" w:color="auto" w:fill="auto"/>
            <w:tcMar>
              <w:top w:w="57" w:type="dxa"/>
              <w:left w:w="57" w:type="dxa"/>
              <w:bottom w:w="57" w:type="dxa"/>
              <w:right w:w="57" w:type="dxa"/>
            </w:tcMar>
            <w:vAlign w:val="center"/>
            <w:hideMark/>
          </w:tcPr>
          <w:p w:rsidR="005B3AE1" w:rsidRPr="00A24F49" w:rsidRDefault="00A24F49" w:rsidP="005B3AE1">
            <w:pPr>
              <w:spacing w:line="240" w:lineRule="auto"/>
              <w:jc w:val="center"/>
              <w:rPr>
                <w:rFonts w:asciiTheme="majorHAnsi" w:hAnsiTheme="majorHAnsi"/>
                <w:sz w:val="18"/>
                <w:szCs w:val="18"/>
                <w:lang w:val="en-US"/>
              </w:rPr>
            </w:pPr>
            <w:r>
              <w:rPr>
                <w:rFonts w:asciiTheme="majorHAnsi" w:hAnsiTheme="majorHAnsi"/>
                <w:sz w:val="18"/>
                <w:szCs w:val="18"/>
                <w:lang w:val="en-US"/>
              </w:rPr>
              <w:t>LSE</w:t>
            </w:r>
          </w:p>
        </w:tc>
        <w:tc>
          <w:tcPr>
            <w:tcW w:w="1738" w:type="pct"/>
            <w:tcBorders>
              <w:top w:val="dotted" w:sz="8" w:space="0" w:color="DB536A"/>
              <w:left w:val="nil"/>
              <w:bottom w:val="dotted" w:sz="8" w:space="0" w:color="DB536A"/>
              <w:right w:val="nil"/>
            </w:tcBorders>
            <w:shd w:val="clear" w:color="auto" w:fill="auto"/>
            <w:tcMar>
              <w:top w:w="57" w:type="dxa"/>
              <w:left w:w="57" w:type="dxa"/>
              <w:bottom w:w="57" w:type="dxa"/>
              <w:right w:w="57" w:type="dxa"/>
            </w:tcMar>
            <w:vAlign w:val="center"/>
            <w:hideMark/>
          </w:tcPr>
          <w:p w:rsidR="005B3AE1" w:rsidRPr="000927F0" w:rsidRDefault="005B3AE1" w:rsidP="005B3AE1">
            <w:pPr>
              <w:spacing w:line="240" w:lineRule="auto"/>
              <w:jc w:val="center"/>
              <w:rPr>
                <w:rFonts w:asciiTheme="majorHAnsi" w:hAnsiTheme="majorHAnsi"/>
                <w:sz w:val="18"/>
                <w:szCs w:val="18"/>
                <w:lang w:val="ru-RU"/>
              </w:rPr>
            </w:pPr>
            <w:r w:rsidRPr="000927F0">
              <w:rPr>
                <w:rFonts w:asciiTheme="majorHAnsi" w:hAnsiTheme="majorHAnsi"/>
                <w:sz w:val="18"/>
                <w:szCs w:val="18"/>
              </w:rPr>
              <w:t>192</w:t>
            </w:r>
          </w:p>
        </w:tc>
      </w:tr>
      <w:tr w:rsidR="005B3AE1" w:rsidRPr="000927F0" w:rsidTr="005B3AE1">
        <w:tc>
          <w:tcPr>
            <w:tcW w:w="1206" w:type="pct"/>
            <w:tcBorders>
              <w:top w:val="dotted" w:sz="8" w:space="0" w:color="DB536A"/>
              <w:left w:val="nil"/>
              <w:bottom w:val="dotted" w:sz="8" w:space="0" w:color="DB536A"/>
              <w:right w:val="nil"/>
            </w:tcBorders>
            <w:shd w:val="clear" w:color="auto" w:fill="auto"/>
            <w:tcMar>
              <w:top w:w="57" w:type="dxa"/>
              <w:left w:w="57" w:type="dxa"/>
              <w:bottom w:w="57" w:type="dxa"/>
              <w:right w:w="57" w:type="dxa"/>
            </w:tcMar>
            <w:vAlign w:val="center"/>
            <w:hideMark/>
          </w:tcPr>
          <w:p w:rsidR="005B3AE1" w:rsidRPr="000927F0" w:rsidRDefault="005B3AE1" w:rsidP="005B3AE1">
            <w:pPr>
              <w:spacing w:line="240" w:lineRule="auto"/>
              <w:rPr>
                <w:rFonts w:asciiTheme="majorHAnsi" w:hAnsiTheme="majorHAnsi"/>
                <w:sz w:val="18"/>
                <w:szCs w:val="18"/>
                <w:lang w:val="ru-RU"/>
              </w:rPr>
            </w:pPr>
            <w:r w:rsidRPr="000927F0">
              <w:rPr>
                <w:rFonts w:asciiTheme="majorHAnsi" w:hAnsiTheme="majorHAnsi"/>
                <w:b/>
                <w:bCs/>
                <w:i/>
                <w:iCs/>
                <w:sz w:val="18"/>
                <w:szCs w:val="18"/>
                <w:lang w:val="ru-RU"/>
              </w:rPr>
              <w:t xml:space="preserve">Urals Energy  </w:t>
            </w:r>
          </w:p>
        </w:tc>
        <w:tc>
          <w:tcPr>
            <w:tcW w:w="661" w:type="pct"/>
            <w:tcBorders>
              <w:top w:val="dotted" w:sz="8" w:space="0" w:color="DB536A"/>
              <w:left w:val="nil"/>
              <w:bottom w:val="dotted" w:sz="8" w:space="0" w:color="DB536A"/>
              <w:right w:val="nil"/>
            </w:tcBorders>
            <w:shd w:val="clear" w:color="auto" w:fill="auto"/>
            <w:tcMar>
              <w:top w:w="57" w:type="dxa"/>
              <w:left w:w="57" w:type="dxa"/>
              <w:bottom w:w="57" w:type="dxa"/>
              <w:right w:w="57" w:type="dxa"/>
            </w:tcMar>
            <w:vAlign w:val="center"/>
            <w:hideMark/>
          </w:tcPr>
          <w:p w:rsidR="005B3AE1" w:rsidRPr="00A24F49" w:rsidRDefault="00A24F49" w:rsidP="005B3AE1">
            <w:pPr>
              <w:spacing w:line="240" w:lineRule="auto"/>
              <w:jc w:val="center"/>
              <w:rPr>
                <w:rFonts w:asciiTheme="majorHAnsi" w:hAnsiTheme="majorHAnsi"/>
                <w:sz w:val="18"/>
                <w:szCs w:val="18"/>
                <w:lang w:val="en-US"/>
              </w:rPr>
            </w:pPr>
            <w:r>
              <w:rPr>
                <w:rFonts w:asciiTheme="majorHAnsi" w:hAnsiTheme="majorHAnsi"/>
                <w:sz w:val="18"/>
                <w:szCs w:val="18"/>
                <w:lang w:val="en-US"/>
              </w:rPr>
              <w:t>Russia</w:t>
            </w:r>
          </w:p>
        </w:tc>
        <w:tc>
          <w:tcPr>
            <w:tcW w:w="441" w:type="pct"/>
            <w:tcBorders>
              <w:top w:val="dotted" w:sz="8" w:space="0" w:color="DB536A"/>
              <w:left w:val="nil"/>
              <w:bottom w:val="dotted" w:sz="8" w:space="0" w:color="DB536A"/>
              <w:right w:val="nil"/>
            </w:tcBorders>
            <w:shd w:val="clear" w:color="auto" w:fill="auto"/>
            <w:tcMar>
              <w:top w:w="57" w:type="dxa"/>
              <w:left w:w="57" w:type="dxa"/>
              <w:bottom w:w="57" w:type="dxa"/>
              <w:right w:w="57" w:type="dxa"/>
            </w:tcMar>
            <w:vAlign w:val="center"/>
            <w:hideMark/>
          </w:tcPr>
          <w:p w:rsidR="005B3AE1" w:rsidRPr="000927F0" w:rsidRDefault="005B3AE1" w:rsidP="005B3AE1">
            <w:pPr>
              <w:spacing w:line="240" w:lineRule="auto"/>
              <w:jc w:val="center"/>
              <w:rPr>
                <w:rFonts w:asciiTheme="majorHAnsi" w:hAnsiTheme="majorHAnsi"/>
                <w:sz w:val="18"/>
                <w:szCs w:val="18"/>
                <w:lang w:val="ru-RU"/>
              </w:rPr>
            </w:pPr>
            <w:r w:rsidRPr="000927F0">
              <w:rPr>
                <w:rFonts w:asciiTheme="majorHAnsi" w:hAnsiTheme="majorHAnsi"/>
                <w:sz w:val="18"/>
                <w:szCs w:val="18"/>
                <w:lang w:val="ru-RU"/>
              </w:rPr>
              <w:t>2005</w:t>
            </w:r>
          </w:p>
        </w:tc>
        <w:tc>
          <w:tcPr>
            <w:tcW w:w="954" w:type="pct"/>
            <w:tcBorders>
              <w:top w:val="dotted" w:sz="8" w:space="0" w:color="DB536A"/>
              <w:left w:val="nil"/>
              <w:bottom w:val="dotted" w:sz="8" w:space="0" w:color="DB536A"/>
              <w:right w:val="nil"/>
            </w:tcBorders>
            <w:shd w:val="clear" w:color="auto" w:fill="auto"/>
            <w:tcMar>
              <w:top w:w="57" w:type="dxa"/>
              <w:left w:w="57" w:type="dxa"/>
              <w:bottom w:w="57" w:type="dxa"/>
              <w:right w:w="57" w:type="dxa"/>
            </w:tcMar>
            <w:vAlign w:val="center"/>
            <w:hideMark/>
          </w:tcPr>
          <w:p w:rsidR="005B3AE1" w:rsidRPr="00A24F49" w:rsidRDefault="00A24F49" w:rsidP="005B3AE1">
            <w:pPr>
              <w:spacing w:line="240" w:lineRule="auto"/>
              <w:jc w:val="center"/>
              <w:rPr>
                <w:rFonts w:asciiTheme="majorHAnsi" w:hAnsiTheme="majorHAnsi"/>
                <w:sz w:val="18"/>
                <w:szCs w:val="18"/>
                <w:lang w:val="en-US"/>
              </w:rPr>
            </w:pPr>
            <w:r>
              <w:rPr>
                <w:rFonts w:asciiTheme="majorHAnsi" w:hAnsiTheme="majorHAnsi"/>
                <w:sz w:val="18"/>
                <w:szCs w:val="18"/>
                <w:lang w:val="en-US"/>
              </w:rPr>
              <w:t>LSE</w:t>
            </w:r>
          </w:p>
        </w:tc>
        <w:tc>
          <w:tcPr>
            <w:tcW w:w="1738" w:type="pct"/>
            <w:tcBorders>
              <w:top w:val="dotted" w:sz="8" w:space="0" w:color="DB536A"/>
              <w:left w:val="nil"/>
              <w:bottom w:val="dotted" w:sz="8" w:space="0" w:color="DB536A"/>
              <w:right w:val="nil"/>
            </w:tcBorders>
            <w:shd w:val="clear" w:color="auto" w:fill="auto"/>
            <w:tcMar>
              <w:top w:w="57" w:type="dxa"/>
              <w:left w:w="57" w:type="dxa"/>
              <w:bottom w:w="57" w:type="dxa"/>
              <w:right w:w="57" w:type="dxa"/>
            </w:tcMar>
            <w:vAlign w:val="center"/>
            <w:hideMark/>
          </w:tcPr>
          <w:p w:rsidR="005B3AE1" w:rsidRPr="000927F0" w:rsidRDefault="005B3AE1" w:rsidP="005B3AE1">
            <w:pPr>
              <w:spacing w:line="240" w:lineRule="auto"/>
              <w:jc w:val="center"/>
              <w:rPr>
                <w:rFonts w:asciiTheme="majorHAnsi" w:hAnsiTheme="majorHAnsi"/>
                <w:sz w:val="18"/>
                <w:szCs w:val="18"/>
                <w:lang w:val="ru-RU"/>
              </w:rPr>
            </w:pPr>
            <w:r w:rsidRPr="000927F0">
              <w:rPr>
                <w:rFonts w:asciiTheme="majorHAnsi" w:hAnsiTheme="majorHAnsi"/>
                <w:sz w:val="18"/>
                <w:szCs w:val="18"/>
                <w:lang w:val="ru-RU"/>
              </w:rPr>
              <w:t>132</w:t>
            </w:r>
          </w:p>
        </w:tc>
      </w:tr>
      <w:tr w:rsidR="005B3AE1" w:rsidRPr="000927F0" w:rsidTr="005B3AE1">
        <w:tc>
          <w:tcPr>
            <w:tcW w:w="1206" w:type="pct"/>
            <w:tcBorders>
              <w:top w:val="dotted" w:sz="8" w:space="0" w:color="DB536A"/>
              <w:left w:val="nil"/>
              <w:bottom w:val="dotted" w:sz="8" w:space="0" w:color="DB536A"/>
              <w:right w:val="nil"/>
            </w:tcBorders>
            <w:shd w:val="clear" w:color="auto" w:fill="auto"/>
            <w:tcMar>
              <w:top w:w="57" w:type="dxa"/>
              <w:left w:w="57" w:type="dxa"/>
              <w:bottom w:w="57" w:type="dxa"/>
              <w:right w:w="57" w:type="dxa"/>
            </w:tcMar>
            <w:vAlign w:val="center"/>
            <w:hideMark/>
          </w:tcPr>
          <w:p w:rsidR="005B3AE1" w:rsidRPr="000927F0" w:rsidRDefault="00731F67" w:rsidP="005B3AE1">
            <w:pPr>
              <w:spacing w:line="240" w:lineRule="auto"/>
              <w:rPr>
                <w:rFonts w:asciiTheme="majorHAnsi" w:hAnsiTheme="majorHAnsi"/>
                <w:sz w:val="18"/>
                <w:szCs w:val="18"/>
                <w:lang w:val="ru-RU"/>
              </w:rPr>
            </w:pPr>
            <w:r>
              <w:rPr>
                <w:rFonts w:asciiTheme="majorHAnsi" w:hAnsiTheme="majorHAnsi"/>
                <w:b/>
                <w:bCs/>
                <w:i/>
                <w:iCs/>
                <w:sz w:val="18"/>
                <w:szCs w:val="18"/>
                <w:lang w:val="en-US"/>
              </w:rPr>
              <w:t>SeverstalAuto</w:t>
            </w:r>
            <w:r w:rsidR="005B3AE1" w:rsidRPr="000927F0">
              <w:rPr>
                <w:rFonts w:asciiTheme="majorHAnsi" w:hAnsiTheme="majorHAnsi"/>
                <w:b/>
                <w:bCs/>
                <w:i/>
                <w:iCs/>
                <w:sz w:val="18"/>
                <w:szCs w:val="18"/>
                <w:lang w:val="ru-RU"/>
              </w:rPr>
              <w:t xml:space="preserve"> (SOLLERS) </w:t>
            </w:r>
          </w:p>
        </w:tc>
        <w:tc>
          <w:tcPr>
            <w:tcW w:w="661" w:type="pct"/>
            <w:tcBorders>
              <w:top w:val="dotted" w:sz="8" w:space="0" w:color="DB536A"/>
              <w:left w:val="nil"/>
              <w:bottom w:val="dotted" w:sz="8" w:space="0" w:color="DB536A"/>
              <w:right w:val="nil"/>
            </w:tcBorders>
            <w:shd w:val="clear" w:color="auto" w:fill="auto"/>
            <w:tcMar>
              <w:top w:w="57" w:type="dxa"/>
              <w:left w:w="57" w:type="dxa"/>
              <w:bottom w:w="57" w:type="dxa"/>
              <w:right w:w="57" w:type="dxa"/>
            </w:tcMar>
            <w:vAlign w:val="center"/>
            <w:hideMark/>
          </w:tcPr>
          <w:p w:rsidR="005B3AE1" w:rsidRPr="00A24F49" w:rsidRDefault="00A24F49" w:rsidP="005B3AE1">
            <w:pPr>
              <w:spacing w:line="240" w:lineRule="auto"/>
              <w:jc w:val="center"/>
              <w:rPr>
                <w:rFonts w:asciiTheme="majorHAnsi" w:hAnsiTheme="majorHAnsi"/>
                <w:sz w:val="18"/>
                <w:szCs w:val="18"/>
                <w:lang w:val="en-US"/>
              </w:rPr>
            </w:pPr>
            <w:r>
              <w:rPr>
                <w:rFonts w:asciiTheme="majorHAnsi" w:hAnsiTheme="majorHAnsi"/>
                <w:sz w:val="18"/>
                <w:szCs w:val="18"/>
                <w:lang w:val="en-US"/>
              </w:rPr>
              <w:t>Russia</w:t>
            </w:r>
          </w:p>
        </w:tc>
        <w:tc>
          <w:tcPr>
            <w:tcW w:w="441" w:type="pct"/>
            <w:tcBorders>
              <w:top w:val="dotted" w:sz="8" w:space="0" w:color="DB536A"/>
              <w:left w:val="nil"/>
              <w:bottom w:val="dotted" w:sz="8" w:space="0" w:color="DB536A"/>
              <w:right w:val="nil"/>
            </w:tcBorders>
            <w:shd w:val="clear" w:color="auto" w:fill="auto"/>
            <w:tcMar>
              <w:top w:w="57" w:type="dxa"/>
              <w:left w:w="57" w:type="dxa"/>
              <w:bottom w:w="57" w:type="dxa"/>
              <w:right w:w="57" w:type="dxa"/>
            </w:tcMar>
            <w:vAlign w:val="center"/>
            <w:hideMark/>
          </w:tcPr>
          <w:p w:rsidR="005B3AE1" w:rsidRPr="000927F0" w:rsidRDefault="005B3AE1" w:rsidP="005B3AE1">
            <w:pPr>
              <w:spacing w:line="240" w:lineRule="auto"/>
              <w:jc w:val="center"/>
              <w:rPr>
                <w:rFonts w:asciiTheme="majorHAnsi" w:hAnsiTheme="majorHAnsi"/>
                <w:sz w:val="18"/>
                <w:szCs w:val="18"/>
                <w:lang w:val="ru-RU"/>
              </w:rPr>
            </w:pPr>
            <w:r w:rsidRPr="000927F0">
              <w:rPr>
                <w:rFonts w:asciiTheme="majorHAnsi" w:hAnsiTheme="majorHAnsi"/>
                <w:sz w:val="18"/>
                <w:szCs w:val="18"/>
                <w:lang w:val="ru-RU"/>
              </w:rPr>
              <w:t>2005</w:t>
            </w:r>
          </w:p>
        </w:tc>
        <w:tc>
          <w:tcPr>
            <w:tcW w:w="954" w:type="pct"/>
            <w:tcBorders>
              <w:top w:val="dotted" w:sz="8" w:space="0" w:color="DB536A"/>
              <w:left w:val="nil"/>
              <w:bottom w:val="dotted" w:sz="8" w:space="0" w:color="DB536A"/>
              <w:right w:val="nil"/>
            </w:tcBorders>
            <w:shd w:val="clear" w:color="auto" w:fill="auto"/>
            <w:tcMar>
              <w:top w:w="57" w:type="dxa"/>
              <w:left w:w="57" w:type="dxa"/>
              <w:bottom w:w="57" w:type="dxa"/>
              <w:right w:w="57" w:type="dxa"/>
            </w:tcMar>
            <w:vAlign w:val="center"/>
            <w:hideMark/>
          </w:tcPr>
          <w:p w:rsidR="005B3AE1" w:rsidRPr="00A24F49" w:rsidRDefault="00A24F49" w:rsidP="005B3AE1">
            <w:pPr>
              <w:spacing w:line="240" w:lineRule="auto"/>
              <w:jc w:val="center"/>
              <w:rPr>
                <w:rFonts w:asciiTheme="majorHAnsi" w:hAnsiTheme="majorHAnsi"/>
                <w:sz w:val="18"/>
                <w:szCs w:val="18"/>
                <w:lang w:val="en-US"/>
              </w:rPr>
            </w:pPr>
            <w:r>
              <w:rPr>
                <w:rFonts w:asciiTheme="majorHAnsi" w:hAnsiTheme="majorHAnsi"/>
                <w:sz w:val="18"/>
                <w:szCs w:val="18"/>
                <w:lang w:val="en-US"/>
              </w:rPr>
              <w:t>MICEX</w:t>
            </w:r>
            <w:r>
              <w:rPr>
                <w:rFonts w:asciiTheme="majorHAnsi" w:hAnsiTheme="majorHAnsi"/>
                <w:sz w:val="18"/>
                <w:szCs w:val="18"/>
                <w:lang w:val="ru-RU"/>
              </w:rPr>
              <w:t xml:space="preserve">, </w:t>
            </w:r>
            <w:r>
              <w:rPr>
                <w:rFonts w:asciiTheme="majorHAnsi" w:hAnsiTheme="majorHAnsi"/>
                <w:sz w:val="18"/>
                <w:szCs w:val="18"/>
                <w:lang w:val="en-US"/>
              </w:rPr>
              <w:t>RTS</w:t>
            </w:r>
          </w:p>
        </w:tc>
        <w:tc>
          <w:tcPr>
            <w:tcW w:w="1738" w:type="pct"/>
            <w:tcBorders>
              <w:top w:val="dotted" w:sz="8" w:space="0" w:color="DB536A"/>
              <w:left w:val="nil"/>
              <w:bottom w:val="dotted" w:sz="8" w:space="0" w:color="DB536A"/>
              <w:right w:val="nil"/>
            </w:tcBorders>
            <w:shd w:val="clear" w:color="auto" w:fill="auto"/>
            <w:tcMar>
              <w:top w:w="57" w:type="dxa"/>
              <w:left w:w="57" w:type="dxa"/>
              <w:bottom w:w="57" w:type="dxa"/>
              <w:right w:w="57" w:type="dxa"/>
            </w:tcMar>
            <w:vAlign w:val="center"/>
            <w:hideMark/>
          </w:tcPr>
          <w:p w:rsidR="005B3AE1" w:rsidRPr="000927F0" w:rsidRDefault="005B3AE1" w:rsidP="005B3AE1">
            <w:pPr>
              <w:spacing w:line="240" w:lineRule="auto"/>
              <w:jc w:val="center"/>
              <w:rPr>
                <w:rFonts w:asciiTheme="majorHAnsi" w:hAnsiTheme="majorHAnsi"/>
                <w:sz w:val="18"/>
                <w:szCs w:val="18"/>
                <w:lang w:val="ru-RU"/>
              </w:rPr>
            </w:pPr>
            <w:r w:rsidRPr="000927F0">
              <w:rPr>
                <w:rFonts w:asciiTheme="majorHAnsi" w:hAnsiTheme="majorHAnsi"/>
                <w:sz w:val="18"/>
                <w:szCs w:val="18"/>
                <w:lang w:val="ru-RU"/>
              </w:rPr>
              <w:t>135</w:t>
            </w:r>
          </w:p>
        </w:tc>
      </w:tr>
      <w:tr w:rsidR="005B3AE1" w:rsidRPr="000927F0" w:rsidTr="005B3AE1">
        <w:tc>
          <w:tcPr>
            <w:tcW w:w="1206" w:type="pct"/>
            <w:tcBorders>
              <w:top w:val="dotted" w:sz="8" w:space="0" w:color="DB536A"/>
              <w:left w:val="nil"/>
              <w:bottom w:val="dotted" w:sz="8" w:space="0" w:color="DB536A"/>
              <w:right w:val="nil"/>
            </w:tcBorders>
            <w:shd w:val="clear" w:color="auto" w:fill="auto"/>
            <w:tcMar>
              <w:top w:w="57" w:type="dxa"/>
              <w:left w:w="57" w:type="dxa"/>
              <w:bottom w:w="57" w:type="dxa"/>
              <w:right w:w="57" w:type="dxa"/>
            </w:tcMar>
            <w:vAlign w:val="center"/>
            <w:hideMark/>
          </w:tcPr>
          <w:p w:rsidR="005B3AE1" w:rsidRPr="000927F0" w:rsidRDefault="00731F67" w:rsidP="005B3AE1">
            <w:pPr>
              <w:spacing w:line="240" w:lineRule="auto"/>
              <w:rPr>
                <w:rFonts w:asciiTheme="majorHAnsi" w:hAnsiTheme="majorHAnsi"/>
                <w:sz w:val="18"/>
                <w:szCs w:val="18"/>
                <w:lang w:val="ru-RU"/>
              </w:rPr>
            </w:pPr>
            <w:r>
              <w:rPr>
                <w:rFonts w:asciiTheme="majorHAnsi" w:hAnsiTheme="majorHAnsi"/>
                <w:b/>
                <w:bCs/>
                <w:i/>
                <w:iCs/>
                <w:sz w:val="18"/>
                <w:szCs w:val="18"/>
                <w:lang w:val="en-US"/>
              </w:rPr>
              <w:t>NLMK</w:t>
            </w:r>
          </w:p>
        </w:tc>
        <w:tc>
          <w:tcPr>
            <w:tcW w:w="661" w:type="pct"/>
            <w:tcBorders>
              <w:top w:val="dotted" w:sz="8" w:space="0" w:color="DB536A"/>
              <w:left w:val="nil"/>
              <w:bottom w:val="dotted" w:sz="8" w:space="0" w:color="DB536A"/>
              <w:right w:val="nil"/>
            </w:tcBorders>
            <w:shd w:val="clear" w:color="auto" w:fill="auto"/>
            <w:tcMar>
              <w:top w:w="57" w:type="dxa"/>
              <w:left w:w="57" w:type="dxa"/>
              <w:bottom w:w="57" w:type="dxa"/>
              <w:right w:w="57" w:type="dxa"/>
            </w:tcMar>
            <w:vAlign w:val="center"/>
            <w:hideMark/>
          </w:tcPr>
          <w:p w:rsidR="005B3AE1" w:rsidRPr="00A24F49" w:rsidRDefault="00A24F49" w:rsidP="005B3AE1">
            <w:pPr>
              <w:spacing w:line="240" w:lineRule="auto"/>
              <w:jc w:val="center"/>
              <w:rPr>
                <w:rFonts w:asciiTheme="majorHAnsi" w:hAnsiTheme="majorHAnsi"/>
                <w:sz w:val="18"/>
                <w:szCs w:val="18"/>
                <w:lang w:val="en-US"/>
              </w:rPr>
            </w:pPr>
            <w:r>
              <w:rPr>
                <w:rFonts w:asciiTheme="majorHAnsi" w:hAnsiTheme="majorHAnsi"/>
                <w:sz w:val="18"/>
                <w:szCs w:val="18"/>
                <w:lang w:val="en-US"/>
              </w:rPr>
              <w:t>Russia</w:t>
            </w:r>
          </w:p>
        </w:tc>
        <w:tc>
          <w:tcPr>
            <w:tcW w:w="441" w:type="pct"/>
            <w:tcBorders>
              <w:top w:val="dotted" w:sz="8" w:space="0" w:color="DB536A"/>
              <w:left w:val="nil"/>
              <w:bottom w:val="dotted" w:sz="8" w:space="0" w:color="DB536A"/>
              <w:right w:val="nil"/>
            </w:tcBorders>
            <w:shd w:val="clear" w:color="auto" w:fill="auto"/>
            <w:tcMar>
              <w:top w:w="57" w:type="dxa"/>
              <w:left w:w="57" w:type="dxa"/>
              <w:bottom w:w="57" w:type="dxa"/>
              <w:right w:w="57" w:type="dxa"/>
            </w:tcMar>
            <w:vAlign w:val="center"/>
            <w:hideMark/>
          </w:tcPr>
          <w:p w:rsidR="005B3AE1" w:rsidRPr="000927F0" w:rsidRDefault="005B3AE1" w:rsidP="005B3AE1">
            <w:pPr>
              <w:spacing w:line="240" w:lineRule="auto"/>
              <w:jc w:val="center"/>
              <w:rPr>
                <w:rFonts w:asciiTheme="majorHAnsi" w:hAnsiTheme="majorHAnsi"/>
                <w:sz w:val="18"/>
                <w:szCs w:val="18"/>
                <w:lang w:val="ru-RU"/>
              </w:rPr>
            </w:pPr>
            <w:r w:rsidRPr="000927F0">
              <w:rPr>
                <w:rFonts w:asciiTheme="majorHAnsi" w:hAnsiTheme="majorHAnsi"/>
                <w:sz w:val="18"/>
                <w:szCs w:val="18"/>
                <w:lang w:val="ru-RU"/>
              </w:rPr>
              <w:t>2005</w:t>
            </w:r>
          </w:p>
        </w:tc>
        <w:tc>
          <w:tcPr>
            <w:tcW w:w="954" w:type="pct"/>
            <w:tcBorders>
              <w:top w:val="dotted" w:sz="8" w:space="0" w:color="DB536A"/>
              <w:left w:val="nil"/>
              <w:bottom w:val="dotted" w:sz="8" w:space="0" w:color="DB536A"/>
              <w:right w:val="nil"/>
            </w:tcBorders>
            <w:shd w:val="clear" w:color="auto" w:fill="auto"/>
            <w:tcMar>
              <w:top w:w="57" w:type="dxa"/>
              <w:left w:w="57" w:type="dxa"/>
              <w:bottom w:w="57" w:type="dxa"/>
              <w:right w:w="57" w:type="dxa"/>
            </w:tcMar>
            <w:vAlign w:val="center"/>
            <w:hideMark/>
          </w:tcPr>
          <w:p w:rsidR="005B3AE1" w:rsidRPr="00A24F49" w:rsidRDefault="00A24F49" w:rsidP="005B3AE1">
            <w:pPr>
              <w:spacing w:line="240" w:lineRule="auto"/>
              <w:jc w:val="center"/>
              <w:rPr>
                <w:rFonts w:asciiTheme="majorHAnsi" w:hAnsiTheme="majorHAnsi"/>
                <w:sz w:val="18"/>
                <w:szCs w:val="18"/>
                <w:lang w:val="en-US"/>
              </w:rPr>
            </w:pPr>
            <w:r>
              <w:rPr>
                <w:rFonts w:asciiTheme="majorHAnsi" w:hAnsiTheme="majorHAnsi"/>
                <w:sz w:val="18"/>
                <w:szCs w:val="18"/>
                <w:lang w:val="en-US"/>
              </w:rPr>
              <w:t>LSE</w:t>
            </w:r>
          </w:p>
        </w:tc>
        <w:tc>
          <w:tcPr>
            <w:tcW w:w="1738" w:type="pct"/>
            <w:tcBorders>
              <w:top w:val="dotted" w:sz="8" w:space="0" w:color="DB536A"/>
              <w:left w:val="nil"/>
              <w:bottom w:val="dotted" w:sz="8" w:space="0" w:color="DB536A"/>
              <w:right w:val="nil"/>
            </w:tcBorders>
            <w:shd w:val="clear" w:color="auto" w:fill="auto"/>
            <w:tcMar>
              <w:top w:w="57" w:type="dxa"/>
              <w:left w:w="57" w:type="dxa"/>
              <w:bottom w:w="57" w:type="dxa"/>
              <w:right w:w="57" w:type="dxa"/>
            </w:tcMar>
            <w:vAlign w:val="center"/>
            <w:hideMark/>
          </w:tcPr>
          <w:p w:rsidR="005B3AE1" w:rsidRPr="000927F0" w:rsidRDefault="005B3AE1" w:rsidP="005B3AE1">
            <w:pPr>
              <w:spacing w:line="240" w:lineRule="auto"/>
              <w:jc w:val="center"/>
              <w:rPr>
                <w:rFonts w:asciiTheme="majorHAnsi" w:hAnsiTheme="majorHAnsi"/>
                <w:sz w:val="18"/>
                <w:szCs w:val="18"/>
                <w:lang w:val="ru-RU"/>
              </w:rPr>
            </w:pPr>
            <w:r w:rsidRPr="000927F0">
              <w:rPr>
                <w:rFonts w:asciiTheme="majorHAnsi" w:hAnsiTheme="majorHAnsi"/>
                <w:sz w:val="18"/>
                <w:szCs w:val="18"/>
                <w:lang w:val="ru-RU"/>
              </w:rPr>
              <w:t>609</w:t>
            </w:r>
          </w:p>
        </w:tc>
      </w:tr>
      <w:tr w:rsidR="005B3AE1" w:rsidRPr="000927F0" w:rsidTr="005B3AE1">
        <w:tc>
          <w:tcPr>
            <w:tcW w:w="1206" w:type="pct"/>
            <w:tcBorders>
              <w:top w:val="dotted" w:sz="8" w:space="0" w:color="DB536A"/>
              <w:left w:val="nil"/>
              <w:bottom w:val="dotted" w:sz="8" w:space="0" w:color="DB536A"/>
              <w:right w:val="nil"/>
            </w:tcBorders>
            <w:shd w:val="clear" w:color="auto" w:fill="auto"/>
            <w:tcMar>
              <w:top w:w="57" w:type="dxa"/>
              <w:left w:w="57" w:type="dxa"/>
              <w:bottom w:w="57" w:type="dxa"/>
              <w:right w:w="57" w:type="dxa"/>
            </w:tcMar>
            <w:vAlign w:val="center"/>
            <w:hideMark/>
          </w:tcPr>
          <w:p w:rsidR="005B3AE1" w:rsidRPr="000927F0" w:rsidRDefault="00731F67" w:rsidP="005B3AE1">
            <w:pPr>
              <w:spacing w:line="240" w:lineRule="auto"/>
              <w:rPr>
                <w:rFonts w:asciiTheme="majorHAnsi" w:hAnsiTheme="majorHAnsi"/>
                <w:sz w:val="18"/>
                <w:szCs w:val="18"/>
                <w:lang w:val="ru-RU"/>
              </w:rPr>
            </w:pPr>
            <w:r>
              <w:rPr>
                <w:rFonts w:asciiTheme="majorHAnsi" w:hAnsiTheme="majorHAnsi"/>
                <w:b/>
                <w:bCs/>
                <w:i/>
                <w:iCs/>
                <w:sz w:val="18"/>
                <w:szCs w:val="18"/>
                <w:lang w:val="en-US"/>
              </w:rPr>
              <w:t>Novatek</w:t>
            </w:r>
          </w:p>
        </w:tc>
        <w:tc>
          <w:tcPr>
            <w:tcW w:w="661" w:type="pct"/>
            <w:tcBorders>
              <w:top w:val="dotted" w:sz="8" w:space="0" w:color="DB536A"/>
              <w:left w:val="nil"/>
              <w:bottom w:val="dotted" w:sz="8" w:space="0" w:color="DB536A"/>
              <w:right w:val="nil"/>
            </w:tcBorders>
            <w:shd w:val="clear" w:color="auto" w:fill="auto"/>
            <w:tcMar>
              <w:top w:w="57" w:type="dxa"/>
              <w:left w:w="57" w:type="dxa"/>
              <w:bottom w:w="57" w:type="dxa"/>
              <w:right w:w="57" w:type="dxa"/>
            </w:tcMar>
            <w:vAlign w:val="center"/>
            <w:hideMark/>
          </w:tcPr>
          <w:p w:rsidR="005B3AE1" w:rsidRPr="00A24F49" w:rsidRDefault="00A24F49" w:rsidP="005B3AE1">
            <w:pPr>
              <w:spacing w:line="240" w:lineRule="auto"/>
              <w:jc w:val="center"/>
              <w:rPr>
                <w:rFonts w:asciiTheme="majorHAnsi" w:hAnsiTheme="majorHAnsi"/>
                <w:sz w:val="18"/>
                <w:szCs w:val="18"/>
                <w:lang w:val="en-US"/>
              </w:rPr>
            </w:pPr>
            <w:r>
              <w:rPr>
                <w:rFonts w:asciiTheme="majorHAnsi" w:hAnsiTheme="majorHAnsi"/>
                <w:sz w:val="18"/>
                <w:szCs w:val="18"/>
                <w:lang w:val="en-US"/>
              </w:rPr>
              <w:t>Russia</w:t>
            </w:r>
          </w:p>
        </w:tc>
        <w:tc>
          <w:tcPr>
            <w:tcW w:w="441" w:type="pct"/>
            <w:tcBorders>
              <w:top w:val="dotted" w:sz="8" w:space="0" w:color="DB536A"/>
              <w:left w:val="nil"/>
              <w:bottom w:val="dotted" w:sz="8" w:space="0" w:color="DB536A"/>
              <w:right w:val="nil"/>
            </w:tcBorders>
            <w:shd w:val="clear" w:color="auto" w:fill="auto"/>
            <w:tcMar>
              <w:top w:w="57" w:type="dxa"/>
              <w:left w:w="57" w:type="dxa"/>
              <w:bottom w:w="57" w:type="dxa"/>
              <w:right w:w="57" w:type="dxa"/>
            </w:tcMar>
            <w:vAlign w:val="center"/>
            <w:hideMark/>
          </w:tcPr>
          <w:p w:rsidR="005B3AE1" w:rsidRPr="000927F0" w:rsidRDefault="005B3AE1" w:rsidP="005B3AE1">
            <w:pPr>
              <w:spacing w:line="240" w:lineRule="auto"/>
              <w:jc w:val="center"/>
              <w:rPr>
                <w:rFonts w:asciiTheme="majorHAnsi" w:hAnsiTheme="majorHAnsi"/>
                <w:sz w:val="18"/>
                <w:szCs w:val="18"/>
                <w:lang w:val="ru-RU"/>
              </w:rPr>
            </w:pPr>
            <w:r w:rsidRPr="000927F0">
              <w:rPr>
                <w:rFonts w:asciiTheme="majorHAnsi" w:hAnsiTheme="majorHAnsi"/>
                <w:sz w:val="18"/>
                <w:szCs w:val="18"/>
                <w:lang w:val="ru-RU"/>
              </w:rPr>
              <w:t>2005</w:t>
            </w:r>
          </w:p>
        </w:tc>
        <w:tc>
          <w:tcPr>
            <w:tcW w:w="954" w:type="pct"/>
            <w:tcBorders>
              <w:top w:val="dotted" w:sz="8" w:space="0" w:color="DB536A"/>
              <w:left w:val="nil"/>
              <w:bottom w:val="dotted" w:sz="8" w:space="0" w:color="DB536A"/>
              <w:right w:val="nil"/>
            </w:tcBorders>
            <w:shd w:val="clear" w:color="auto" w:fill="auto"/>
            <w:tcMar>
              <w:top w:w="57" w:type="dxa"/>
              <w:left w:w="57" w:type="dxa"/>
              <w:bottom w:w="57" w:type="dxa"/>
              <w:right w:w="57" w:type="dxa"/>
            </w:tcMar>
            <w:vAlign w:val="center"/>
            <w:hideMark/>
          </w:tcPr>
          <w:p w:rsidR="005B3AE1" w:rsidRPr="00A24F49" w:rsidRDefault="00A24F49" w:rsidP="005B3AE1">
            <w:pPr>
              <w:spacing w:line="240" w:lineRule="auto"/>
              <w:jc w:val="center"/>
              <w:rPr>
                <w:rFonts w:asciiTheme="majorHAnsi" w:hAnsiTheme="majorHAnsi"/>
                <w:sz w:val="18"/>
                <w:szCs w:val="18"/>
                <w:lang w:val="en-US"/>
              </w:rPr>
            </w:pPr>
            <w:r>
              <w:rPr>
                <w:rFonts w:asciiTheme="majorHAnsi" w:hAnsiTheme="majorHAnsi"/>
                <w:sz w:val="18"/>
                <w:szCs w:val="18"/>
                <w:lang w:val="en-US"/>
              </w:rPr>
              <w:t>LSE</w:t>
            </w:r>
          </w:p>
        </w:tc>
        <w:tc>
          <w:tcPr>
            <w:tcW w:w="1738" w:type="pct"/>
            <w:tcBorders>
              <w:top w:val="dotted" w:sz="8" w:space="0" w:color="DB536A"/>
              <w:left w:val="nil"/>
              <w:bottom w:val="dotted" w:sz="8" w:space="0" w:color="DB536A"/>
              <w:right w:val="nil"/>
            </w:tcBorders>
            <w:shd w:val="clear" w:color="auto" w:fill="auto"/>
            <w:tcMar>
              <w:top w:w="57" w:type="dxa"/>
              <w:left w:w="57" w:type="dxa"/>
              <w:bottom w:w="57" w:type="dxa"/>
              <w:right w:w="57" w:type="dxa"/>
            </w:tcMar>
            <w:vAlign w:val="center"/>
            <w:hideMark/>
          </w:tcPr>
          <w:p w:rsidR="005B3AE1" w:rsidRPr="000927F0" w:rsidRDefault="005B3AE1" w:rsidP="005B3AE1">
            <w:pPr>
              <w:spacing w:line="240" w:lineRule="auto"/>
              <w:jc w:val="center"/>
              <w:rPr>
                <w:rFonts w:asciiTheme="majorHAnsi" w:hAnsiTheme="majorHAnsi"/>
                <w:sz w:val="18"/>
                <w:szCs w:val="18"/>
                <w:lang w:val="ru-RU"/>
              </w:rPr>
            </w:pPr>
            <w:r w:rsidRPr="000927F0">
              <w:rPr>
                <w:rFonts w:asciiTheme="majorHAnsi" w:hAnsiTheme="majorHAnsi"/>
                <w:sz w:val="18"/>
                <w:szCs w:val="18"/>
                <w:lang w:val="ru-RU"/>
              </w:rPr>
              <w:t>878</w:t>
            </w:r>
          </w:p>
        </w:tc>
      </w:tr>
      <w:tr w:rsidR="005B3AE1" w:rsidRPr="000927F0" w:rsidTr="005B3AE1">
        <w:tc>
          <w:tcPr>
            <w:tcW w:w="1206" w:type="pct"/>
            <w:tcBorders>
              <w:top w:val="dotted" w:sz="8" w:space="0" w:color="DB536A"/>
              <w:left w:val="nil"/>
              <w:bottom w:val="dotted" w:sz="8" w:space="0" w:color="E36C0A"/>
              <w:right w:val="nil"/>
            </w:tcBorders>
            <w:shd w:val="clear" w:color="auto" w:fill="auto"/>
            <w:tcMar>
              <w:top w:w="57" w:type="dxa"/>
              <w:left w:w="57" w:type="dxa"/>
              <w:bottom w:w="57" w:type="dxa"/>
              <w:right w:w="57" w:type="dxa"/>
            </w:tcMar>
            <w:vAlign w:val="center"/>
            <w:hideMark/>
          </w:tcPr>
          <w:p w:rsidR="005B3AE1" w:rsidRPr="000927F0" w:rsidRDefault="005B3AE1" w:rsidP="005B3AE1">
            <w:pPr>
              <w:spacing w:line="240" w:lineRule="auto"/>
              <w:rPr>
                <w:rFonts w:asciiTheme="majorHAnsi" w:hAnsiTheme="majorHAnsi"/>
                <w:sz w:val="18"/>
                <w:szCs w:val="18"/>
                <w:lang w:val="ru-RU"/>
              </w:rPr>
            </w:pPr>
            <w:r w:rsidRPr="000927F0">
              <w:rPr>
                <w:rFonts w:asciiTheme="majorHAnsi" w:hAnsiTheme="majorHAnsi"/>
                <w:b/>
                <w:bCs/>
                <w:i/>
                <w:iCs/>
                <w:sz w:val="18"/>
                <w:szCs w:val="18"/>
                <w:lang w:val="en-US"/>
              </w:rPr>
              <w:t>Zirax</w:t>
            </w:r>
          </w:p>
        </w:tc>
        <w:tc>
          <w:tcPr>
            <w:tcW w:w="661" w:type="pct"/>
            <w:tcBorders>
              <w:top w:val="dotted" w:sz="8" w:space="0" w:color="DB536A"/>
              <w:left w:val="nil"/>
              <w:bottom w:val="dotted" w:sz="8" w:space="0" w:color="E36C0A"/>
              <w:right w:val="nil"/>
            </w:tcBorders>
            <w:shd w:val="clear" w:color="auto" w:fill="auto"/>
            <w:tcMar>
              <w:top w:w="57" w:type="dxa"/>
              <w:left w:w="57" w:type="dxa"/>
              <w:bottom w:w="57" w:type="dxa"/>
              <w:right w:w="57" w:type="dxa"/>
            </w:tcMar>
            <w:vAlign w:val="center"/>
            <w:hideMark/>
          </w:tcPr>
          <w:p w:rsidR="005B3AE1" w:rsidRPr="00A24F49" w:rsidRDefault="00A24F49" w:rsidP="005B3AE1">
            <w:pPr>
              <w:spacing w:line="240" w:lineRule="auto"/>
              <w:jc w:val="center"/>
              <w:rPr>
                <w:rFonts w:asciiTheme="majorHAnsi" w:hAnsiTheme="majorHAnsi"/>
                <w:sz w:val="18"/>
                <w:szCs w:val="18"/>
                <w:lang w:val="en-US"/>
              </w:rPr>
            </w:pPr>
            <w:r>
              <w:rPr>
                <w:rFonts w:asciiTheme="majorHAnsi" w:hAnsiTheme="majorHAnsi"/>
                <w:sz w:val="18"/>
                <w:szCs w:val="18"/>
                <w:lang w:val="en-US"/>
              </w:rPr>
              <w:t>Russia</w:t>
            </w:r>
          </w:p>
        </w:tc>
        <w:tc>
          <w:tcPr>
            <w:tcW w:w="441" w:type="pct"/>
            <w:tcBorders>
              <w:top w:val="dotted" w:sz="8" w:space="0" w:color="DB536A"/>
              <w:left w:val="nil"/>
              <w:bottom w:val="dotted" w:sz="8" w:space="0" w:color="E36C0A"/>
              <w:right w:val="nil"/>
            </w:tcBorders>
            <w:shd w:val="clear" w:color="auto" w:fill="auto"/>
            <w:tcMar>
              <w:top w:w="57" w:type="dxa"/>
              <w:left w:w="57" w:type="dxa"/>
              <w:bottom w:w="57" w:type="dxa"/>
              <w:right w:w="57" w:type="dxa"/>
            </w:tcMar>
            <w:vAlign w:val="center"/>
            <w:hideMark/>
          </w:tcPr>
          <w:p w:rsidR="005B3AE1" w:rsidRPr="000927F0" w:rsidRDefault="005B3AE1" w:rsidP="005B3AE1">
            <w:pPr>
              <w:spacing w:line="240" w:lineRule="auto"/>
              <w:jc w:val="center"/>
              <w:rPr>
                <w:rFonts w:asciiTheme="majorHAnsi" w:hAnsiTheme="majorHAnsi"/>
                <w:sz w:val="18"/>
                <w:szCs w:val="18"/>
                <w:lang w:val="ru-RU"/>
              </w:rPr>
            </w:pPr>
            <w:r w:rsidRPr="000927F0">
              <w:rPr>
                <w:rFonts w:asciiTheme="majorHAnsi" w:hAnsiTheme="majorHAnsi"/>
                <w:sz w:val="18"/>
                <w:szCs w:val="18"/>
                <w:lang w:val="ru-RU"/>
              </w:rPr>
              <w:t>2005</w:t>
            </w:r>
          </w:p>
        </w:tc>
        <w:tc>
          <w:tcPr>
            <w:tcW w:w="954" w:type="pct"/>
            <w:tcBorders>
              <w:top w:val="dotted" w:sz="8" w:space="0" w:color="DB536A"/>
              <w:left w:val="nil"/>
              <w:bottom w:val="dotted" w:sz="8" w:space="0" w:color="E36C0A"/>
              <w:right w:val="nil"/>
            </w:tcBorders>
            <w:shd w:val="clear" w:color="auto" w:fill="auto"/>
            <w:tcMar>
              <w:top w:w="57" w:type="dxa"/>
              <w:left w:w="57" w:type="dxa"/>
              <w:bottom w:w="57" w:type="dxa"/>
              <w:right w:w="57" w:type="dxa"/>
            </w:tcMar>
            <w:vAlign w:val="center"/>
            <w:hideMark/>
          </w:tcPr>
          <w:p w:rsidR="005B3AE1" w:rsidRPr="00A24F49" w:rsidRDefault="00A24F49" w:rsidP="005B3AE1">
            <w:pPr>
              <w:spacing w:line="240" w:lineRule="auto"/>
              <w:jc w:val="center"/>
              <w:rPr>
                <w:rFonts w:asciiTheme="majorHAnsi" w:hAnsiTheme="majorHAnsi"/>
                <w:sz w:val="18"/>
                <w:szCs w:val="18"/>
                <w:lang w:val="en-US"/>
              </w:rPr>
            </w:pPr>
            <w:r>
              <w:rPr>
                <w:rFonts w:asciiTheme="majorHAnsi" w:hAnsiTheme="majorHAnsi"/>
                <w:sz w:val="18"/>
                <w:szCs w:val="18"/>
                <w:lang w:val="en-US"/>
              </w:rPr>
              <w:t>LSE</w:t>
            </w:r>
          </w:p>
        </w:tc>
        <w:tc>
          <w:tcPr>
            <w:tcW w:w="1738" w:type="pct"/>
            <w:tcBorders>
              <w:top w:val="dotted" w:sz="8" w:space="0" w:color="DB536A"/>
              <w:left w:val="nil"/>
              <w:bottom w:val="dotted" w:sz="8" w:space="0" w:color="E36C0A"/>
              <w:right w:val="nil"/>
            </w:tcBorders>
            <w:shd w:val="clear" w:color="auto" w:fill="auto"/>
            <w:tcMar>
              <w:top w:w="57" w:type="dxa"/>
              <w:left w:w="57" w:type="dxa"/>
              <w:bottom w:w="57" w:type="dxa"/>
              <w:right w:w="57" w:type="dxa"/>
            </w:tcMar>
            <w:vAlign w:val="center"/>
            <w:hideMark/>
          </w:tcPr>
          <w:p w:rsidR="005B3AE1" w:rsidRPr="000927F0" w:rsidRDefault="005B3AE1" w:rsidP="005B3AE1">
            <w:pPr>
              <w:spacing w:line="240" w:lineRule="auto"/>
              <w:jc w:val="center"/>
              <w:rPr>
                <w:rFonts w:asciiTheme="majorHAnsi" w:hAnsiTheme="majorHAnsi"/>
                <w:sz w:val="18"/>
                <w:szCs w:val="18"/>
                <w:lang w:val="ru-RU"/>
              </w:rPr>
            </w:pPr>
            <w:r w:rsidRPr="000927F0">
              <w:rPr>
                <w:rFonts w:asciiTheme="majorHAnsi" w:hAnsiTheme="majorHAnsi"/>
                <w:sz w:val="18"/>
                <w:szCs w:val="18"/>
                <w:lang w:val="ru-RU"/>
              </w:rPr>
              <w:t>1</w:t>
            </w:r>
            <w:r w:rsidRPr="000927F0">
              <w:rPr>
                <w:rFonts w:asciiTheme="majorHAnsi" w:hAnsiTheme="majorHAnsi"/>
                <w:sz w:val="18"/>
                <w:szCs w:val="18"/>
                <w:lang w:val="en-US"/>
              </w:rPr>
              <w:t>4</w:t>
            </w:r>
          </w:p>
        </w:tc>
      </w:tr>
    </w:tbl>
    <w:p w:rsidR="00CC3F65" w:rsidRPr="00B45120" w:rsidRDefault="00931623" w:rsidP="00931623">
      <w:pPr>
        <w:spacing w:line="240" w:lineRule="auto"/>
        <w:rPr>
          <w:rFonts w:asciiTheme="majorHAnsi" w:hAnsiTheme="majorHAnsi" w:cs="Arial"/>
          <w:b/>
          <w:bCs/>
          <w:i/>
          <w:sz w:val="18"/>
          <w:szCs w:val="18"/>
          <w:lang w:val="en-US"/>
        </w:rPr>
      </w:pPr>
      <w:r w:rsidRPr="00B45120">
        <w:rPr>
          <w:rFonts w:asciiTheme="majorHAnsi" w:hAnsiTheme="majorHAnsi"/>
          <w:sz w:val="18"/>
          <w:szCs w:val="18"/>
          <w:lang w:val="en-US"/>
        </w:rPr>
        <w:br/>
      </w:r>
      <w:r w:rsidR="00B45120">
        <w:rPr>
          <w:rFonts w:asciiTheme="majorHAnsi" w:hAnsiTheme="majorHAnsi" w:cs="Arial"/>
          <w:b/>
          <w:bCs/>
          <w:i/>
          <w:sz w:val="18"/>
          <w:szCs w:val="18"/>
          <w:lang w:val="en-US"/>
        </w:rPr>
        <w:t>PwC services on Eurobond placement (on the territory of CIS)</w:t>
      </w:r>
      <w:r w:rsidR="005B3AE1" w:rsidRPr="00B45120">
        <w:rPr>
          <w:rFonts w:asciiTheme="majorHAnsi" w:hAnsiTheme="majorHAnsi" w:cs="Arial"/>
          <w:b/>
          <w:bCs/>
          <w:i/>
          <w:sz w:val="18"/>
          <w:szCs w:val="18"/>
          <w:lang w:val="en-US"/>
        </w:rPr>
        <w:t>*</w:t>
      </w:r>
    </w:p>
    <w:p w:rsidR="005B3AE1" w:rsidRPr="00731F67" w:rsidRDefault="00B45120" w:rsidP="005B3AE1">
      <w:pPr>
        <w:spacing w:line="240" w:lineRule="auto"/>
        <w:rPr>
          <w:rFonts w:asciiTheme="majorHAnsi" w:hAnsiTheme="majorHAnsi" w:cs="Arial"/>
          <w:bCs/>
          <w:i/>
          <w:sz w:val="18"/>
          <w:szCs w:val="18"/>
          <w:lang w:val="en-US"/>
        </w:rPr>
      </w:pPr>
      <w:r w:rsidRPr="00731F67">
        <w:rPr>
          <w:rFonts w:asciiTheme="majorHAnsi" w:hAnsiTheme="majorHAnsi" w:cs="Arial"/>
          <w:bCs/>
          <w:i/>
          <w:iCs/>
          <w:sz w:val="18"/>
          <w:szCs w:val="18"/>
          <w:lang w:val="en-US"/>
        </w:rPr>
        <w:t>*</w:t>
      </w:r>
      <w:r>
        <w:rPr>
          <w:rFonts w:asciiTheme="majorHAnsi" w:hAnsiTheme="majorHAnsi" w:cs="Arial"/>
          <w:bCs/>
          <w:i/>
          <w:iCs/>
          <w:sz w:val="18"/>
          <w:szCs w:val="18"/>
          <w:lang w:val="en-US"/>
        </w:rPr>
        <w:t>inquirement</w:t>
      </w:r>
      <w:r w:rsidR="005B3AE1" w:rsidRPr="00B45120">
        <w:rPr>
          <w:rFonts w:asciiTheme="majorHAnsi" w:hAnsiTheme="majorHAnsi" w:cs="Arial"/>
          <w:bCs/>
          <w:i/>
          <w:iCs/>
          <w:sz w:val="18"/>
          <w:szCs w:val="18"/>
          <w:lang w:val="en-US"/>
        </w:rPr>
        <w:t>RegS</w:t>
      </w:r>
      <w:r w:rsidR="005B3AE1" w:rsidRPr="000927F0">
        <w:rPr>
          <w:rFonts w:asciiTheme="majorHAnsi" w:hAnsiTheme="majorHAnsi" w:cs="Arial"/>
          <w:bCs/>
          <w:i/>
          <w:iCs/>
          <w:sz w:val="18"/>
          <w:szCs w:val="18"/>
          <w:lang w:val="ru-RU"/>
        </w:rPr>
        <w:t>и</w:t>
      </w:r>
      <w:r w:rsidR="005B3AE1" w:rsidRPr="00731F67">
        <w:rPr>
          <w:rFonts w:asciiTheme="majorHAnsi" w:hAnsiTheme="majorHAnsi" w:cs="Arial"/>
          <w:bCs/>
          <w:i/>
          <w:iCs/>
          <w:sz w:val="18"/>
          <w:szCs w:val="18"/>
          <w:lang w:val="en-US"/>
        </w:rPr>
        <w:t>/</w:t>
      </w:r>
      <w:r w:rsidR="005B3AE1" w:rsidRPr="000927F0">
        <w:rPr>
          <w:rFonts w:asciiTheme="majorHAnsi" w:hAnsiTheme="majorHAnsi" w:cs="Arial"/>
          <w:bCs/>
          <w:i/>
          <w:iCs/>
          <w:sz w:val="18"/>
          <w:szCs w:val="18"/>
          <w:lang w:val="ru-RU"/>
        </w:rPr>
        <w:t>или</w:t>
      </w:r>
      <w:r w:rsidR="005B3AE1" w:rsidRPr="00731F67">
        <w:rPr>
          <w:rFonts w:asciiTheme="majorHAnsi" w:hAnsiTheme="majorHAnsi" w:cs="Arial"/>
          <w:bCs/>
          <w:i/>
          <w:iCs/>
          <w:sz w:val="18"/>
          <w:szCs w:val="18"/>
          <w:lang w:val="en-US"/>
        </w:rPr>
        <w:t xml:space="preserve"> 144</w:t>
      </w:r>
      <w:r w:rsidR="005B3AE1" w:rsidRPr="00B45120">
        <w:rPr>
          <w:rFonts w:asciiTheme="majorHAnsi" w:hAnsiTheme="majorHAnsi" w:cs="Arial"/>
          <w:bCs/>
          <w:i/>
          <w:iCs/>
          <w:sz w:val="18"/>
          <w:szCs w:val="18"/>
          <w:lang w:val="en-US"/>
        </w:rPr>
        <w:t>A</w:t>
      </w:r>
    </w:p>
    <w:p w:rsidR="005B3AE1" w:rsidRPr="00731F67" w:rsidRDefault="005B3AE1" w:rsidP="00931623">
      <w:pPr>
        <w:spacing w:line="240" w:lineRule="auto"/>
        <w:rPr>
          <w:rFonts w:asciiTheme="majorHAnsi" w:hAnsiTheme="majorHAnsi" w:cs="Arial"/>
          <w:b/>
          <w:bCs/>
          <w:i/>
          <w:sz w:val="18"/>
          <w:szCs w:val="18"/>
          <w:lang w:val="en-US"/>
        </w:rPr>
      </w:pPr>
    </w:p>
    <w:tbl>
      <w:tblPr>
        <w:tblW w:w="6392" w:type="dxa"/>
        <w:tblCellMar>
          <w:left w:w="0" w:type="dxa"/>
          <w:right w:w="0" w:type="dxa"/>
        </w:tblCellMar>
        <w:tblLook w:val="04A0"/>
      </w:tblPr>
      <w:tblGrid>
        <w:gridCol w:w="2281"/>
        <w:gridCol w:w="1276"/>
        <w:gridCol w:w="851"/>
        <w:gridCol w:w="1984"/>
      </w:tblGrid>
      <w:tr w:rsidR="005B3AE1" w:rsidRPr="00B45120" w:rsidTr="005B3AE1">
        <w:tc>
          <w:tcPr>
            <w:tcW w:w="2281" w:type="dxa"/>
            <w:tcBorders>
              <w:top w:val="single" w:sz="8" w:space="0" w:color="DB536A"/>
              <w:left w:val="nil"/>
              <w:bottom w:val="single" w:sz="8" w:space="0" w:color="DB536A"/>
              <w:right w:val="nil"/>
            </w:tcBorders>
            <w:shd w:val="clear" w:color="auto" w:fill="auto"/>
            <w:tcMar>
              <w:top w:w="31" w:type="dxa"/>
              <w:left w:w="13" w:type="dxa"/>
              <w:bottom w:w="34" w:type="dxa"/>
              <w:right w:w="13" w:type="dxa"/>
            </w:tcMar>
            <w:vAlign w:val="center"/>
            <w:hideMark/>
          </w:tcPr>
          <w:p w:rsidR="005B3AE1" w:rsidRPr="000927F0" w:rsidRDefault="00B45120" w:rsidP="005B3AE1">
            <w:pPr>
              <w:spacing w:line="240" w:lineRule="auto"/>
              <w:rPr>
                <w:rFonts w:asciiTheme="majorHAnsi" w:hAnsiTheme="majorHAnsi" w:cs="Arial"/>
                <w:bCs/>
                <w:i/>
                <w:sz w:val="18"/>
                <w:szCs w:val="18"/>
                <w:lang w:val="ru-RU"/>
              </w:rPr>
            </w:pPr>
            <w:r>
              <w:rPr>
                <w:rFonts w:asciiTheme="majorHAnsi" w:hAnsiTheme="majorHAnsi" w:cs="Arial"/>
                <w:bCs/>
                <w:i/>
                <w:iCs/>
                <w:sz w:val="18"/>
                <w:szCs w:val="18"/>
                <w:lang w:val="en-US"/>
              </w:rPr>
              <w:t>Issuer</w:t>
            </w:r>
          </w:p>
        </w:tc>
        <w:tc>
          <w:tcPr>
            <w:tcW w:w="1276" w:type="dxa"/>
            <w:tcBorders>
              <w:top w:val="single" w:sz="8" w:space="0" w:color="DB536A"/>
              <w:left w:val="nil"/>
              <w:bottom w:val="single" w:sz="8" w:space="0" w:color="DB536A"/>
              <w:right w:val="nil"/>
            </w:tcBorders>
            <w:shd w:val="clear" w:color="auto" w:fill="auto"/>
            <w:tcMar>
              <w:top w:w="31" w:type="dxa"/>
              <w:left w:w="13" w:type="dxa"/>
              <w:bottom w:w="34" w:type="dxa"/>
              <w:right w:w="13" w:type="dxa"/>
            </w:tcMar>
            <w:vAlign w:val="center"/>
            <w:hideMark/>
          </w:tcPr>
          <w:p w:rsidR="005B3AE1" w:rsidRPr="000927F0" w:rsidRDefault="00B45120" w:rsidP="005B3AE1">
            <w:pPr>
              <w:spacing w:line="240" w:lineRule="auto"/>
              <w:rPr>
                <w:rFonts w:asciiTheme="majorHAnsi" w:hAnsiTheme="majorHAnsi" w:cs="Arial"/>
                <w:bCs/>
                <w:i/>
                <w:sz w:val="18"/>
                <w:szCs w:val="18"/>
                <w:lang w:val="ru-RU"/>
              </w:rPr>
            </w:pPr>
            <w:r>
              <w:rPr>
                <w:rFonts w:asciiTheme="majorHAnsi" w:hAnsiTheme="majorHAnsi" w:cs="Arial"/>
                <w:bCs/>
                <w:i/>
                <w:iCs/>
                <w:sz w:val="18"/>
                <w:szCs w:val="18"/>
                <w:lang w:val="en-US"/>
              </w:rPr>
              <w:t>Country</w:t>
            </w:r>
          </w:p>
        </w:tc>
        <w:tc>
          <w:tcPr>
            <w:tcW w:w="851" w:type="dxa"/>
            <w:tcBorders>
              <w:top w:val="single" w:sz="8" w:space="0" w:color="DB536A"/>
              <w:left w:val="nil"/>
              <w:bottom w:val="single" w:sz="8" w:space="0" w:color="DB536A"/>
              <w:right w:val="nil"/>
            </w:tcBorders>
            <w:shd w:val="clear" w:color="auto" w:fill="auto"/>
            <w:tcMar>
              <w:top w:w="31" w:type="dxa"/>
              <w:left w:w="13" w:type="dxa"/>
              <w:bottom w:w="34" w:type="dxa"/>
              <w:right w:w="13" w:type="dxa"/>
            </w:tcMar>
            <w:vAlign w:val="center"/>
            <w:hideMark/>
          </w:tcPr>
          <w:p w:rsidR="005B3AE1" w:rsidRPr="000927F0" w:rsidRDefault="00B45120" w:rsidP="005B3AE1">
            <w:pPr>
              <w:spacing w:line="240" w:lineRule="auto"/>
              <w:rPr>
                <w:rFonts w:asciiTheme="majorHAnsi" w:hAnsiTheme="majorHAnsi" w:cs="Arial"/>
                <w:bCs/>
                <w:i/>
                <w:sz w:val="18"/>
                <w:szCs w:val="18"/>
                <w:lang w:val="ru-RU"/>
              </w:rPr>
            </w:pPr>
            <w:r>
              <w:rPr>
                <w:rFonts w:asciiTheme="majorHAnsi" w:hAnsiTheme="majorHAnsi" w:cs="Arial"/>
                <w:bCs/>
                <w:i/>
                <w:iCs/>
                <w:sz w:val="18"/>
                <w:szCs w:val="18"/>
                <w:lang w:val="en-US"/>
              </w:rPr>
              <w:t>Year</w:t>
            </w:r>
          </w:p>
        </w:tc>
        <w:tc>
          <w:tcPr>
            <w:tcW w:w="1984" w:type="dxa"/>
            <w:tcBorders>
              <w:top w:val="single" w:sz="8" w:space="0" w:color="DB536A"/>
              <w:left w:val="nil"/>
              <w:bottom w:val="single" w:sz="8" w:space="0" w:color="DB536A"/>
              <w:right w:val="nil"/>
            </w:tcBorders>
            <w:shd w:val="clear" w:color="auto" w:fill="auto"/>
            <w:tcMar>
              <w:top w:w="31" w:type="dxa"/>
              <w:left w:w="13" w:type="dxa"/>
              <w:bottom w:w="34" w:type="dxa"/>
              <w:right w:w="13" w:type="dxa"/>
            </w:tcMar>
            <w:vAlign w:val="center"/>
            <w:hideMark/>
          </w:tcPr>
          <w:p w:rsidR="005B3AE1" w:rsidRPr="000927F0" w:rsidRDefault="00B45120" w:rsidP="005B3AE1">
            <w:pPr>
              <w:spacing w:line="240" w:lineRule="auto"/>
              <w:rPr>
                <w:rFonts w:asciiTheme="majorHAnsi" w:hAnsiTheme="majorHAnsi" w:cs="Arial"/>
                <w:bCs/>
                <w:i/>
                <w:sz w:val="18"/>
                <w:szCs w:val="18"/>
                <w:lang w:val="ru-RU"/>
              </w:rPr>
            </w:pPr>
            <w:r>
              <w:rPr>
                <w:rFonts w:asciiTheme="majorHAnsi" w:hAnsiTheme="majorHAnsi" w:cs="Arial"/>
                <w:bCs/>
                <w:i/>
                <w:iCs/>
                <w:sz w:val="18"/>
                <w:szCs w:val="18"/>
                <w:lang w:val="en-US"/>
              </w:rPr>
              <w:t>Stock Exchange</w:t>
            </w:r>
          </w:p>
        </w:tc>
      </w:tr>
      <w:tr w:rsidR="005B3AE1" w:rsidRPr="00B45120" w:rsidTr="005B3AE1">
        <w:tc>
          <w:tcPr>
            <w:tcW w:w="2281" w:type="dxa"/>
            <w:tcBorders>
              <w:top w:val="single" w:sz="8" w:space="0" w:color="DB536A"/>
              <w:left w:val="nil"/>
              <w:bottom w:val="dotted" w:sz="8" w:space="0" w:color="DB536A"/>
              <w:right w:val="nil"/>
            </w:tcBorders>
            <w:shd w:val="clear" w:color="auto" w:fill="auto"/>
            <w:tcMar>
              <w:top w:w="31" w:type="dxa"/>
              <w:left w:w="13" w:type="dxa"/>
              <w:bottom w:w="34" w:type="dxa"/>
              <w:right w:w="13" w:type="dxa"/>
            </w:tcMar>
            <w:vAlign w:val="center"/>
            <w:hideMark/>
          </w:tcPr>
          <w:p w:rsidR="005B3AE1" w:rsidRPr="000927F0" w:rsidRDefault="00731F67" w:rsidP="005B3AE1">
            <w:pPr>
              <w:spacing w:line="240" w:lineRule="auto"/>
              <w:rPr>
                <w:rFonts w:asciiTheme="majorHAnsi" w:hAnsiTheme="majorHAnsi" w:cs="Arial"/>
                <w:b/>
                <w:bCs/>
                <w:sz w:val="18"/>
                <w:szCs w:val="18"/>
                <w:lang w:val="ru-RU"/>
              </w:rPr>
            </w:pPr>
            <w:r>
              <w:rPr>
                <w:rFonts w:asciiTheme="majorHAnsi" w:hAnsiTheme="majorHAnsi" w:cs="Arial"/>
                <w:b/>
                <w:bCs/>
                <w:iCs/>
                <w:sz w:val="18"/>
                <w:szCs w:val="18"/>
                <w:lang w:val="en-US"/>
              </w:rPr>
              <w:t>Samruk-Energo</w:t>
            </w:r>
          </w:p>
        </w:tc>
        <w:tc>
          <w:tcPr>
            <w:tcW w:w="1276" w:type="dxa"/>
            <w:tcBorders>
              <w:top w:val="single" w:sz="8" w:space="0" w:color="DB536A"/>
              <w:left w:val="nil"/>
              <w:bottom w:val="dotted" w:sz="8" w:space="0" w:color="DB536A"/>
              <w:right w:val="nil"/>
            </w:tcBorders>
            <w:shd w:val="clear" w:color="auto" w:fill="auto"/>
            <w:tcMar>
              <w:top w:w="31" w:type="dxa"/>
              <w:left w:w="13" w:type="dxa"/>
              <w:bottom w:w="34" w:type="dxa"/>
              <w:right w:w="13" w:type="dxa"/>
            </w:tcMar>
            <w:vAlign w:val="center"/>
            <w:hideMark/>
          </w:tcPr>
          <w:p w:rsidR="005B3AE1" w:rsidRPr="000927F0" w:rsidRDefault="00B45120" w:rsidP="005B3AE1">
            <w:pPr>
              <w:spacing w:line="240" w:lineRule="auto"/>
              <w:rPr>
                <w:rFonts w:asciiTheme="majorHAnsi" w:hAnsiTheme="majorHAnsi" w:cs="Arial"/>
                <w:bCs/>
                <w:sz w:val="18"/>
                <w:szCs w:val="18"/>
                <w:lang w:val="ru-RU"/>
              </w:rPr>
            </w:pPr>
            <w:r>
              <w:rPr>
                <w:rFonts w:asciiTheme="majorHAnsi" w:hAnsiTheme="majorHAnsi" w:cs="Arial"/>
                <w:bCs/>
                <w:sz w:val="18"/>
                <w:szCs w:val="18"/>
                <w:lang w:val="en-US"/>
              </w:rPr>
              <w:t>Kazakhstan</w:t>
            </w:r>
          </w:p>
        </w:tc>
        <w:tc>
          <w:tcPr>
            <w:tcW w:w="851" w:type="dxa"/>
            <w:tcBorders>
              <w:top w:val="single" w:sz="8" w:space="0" w:color="DB536A"/>
              <w:left w:val="nil"/>
              <w:bottom w:val="dotted" w:sz="8" w:space="0" w:color="DB536A"/>
              <w:right w:val="nil"/>
            </w:tcBorders>
            <w:shd w:val="clear" w:color="auto" w:fill="auto"/>
            <w:tcMar>
              <w:top w:w="31" w:type="dxa"/>
              <w:left w:w="13" w:type="dxa"/>
              <w:bottom w:w="34" w:type="dxa"/>
              <w:right w:w="13" w:type="dxa"/>
            </w:tcMar>
            <w:vAlign w:val="center"/>
            <w:hideMark/>
          </w:tcPr>
          <w:p w:rsidR="005B3AE1" w:rsidRPr="000927F0" w:rsidRDefault="005B3AE1" w:rsidP="005B3AE1">
            <w:pPr>
              <w:spacing w:line="240" w:lineRule="auto"/>
              <w:rPr>
                <w:rFonts w:asciiTheme="majorHAnsi" w:hAnsiTheme="majorHAnsi" w:cs="Arial"/>
                <w:bCs/>
                <w:sz w:val="18"/>
                <w:szCs w:val="18"/>
                <w:lang w:val="ru-RU"/>
              </w:rPr>
            </w:pPr>
            <w:r w:rsidRPr="000927F0">
              <w:rPr>
                <w:rFonts w:asciiTheme="majorHAnsi" w:hAnsiTheme="majorHAnsi" w:cs="Arial"/>
                <w:bCs/>
                <w:sz w:val="18"/>
                <w:szCs w:val="18"/>
                <w:lang w:val="ru-RU"/>
              </w:rPr>
              <w:t>201</w:t>
            </w:r>
            <w:r w:rsidRPr="00B45120">
              <w:rPr>
                <w:rFonts w:asciiTheme="majorHAnsi" w:hAnsiTheme="majorHAnsi" w:cs="Arial"/>
                <w:bCs/>
                <w:sz w:val="18"/>
                <w:szCs w:val="18"/>
                <w:lang w:val="ru-RU"/>
              </w:rPr>
              <w:t>2</w:t>
            </w:r>
          </w:p>
        </w:tc>
        <w:tc>
          <w:tcPr>
            <w:tcW w:w="1984" w:type="dxa"/>
            <w:tcBorders>
              <w:top w:val="single" w:sz="8" w:space="0" w:color="DB536A"/>
              <w:left w:val="nil"/>
              <w:bottom w:val="dotted" w:sz="8" w:space="0" w:color="DB536A"/>
              <w:right w:val="nil"/>
            </w:tcBorders>
            <w:shd w:val="clear" w:color="auto" w:fill="auto"/>
            <w:tcMar>
              <w:top w:w="31" w:type="dxa"/>
              <w:left w:w="13" w:type="dxa"/>
              <w:bottom w:w="34" w:type="dxa"/>
              <w:right w:w="13" w:type="dxa"/>
            </w:tcMar>
            <w:vAlign w:val="center"/>
            <w:hideMark/>
          </w:tcPr>
          <w:p w:rsidR="005B3AE1" w:rsidRPr="00B45120" w:rsidRDefault="00B45120" w:rsidP="005B3AE1">
            <w:pPr>
              <w:spacing w:line="240" w:lineRule="auto"/>
              <w:rPr>
                <w:rFonts w:asciiTheme="majorHAnsi" w:hAnsiTheme="majorHAnsi" w:cs="Arial"/>
                <w:bCs/>
                <w:sz w:val="18"/>
                <w:szCs w:val="18"/>
                <w:lang w:val="en-US"/>
              </w:rPr>
            </w:pPr>
            <w:r>
              <w:rPr>
                <w:rFonts w:asciiTheme="majorHAnsi" w:hAnsiTheme="majorHAnsi" w:cs="Arial"/>
                <w:bCs/>
                <w:sz w:val="18"/>
                <w:szCs w:val="18"/>
                <w:lang w:val="en-US"/>
              </w:rPr>
              <w:t>ISE</w:t>
            </w:r>
          </w:p>
        </w:tc>
      </w:tr>
      <w:tr w:rsidR="005B3AE1" w:rsidRPr="000927F0" w:rsidTr="005B3AE1">
        <w:tc>
          <w:tcPr>
            <w:tcW w:w="2281" w:type="dxa"/>
            <w:tcBorders>
              <w:top w:val="dotted" w:sz="8" w:space="0" w:color="DB536A"/>
              <w:left w:val="nil"/>
              <w:bottom w:val="dotted" w:sz="8" w:space="0" w:color="DB536A"/>
              <w:right w:val="nil"/>
            </w:tcBorders>
            <w:shd w:val="clear" w:color="auto" w:fill="auto"/>
            <w:tcMar>
              <w:top w:w="31" w:type="dxa"/>
              <w:left w:w="13" w:type="dxa"/>
              <w:bottom w:w="34" w:type="dxa"/>
              <w:right w:w="13" w:type="dxa"/>
            </w:tcMar>
            <w:vAlign w:val="center"/>
            <w:hideMark/>
          </w:tcPr>
          <w:p w:rsidR="005B3AE1" w:rsidRPr="000927F0" w:rsidRDefault="00731F67" w:rsidP="005B3AE1">
            <w:pPr>
              <w:spacing w:line="240" w:lineRule="auto"/>
              <w:rPr>
                <w:rFonts w:asciiTheme="majorHAnsi" w:hAnsiTheme="majorHAnsi" w:cs="Arial"/>
                <w:b/>
                <w:bCs/>
                <w:sz w:val="18"/>
                <w:szCs w:val="18"/>
                <w:lang w:val="ru-RU"/>
              </w:rPr>
            </w:pPr>
            <w:r>
              <w:rPr>
                <w:rFonts w:asciiTheme="majorHAnsi" w:hAnsiTheme="majorHAnsi" w:cs="Arial"/>
                <w:b/>
                <w:bCs/>
                <w:iCs/>
                <w:sz w:val="18"/>
                <w:szCs w:val="18"/>
                <w:lang w:val="en-US"/>
              </w:rPr>
              <w:t>Gazprom Oil</w:t>
            </w:r>
          </w:p>
        </w:tc>
        <w:tc>
          <w:tcPr>
            <w:tcW w:w="1276" w:type="dxa"/>
            <w:tcBorders>
              <w:top w:val="dotted" w:sz="8" w:space="0" w:color="DB536A"/>
              <w:left w:val="nil"/>
              <w:bottom w:val="dotted" w:sz="8" w:space="0" w:color="DB536A"/>
              <w:right w:val="nil"/>
            </w:tcBorders>
            <w:shd w:val="clear" w:color="auto" w:fill="auto"/>
            <w:tcMar>
              <w:top w:w="31" w:type="dxa"/>
              <w:left w:w="13" w:type="dxa"/>
              <w:bottom w:w="34" w:type="dxa"/>
              <w:right w:w="13" w:type="dxa"/>
            </w:tcMar>
            <w:vAlign w:val="center"/>
            <w:hideMark/>
          </w:tcPr>
          <w:p w:rsidR="005B3AE1" w:rsidRPr="00B45120" w:rsidRDefault="00B45120" w:rsidP="005B3AE1">
            <w:pPr>
              <w:spacing w:line="240" w:lineRule="auto"/>
              <w:rPr>
                <w:rFonts w:asciiTheme="majorHAnsi" w:hAnsiTheme="majorHAnsi" w:cs="Arial"/>
                <w:bCs/>
                <w:sz w:val="18"/>
                <w:szCs w:val="18"/>
                <w:lang w:val="en-US"/>
              </w:rPr>
            </w:pPr>
            <w:r>
              <w:rPr>
                <w:rFonts w:asciiTheme="majorHAnsi" w:hAnsiTheme="majorHAnsi" w:cs="Arial"/>
                <w:bCs/>
                <w:sz w:val="18"/>
                <w:szCs w:val="18"/>
                <w:lang w:val="en-US"/>
              </w:rPr>
              <w:t>Russia</w:t>
            </w:r>
          </w:p>
        </w:tc>
        <w:tc>
          <w:tcPr>
            <w:tcW w:w="851" w:type="dxa"/>
            <w:tcBorders>
              <w:top w:val="dotted" w:sz="8" w:space="0" w:color="DB536A"/>
              <w:left w:val="nil"/>
              <w:bottom w:val="dotted" w:sz="8" w:space="0" w:color="DB536A"/>
              <w:right w:val="nil"/>
            </w:tcBorders>
            <w:shd w:val="clear" w:color="auto" w:fill="auto"/>
            <w:tcMar>
              <w:top w:w="31" w:type="dxa"/>
              <w:left w:w="13" w:type="dxa"/>
              <w:bottom w:w="34" w:type="dxa"/>
              <w:right w:w="13" w:type="dxa"/>
            </w:tcMar>
            <w:vAlign w:val="center"/>
            <w:hideMark/>
          </w:tcPr>
          <w:p w:rsidR="005B3AE1" w:rsidRPr="000927F0" w:rsidRDefault="005B3AE1" w:rsidP="005B3AE1">
            <w:pPr>
              <w:spacing w:line="240" w:lineRule="auto"/>
              <w:rPr>
                <w:rFonts w:asciiTheme="majorHAnsi" w:hAnsiTheme="majorHAnsi" w:cs="Arial"/>
                <w:bCs/>
                <w:sz w:val="18"/>
                <w:szCs w:val="18"/>
                <w:lang w:val="ru-RU"/>
              </w:rPr>
            </w:pPr>
            <w:r w:rsidRPr="000927F0">
              <w:rPr>
                <w:rFonts w:asciiTheme="majorHAnsi" w:hAnsiTheme="majorHAnsi" w:cs="Arial"/>
                <w:bCs/>
                <w:sz w:val="18"/>
                <w:szCs w:val="18"/>
                <w:lang w:val="ru-RU"/>
              </w:rPr>
              <w:t>201</w:t>
            </w:r>
            <w:r w:rsidRPr="000927F0">
              <w:rPr>
                <w:rFonts w:asciiTheme="majorHAnsi" w:hAnsiTheme="majorHAnsi" w:cs="Arial"/>
                <w:bCs/>
                <w:sz w:val="18"/>
                <w:szCs w:val="18"/>
                <w:lang w:val="en-US"/>
              </w:rPr>
              <w:t>2</w:t>
            </w:r>
          </w:p>
        </w:tc>
        <w:tc>
          <w:tcPr>
            <w:tcW w:w="1984" w:type="dxa"/>
            <w:tcBorders>
              <w:top w:val="dotted" w:sz="8" w:space="0" w:color="DB536A"/>
              <w:left w:val="nil"/>
              <w:bottom w:val="dotted" w:sz="8" w:space="0" w:color="DB536A"/>
              <w:right w:val="nil"/>
            </w:tcBorders>
            <w:shd w:val="clear" w:color="auto" w:fill="auto"/>
            <w:tcMar>
              <w:top w:w="31" w:type="dxa"/>
              <w:left w:w="13" w:type="dxa"/>
              <w:bottom w:w="34" w:type="dxa"/>
              <w:right w:w="13" w:type="dxa"/>
            </w:tcMar>
            <w:vAlign w:val="center"/>
            <w:hideMark/>
          </w:tcPr>
          <w:p w:rsidR="005B3AE1" w:rsidRPr="000927F0" w:rsidRDefault="00B45120" w:rsidP="005B3AE1">
            <w:pPr>
              <w:spacing w:line="240" w:lineRule="auto"/>
              <w:rPr>
                <w:rFonts w:asciiTheme="majorHAnsi" w:hAnsiTheme="majorHAnsi" w:cs="Arial"/>
                <w:bCs/>
                <w:sz w:val="18"/>
                <w:szCs w:val="18"/>
                <w:lang w:val="ru-RU"/>
              </w:rPr>
            </w:pPr>
            <w:r>
              <w:rPr>
                <w:rFonts w:asciiTheme="majorHAnsi" w:hAnsiTheme="majorHAnsi" w:cs="Arial"/>
                <w:bCs/>
                <w:sz w:val="18"/>
                <w:szCs w:val="18"/>
                <w:lang w:val="en-US"/>
              </w:rPr>
              <w:t>ISE</w:t>
            </w:r>
          </w:p>
        </w:tc>
      </w:tr>
      <w:tr w:rsidR="005B3AE1" w:rsidRPr="000927F0" w:rsidTr="005B3AE1">
        <w:tc>
          <w:tcPr>
            <w:tcW w:w="2281" w:type="dxa"/>
            <w:tcBorders>
              <w:top w:val="dotted" w:sz="8" w:space="0" w:color="DB536A"/>
              <w:left w:val="nil"/>
              <w:bottom w:val="dotted" w:sz="8" w:space="0" w:color="DB536A"/>
              <w:right w:val="nil"/>
            </w:tcBorders>
            <w:shd w:val="clear" w:color="auto" w:fill="auto"/>
            <w:tcMar>
              <w:top w:w="31" w:type="dxa"/>
              <w:left w:w="13" w:type="dxa"/>
              <w:bottom w:w="34" w:type="dxa"/>
              <w:right w:w="13" w:type="dxa"/>
            </w:tcMar>
            <w:vAlign w:val="center"/>
            <w:hideMark/>
          </w:tcPr>
          <w:p w:rsidR="005B3AE1" w:rsidRPr="000927F0" w:rsidRDefault="00EB048B" w:rsidP="005B3AE1">
            <w:pPr>
              <w:spacing w:line="240" w:lineRule="auto"/>
              <w:rPr>
                <w:rFonts w:asciiTheme="majorHAnsi" w:hAnsiTheme="majorHAnsi" w:cs="Arial"/>
                <w:b/>
                <w:bCs/>
                <w:sz w:val="18"/>
                <w:szCs w:val="18"/>
                <w:lang w:val="ru-RU"/>
              </w:rPr>
            </w:pPr>
            <w:r>
              <w:rPr>
                <w:rFonts w:asciiTheme="majorHAnsi" w:hAnsiTheme="majorHAnsi" w:cs="Arial"/>
                <w:b/>
                <w:bCs/>
                <w:iCs/>
                <w:sz w:val="18"/>
                <w:szCs w:val="18"/>
                <w:lang w:val="en-US"/>
              </w:rPr>
              <w:t>Gazprom</w:t>
            </w:r>
          </w:p>
        </w:tc>
        <w:tc>
          <w:tcPr>
            <w:tcW w:w="1276" w:type="dxa"/>
            <w:tcBorders>
              <w:top w:val="dotted" w:sz="8" w:space="0" w:color="DB536A"/>
              <w:left w:val="nil"/>
              <w:bottom w:val="dotted" w:sz="8" w:space="0" w:color="DB536A"/>
              <w:right w:val="nil"/>
            </w:tcBorders>
            <w:shd w:val="clear" w:color="auto" w:fill="auto"/>
            <w:tcMar>
              <w:top w:w="31" w:type="dxa"/>
              <w:left w:w="13" w:type="dxa"/>
              <w:bottom w:w="34" w:type="dxa"/>
              <w:right w:w="13" w:type="dxa"/>
            </w:tcMar>
            <w:vAlign w:val="center"/>
            <w:hideMark/>
          </w:tcPr>
          <w:p w:rsidR="005B3AE1" w:rsidRPr="00B45120" w:rsidRDefault="00B45120" w:rsidP="005B3AE1">
            <w:pPr>
              <w:spacing w:line="240" w:lineRule="auto"/>
              <w:rPr>
                <w:rFonts w:asciiTheme="majorHAnsi" w:hAnsiTheme="majorHAnsi" w:cs="Arial"/>
                <w:bCs/>
                <w:sz w:val="18"/>
                <w:szCs w:val="18"/>
                <w:lang w:val="en-US"/>
              </w:rPr>
            </w:pPr>
            <w:r>
              <w:rPr>
                <w:rFonts w:asciiTheme="majorHAnsi" w:hAnsiTheme="majorHAnsi" w:cs="Arial"/>
                <w:bCs/>
                <w:sz w:val="18"/>
                <w:szCs w:val="18"/>
                <w:lang w:val="en-US"/>
              </w:rPr>
              <w:t>Russia</w:t>
            </w:r>
          </w:p>
        </w:tc>
        <w:tc>
          <w:tcPr>
            <w:tcW w:w="851" w:type="dxa"/>
            <w:tcBorders>
              <w:top w:val="dotted" w:sz="8" w:space="0" w:color="DB536A"/>
              <w:left w:val="nil"/>
              <w:bottom w:val="dotted" w:sz="8" w:space="0" w:color="DB536A"/>
              <w:right w:val="nil"/>
            </w:tcBorders>
            <w:shd w:val="clear" w:color="auto" w:fill="auto"/>
            <w:tcMar>
              <w:top w:w="31" w:type="dxa"/>
              <w:left w:w="13" w:type="dxa"/>
              <w:bottom w:w="34" w:type="dxa"/>
              <w:right w:w="13" w:type="dxa"/>
            </w:tcMar>
            <w:vAlign w:val="center"/>
            <w:hideMark/>
          </w:tcPr>
          <w:p w:rsidR="005B3AE1" w:rsidRPr="000927F0" w:rsidRDefault="005B3AE1" w:rsidP="005B3AE1">
            <w:pPr>
              <w:spacing w:line="240" w:lineRule="auto"/>
              <w:rPr>
                <w:rFonts w:asciiTheme="majorHAnsi" w:hAnsiTheme="majorHAnsi" w:cs="Arial"/>
                <w:bCs/>
                <w:sz w:val="18"/>
                <w:szCs w:val="18"/>
                <w:lang w:val="ru-RU"/>
              </w:rPr>
            </w:pPr>
            <w:r w:rsidRPr="000927F0">
              <w:rPr>
                <w:rFonts w:asciiTheme="majorHAnsi" w:hAnsiTheme="majorHAnsi" w:cs="Arial"/>
                <w:bCs/>
                <w:sz w:val="18"/>
                <w:szCs w:val="18"/>
                <w:lang w:val="en-US"/>
              </w:rPr>
              <w:t>2012</w:t>
            </w:r>
          </w:p>
        </w:tc>
        <w:tc>
          <w:tcPr>
            <w:tcW w:w="1984" w:type="dxa"/>
            <w:tcBorders>
              <w:top w:val="dotted" w:sz="8" w:space="0" w:color="DB536A"/>
              <w:left w:val="nil"/>
              <w:bottom w:val="dotted" w:sz="8" w:space="0" w:color="DB536A"/>
              <w:right w:val="nil"/>
            </w:tcBorders>
            <w:shd w:val="clear" w:color="auto" w:fill="auto"/>
            <w:tcMar>
              <w:top w:w="31" w:type="dxa"/>
              <w:left w:w="13" w:type="dxa"/>
              <w:bottom w:w="34" w:type="dxa"/>
              <w:right w:w="13" w:type="dxa"/>
            </w:tcMar>
            <w:vAlign w:val="center"/>
            <w:hideMark/>
          </w:tcPr>
          <w:p w:rsidR="005B3AE1" w:rsidRPr="000927F0" w:rsidRDefault="00B45120" w:rsidP="005B3AE1">
            <w:pPr>
              <w:spacing w:line="240" w:lineRule="auto"/>
              <w:rPr>
                <w:rFonts w:asciiTheme="majorHAnsi" w:hAnsiTheme="majorHAnsi" w:cs="Arial"/>
                <w:bCs/>
                <w:sz w:val="18"/>
                <w:szCs w:val="18"/>
                <w:lang w:val="ru-RU"/>
              </w:rPr>
            </w:pPr>
            <w:r>
              <w:rPr>
                <w:rFonts w:asciiTheme="majorHAnsi" w:hAnsiTheme="majorHAnsi" w:cs="Arial"/>
                <w:bCs/>
                <w:sz w:val="18"/>
                <w:szCs w:val="18"/>
                <w:lang w:val="en-US"/>
              </w:rPr>
              <w:t>ISE</w:t>
            </w:r>
          </w:p>
        </w:tc>
      </w:tr>
      <w:tr w:rsidR="005B3AE1" w:rsidRPr="000927F0" w:rsidTr="005B3AE1">
        <w:tc>
          <w:tcPr>
            <w:tcW w:w="2281" w:type="dxa"/>
            <w:tcBorders>
              <w:top w:val="dotted" w:sz="8" w:space="0" w:color="DB536A"/>
              <w:left w:val="nil"/>
              <w:bottom w:val="dotted" w:sz="8" w:space="0" w:color="DB536A"/>
              <w:right w:val="nil"/>
            </w:tcBorders>
            <w:shd w:val="clear" w:color="auto" w:fill="auto"/>
            <w:tcMar>
              <w:top w:w="31" w:type="dxa"/>
              <w:left w:w="13" w:type="dxa"/>
              <w:bottom w:w="34" w:type="dxa"/>
              <w:right w:w="13" w:type="dxa"/>
            </w:tcMar>
            <w:vAlign w:val="center"/>
            <w:hideMark/>
          </w:tcPr>
          <w:p w:rsidR="005B3AE1" w:rsidRPr="00EB048B" w:rsidRDefault="00EB048B" w:rsidP="005B3AE1">
            <w:pPr>
              <w:spacing w:line="240" w:lineRule="auto"/>
              <w:rPr>
                <w:rFonts w:asciiTheme="majorHAnsi" w:hAnsiTheme="majorHAnsi" w:cs="Arial"/>
                <w:b/>
                <w:bCs/>
                <w:sz w:val="18"/>
                <w:szCs w:val="18"/>
                <w:lang w:val="en-US"/>
              </w:rPr>
            </w:pPr>
            <w:r>
              <w:rPr>
                <w:rFonts w:asciiTheme="majorHAnsi" w:hAnsiTheme="majorHAnsi" w:cs="Arial"/>
                <w:b/>
                <w:bCs/>
                <w:iCs/>
                <w:sz w:val="18"/>
                <w:szCs w:val="18"/>
                <w:lang w:val="en-US"/>
              </w:rPr>
              <w:t>NLMK</w:t>
            </w:r>
          </w:p>
        </w:tc>
        <w:tc>
          <w:tcPr>
            <w:tcW w:w="1276" w:type="dxa"/>
            <w:tcBorders>
              <w:top w:val="dotted" w:sz="8" w:space="0" w:color="DB536A"/>
              <w:left w:val="nil"/>
              <w:bottom w:val="dotted" w:sz="8" w:space="0" w:color="DB536A"/>
              <w:right w:val="nil"/>
            </w:tcBorders>
            <w:shd w:val="clear" w:color="auto" w:fill="auto"/>
            <w:tcMar>
              <w:top w:w="31" w:type="dxa"/>
              <w:left w:w="13" w:type="dxa"/>
              <w:bottom w:w="34" w:type="dxa"/>
              <w:right w:w="13" w:type="dxa"/>
            </w:tcMar>
            <w:vAlign w:val="center"/>
            <w:hideMark/>
          </w:tcPr>
          <w:p w:rsidR="005B3AE1" w:rsidRPr="000927F0" w:rsidRDefault="00B45120" w:rsidP="005B3AE1">
            <w:pPr>
              <w:spacing w:line="240" w:lineRule="auto"/>
              <w:rPr>
                <w:rFonts w:asciiTheme="majorHAnsi" w:hAnsiTheme="majorHAnsi" w:cs="Arial"/>
                <w:bCs/>
                <w:sz w:val="18"/>
                <w:szCs w:val="18"/>
                <w:lang w:val="ru-RU"/>
              </w:rPr>
            </w:pPr>
            <w:r>
              <w:rPr>
                <w:rFonts w:asciiTheme="majorHAnsi" w:hAnsiTheme="majorHAnsi" w:cs="Arial"/>
                <w:bCs/>
                <w:sz w:val="18"/>
                <w:szCs w:val="18"/>
                <w:lang w:val="en-US"/>
              </w:rPr>
              <w:t>Russia</w:t>
            </w:r>
          </w:p>
        </w:tc>
        <w:tc>
          <w:tcPr>
            <w:tcW w:w="851" w:type="dxa"/>
            <w:tcBorders>
              <w:top w:val="dotted" w:sz="8" w:space="0" w:color="DB536A"/>
              <w:left w:val="nil"/>
              <w:bottom w:val="dotted" w:sz="8" w:space="0" w:color="DB536A"/>
              <w:right w:val="nil"/>
            </w:tcBorders>
            <w:shd w:val="clear" w:color="auto" w:fill="auto"/>
            <w:tcMar>
              <w:top w:w="31" w:type="dxa"/>
              <w:left w:w="13" w:type="dxa"/>
              <w:bottom w:w="34" w:type="dxa"/>
              <w:right w:w="13" w:type="dxa"/>
            </w:tcMar>
            <w:vAlign w:val="center"/>
            <w:hideMark/>
          </w:tcPr>
          <w:p w:rsidR="005B3AE1" w:rsidRPr="000927F0" w:rsidRDefault="005B3AE1" w:rsidP="005B3AE1">
            <w:pPr>
              <w:spacing w:line="240" w:lineRule="auto"/>
              <w:rPr>
                <w:rFonts w:asciiTheme="majorHAnsi" w:hAnsiTheme="majorHAnsi" w:cs="Arial"/>
                <w:bCs/>
                <w:sz w:val="18"/>
                <w:szCs w:val="18"/>
                <w:lang w:val="ru-RU"/>
              </w:rPr>
            </w:pPr>
            <w:r w:rsidRPr="000927F0">
              <w:rPr>
                <w:rFonts w:asciiTheme="majorHAnsi" w:hAnsiTheme="majorHAnsi" w:cs="Arial"/>
                <w:bCs/>
                <w:sz w:val="18"/>
                <w:szCs w:val="18"/>
                <w:lang w:val="en-US"/>
              </w:rPr>
              <w:t>2012</w:t>
            </w:r>
          </w:p>
        </w:tc>
        <w:tc>
          <w:tcPr>
            <w:tcW w:w="1984" w:type="dxa"/>
            <w:tcBorders>
              <w:top w:val="dotted" w:sz="8" w:space="0" w:color="DB536A"/>
              <w:left w:val="nil"/>
              <w:bottom w:val="dotted" w:sz="8" w:space="0" w:color="DB536A"/>
              <w:right w:val="nil"/>
            </w:tcBorders>
            <w:shd w:val="clear" w:color="auto" w:fill="auto"/>
            <w:tcMar>
              <w:top w:w="31" w:type="dxa"/>
              <w:left w:w="13" w:type="dxa"/>
              <w:bottom w:w="34" w:type="dxa"/>
              <w:right w:w="13" w:type="dxa"/>
            </w:tcMar>
            <w:vAlign w:val="center"/>
            <w:hideMark/>
          </w:tcPr>
          <w:p w:rsidR="005B3AE1" w:rsidRPr="000927F0" w:rsidRDefault="00B45120" w:rsidP="005B3AE1">
            <w:pPr>
              <w:spacing w:line="240" w:lineRule="auto"/>
              <w:rPr>
                <w:rFonts w:asciiTheme="majorHAnsi" w:hAnsiTheme="majorHAnsi" w:cs="Arial"/>
                <w:bCs/>
                <w:sz w:val="18"/>
                <w:szCs w:val="18"/>
                <w:lang w:val="ru-RU"/>
              </w:rPr>
            </w:pPr>
            <w:r>
              <w:rPr>
                <w:rFonts w:asciiTheme="majorHAnsi" w:hAnsiTheme="majorHAnsi" w:cs="Arial"/>
                <w:bCs/>
                <w:sz w:val="18"/>
                <w:szCs w:val="18"/>
                <w:lang w:val="en-US"/>
              </w:rPr>
              <w:t>ISE</w:t>
            </w:r>
          </w:p>
        </w:tc>
      </w:tr>
      <w:tr w:rsidR="005B3AE1" w:rsidRPr="000927F0" w:rsidTr="005B3AE1">
        <w:tc>
          <w:tcPr>
            <w:tcW w:w="2281" w:type="dxa"/>
            <w:tcBorders>
              <w:top w:val="dotted" w:sz="8" w:space="0" w:color="DB536A"/>
              <w:left w:val="nil"/>
              <w:bottom w:val="dotted" w:sz="8" w:space="0" w:color="DB536A"/>
              <w:right w:val="nil"/>
            </w:tcBorders>
            <w:shd w:val="clear" w:color="auto" w:fill="auto"/>
            <w:tcMar>
              <w:top w:w="31" w:type="dxa"/>
              <w:left w:w="13" w:type="dxa"/>
              <w:bottom w:w="34" w:type="dxa"/>
              <w:right w:w="13" w:type="dxa"/>
            </w:tcMar>
            <w:vAlign w:val="center"/>
            <w:hideMark/>
          </w:tcPr>
          <w:p w:rsidR="005B3AE1" w:rsidRPr="000927F0" w:rsidRDefault="00EB048B" w:rsidP="005B3AE1">
            <w:pPr>
              <w:spacing w:line="240" w:lineRule="auto"/>
              <w:rPr>
                <w:rFonts w:asciiTheme="majorHAnsi" w:hAnsiTheme="majorHAnsi" w:cs="Arial"/>
                <w:b/>
                <w:bCs/>
                <w:sz w:val="18"/>
                <w:szCs w:val="18"/>
                <w:lang w:val="ru-RU"/>
              </w:rPr>
            </w:pPr>
            <w:r>
              <w:rPr>
                <w:rFonts w:asciiTheme="majorHAnsi" w:hAnsiTheme="majorHAnsi" w:cs="Arial"/>
                <w:b/>
                <w:bCs/>
                <w:iCs/>
                <w:sz w:val="18"/>
                <w:szCs w:val="18"/>
                <w:lang w:val="en-US"/>
              </w:rPr>
              <w:t>Koks</w:t>
            </w:r>
          </w:p>
        </w:tc>
        <w:tc>
          <w:tcPr>
            <w:tcW w:w="1276" w:type="dxa"/>
            <w:tcBorders>
              <w:top w:val="dotted" w:sz="8" w:space="0" w:color="DB536A"/>
              <w:left w:val="nil"/>
              <w:bottom w:val="dotted" w:sz="8" w:space="0" w:color="DB536A"/>
              <w:right w:val="nil"/>
            </w:tcBorders>
            <w:shd w:val="clear" w:color="auto" w:fill="auto"/>
            <w:tcMar>
              <w:top w:w="31" w:type="dxa"/>
              <w:left w:w="13" w:type="dxa"/>
              <w:bottom w:w="34" w:type="dxa"/>
              <w:right w:w="13" w:type="dxa"/>
            </w:tcMar>
            <w:vAlign w:val="center"/>
            <w:hideMark/>
          </w:tcPr>
          <w:p w:rsidR="005B3AE1" w:rsidRPr="000927F0" w:rsidRDefault="00B45120" w:rsidP="005B3AE1">
            <w:pPr>
              <w:spacing w:line="240" w:lineRule="auto"/>
              <w:rPr>
                <w:rFonts w:asciiTheme="majorHAnsi" w:hAnsiTheme="majorHAnsi" w:cs="Arial"/>
                <w:bCs/>
                <w:sz w:val="18"/>
                <w:szCs w:val="18"/>
                <w:lang w:val="ru-RU"/>
              </w:rPr>
            </w:pPr>
            <w:r>
              <w:rPr>
                <w:rFonts w:asciiTheme="majorHAnsi" w:hAnsiTheme="majorHAnsi" w:cs="Arial"/>
                <w:bCs/>
                <w:sz w:val="18"/>
                <w:szCs w:val="18"/>
                <w:lang w:val="en-US"/>
              </w:rPr>
              <w:t>Russia</w:t>
            </w:r>
          </w:p>
        </w:tc>
        <w:tc>
          <w:tcPr>
            <w:tcW w:w="851" w:type="dxa"/>
            <w:tcBorders>
              <w:top w:val="dotted" w:sz="8" w:space="0" w:color="DB536A"/>
              <w:left w:val="nil"/>
              <w:bottom w:val="dotted" w:sz="8" w:space="0" w:color="DB536A"/>
              <w:right w:val="nil"/>
            </w:tcBorders>
            <w:shd w:val="clear" w:color="auto" w:fill="auto"/>
            <w:tcMar>
              <w:top w:w="31" w:type="dxa"/>
              <w:left w:w="13" w:type="dxa"/>
              <w:bottom w:w="34" w:type="dxa"/>
              <w:right w:w="13" w:type="dxa"/>
            </w:tcMar>
            <w:vAlign w:val="center"/>
            <w:hideMark/>
          </w:tcPr>
          <w:p w:rsidR="005B3AE1" w:rsidRPr="000927F0" w:rsidRDefault="005B3AE1" w:rsidP="005B3AE1">
            <w:pPr>
              <w:spacing w:line="240" w:lineRule="auto"/>
              <w:rPr>
                <w:rFonts w:asciiTheme="majorHAnsi" w:hAnsiTheme="majorHAnsi" w:cs="Arial"/>
                <w:bCs/>
                <w:sz w:val="18"/>
                <w:szCs w:val="18"/>
                <w:lang w:val="ru-RU"/>
              </w:rPr>
            </w:pPr>
            <w:r w:rsidRPr="000927F0">
              <w:rPr>
                <w:rFonts w:asciiTheme="majorHAnsi" w:hAnsiTheme="majorHAnsi" w:cs="Arial"/>
                <w:bCs/>
                <w:sz w:val="18"/>
                <w:szCs w:val="18"/>
                <w:lang w:val="en-US"/>
              </w:rPr>
              <w:t>2011</w:t>
            </w:r>
          </w:p>
        </w:tc>
        <w:tc>
          <w:tcPr>
            <w:tcW w:w="1984" w:type="dxa"/>
            <w:tcBorders>
              <w:top w:val="dotted" w:sz="8" w:space="0" w:color="DB536A"/>
              <w:left w:val="nil"/>
              <w:bottom w:val="dotted" w:sz="8" w:space="0" w:color="DB536A"/>
              <w:right w:val="nil"/>
            </w:tcBorders>
            <w:shd w:val="clear" w:color="auto" w:fill="auto"/>
            <w:tcMar>
              <w:top w:w="31" w:type="dxa"/>
              <w:left w:w="13" w:type="dxa"/>
              <w:bottom w:w="34" w:type="dxa"/>
              <w:right w:w="13" w:type="dxa"/>
            </w:tcMar>
            <w:vAlign w:val="center"/>
            <w:hideMark/>
          </w:tcPr>
          <w:p w:rsidR="005B3AE1" w:rsidRPr="000927F0" w:rsidRDefault="00B45120" w:rsidP="005B3AE1">
            <w:pPr>
              <w:spacing w:line="240" w:lineRule="auto"/>
              <w:rPr>
                <w:rFonts w:asciiTheme="majorHAnsi" w:hAnsiTheme="majorHAnsi" w:cs="Arial"/>
                <w:bCs/>
                <w:sz w:val="18"/>
                <w:szCs w:val="18"/>
                <w:lang w:val="ru-RU"/>
              </w:rPr>
            </w:pPr>
            <w:r>
              <w:rPr>
                <w:rFonts w:asciiTheme="majorHAnsi" w:hAnsiTheme="majorHAnsi" w:cs="Arial"/>
                <w:bCs/>
                <w:sz w:val="18"/>
                <w:szCs w:val="18"/>
                <w:lang w:val="en-US"/>
              </w:rPr>
              <w:t>ISE</w:t>
            </w:r>
          </w:p>
        </w:tc>
      </w:tr>
      <w:tr w:rsidR="005B3AE1" w:rsidRPr="000927F0" w:rsidTr="005B3AE1">
        <w:tc>
          <w:tcPr>
            <w:tcW w:w="2281" w:type="dxa"/>
            <w:tcBorders>
              <w:top w:val="dotted" w:sz="8" w:space="0" w:color="DB536A"/>
              <w:left w:val="nil"/>
              <w:bottom w:val="dotted" w:sz="8" w:space="0" w:color="DB536A"/>
              <w:right w:val="nil"/>
            </w:tcBorders>
            <w:shd w:val="clear" w:color="auto" w:fill="auto"/>
            <w:tcMar>
              <w:top w:w="31" w:type="dxa"/>
              <w:left w:w="13" w:type="dxa"/>
              <w:bottom w:w="34" w:type="dxa"/>
              <w:right w:w="13" w:type="dxa"/>
            </w:tcMar>
            <w:vAlign w:val="center"/>
            <w:hideMark/>
          </w:tcPr>
          <w:p w:rsidR="005B3AE1" w:rsidRPr="000927F0" w:rsidRDefault="00EB048B" w:rsidP="005B3AE1">
            <w:pPr>
              <w:spacing w:line="240" w:lineRule="auto"/>
              <w:rPr>
                <w:rFonts w:asciiTheme="majorHAnsi" w:hAnsiTheme="majorHAnsi" w:cs="Arial"/>
                <w:b/>
                <w:bCs/>
                <w:sz w:val="18"/>
                <w:szCs w:val="18"/>
                <w:lang w:val="ru-RU"/>
              </w:rPr>
            </w:pPr>
            <w:r>
              <w:rPr>
                <w:rFonts w:asciiTheme="majorHAnsi" w:hAnsiTheme="majorHAnsi" w:cs="Arial"/>
                <w:b/>
                <w:bCs/>
                <w:iCs/>
                <w:sz w:val="18"/>
                <w:szCs w:val="18"/>
                <w:lang w:val="en-US"/>
              </w:rPr>
              <w:t>Novatek</w:t>
            </w:r>
          </w:p>
        </w:tc>
        <w:tc>
          <w:tcPr>
            <w:tcW w:w="1276" w:type="dxa"/>
            <w:tcBorders>
              <w:top w:val="dotted" w:sz="8" w:space="0" w:color="DB536A"/>
              <w:left w:val="nil"/>
              <w:bottom w:val="dotted" w:sz="8" w:space="0" w:color="DB536A"/>
              <w:right w:val="nil"/>
            </w:tcBorders>
            <w:shd w:val="clear" w:color="auto" w:fill="auto"/>
            <w:tcMar>
              <w:top w:w="31" w:type="dxa"/>
              <w:left w:w="13" w:type="dxa"/>
              <w:bottom w:w="34" w:type="dxa"/>
              <w:right w:w="13" w:type="dxa"/>
            </w:tcMar>
            <w:vAlign w:val="center"/>
            <w:hideMark/>
          </w:tcPr>
          <w:p w:rsidR="005B3AE1" w:rsidRPr="000927F0" w:rsidRDefault="00B45120" w:rsidP="005B3AE1">
            <w:pPr>
              <w:spacing w:line="240" w:lineRule="auto"/>
              <w:rPr>
                <w:rFonts w:asciiTheme="majorHAnsi" w:hAnsiTheme="majorHAnsi" w:cs="Arial"/>
                <w:bCs/>
                <w:sz w:val="18"/>
                <w:szCs w:val="18"/>
                <w:lang w:val="ru-RU"/>
              </w:rPr>
            </w:pPr>
            <w:r>
              <w:rPr>
                <w:rFonts w:asciiTheme="majorHAnsi" w:hAnsiTheme="majorHAnsi" w:cs="Arial"/>
                <w:bCs/>
                <w:sz w:val="18"/>
                <w:szCs w:val="18"/>
                <w:lang w:val="en-US"/>
              </w:rPr>
              <w:t>Russia</w:t>
            </w:r>
          </w:p>
        </w:tc>
        <w:tc>
          <w:tcPr>
            <w:tcW w:w="851" w:type="dxa"/>
            <w:tcBorders>
              <w:top w:val="dotted" w:sz="8" w:space="0" w:color="DB536A"/>
              <w:left w:val="nil"/>
              <w:bottom w:val="dotted" w:sz="8" w:space="0" w:color="DB536A"/>
              <w:right w:val="nil"/>
            </w:tcBorders>
            <w:shd w:val="clear" w:color="auto" w:fill="auto"/>
            <w:tcMar>
              <w:top w:w="31" w:type="dxa"/>
              <w:left w:w="13" w:type="dxa"/>
              <w:bottom w:w="34" w:type="dxa"/>
              <w:right w:w="13" w:type="dxa"/>
            </w:tcMar>
            <w:vAlign w:val="center"/>
            <w:hideMark/>
          </w:tcPr>
          <w:p w:rsidR="005B3AE1" w:rsidRPr="000927F0" w:rsidRDefault="005B3AE1" w:rsidP="005B3AE1">
            <w:pPr>
              <w:spacing w:line="240" w:lineRule="auto"/>
              <w:rPr>
                <w:rFonts w:asciiTheme="majorHAnsi" w:hAnsiTheme="majorHAnsi" w:cs="Arial"/>
                <w:bCs/>
                <w:sz w:val="18"/>
                <w:szCs w:val="18"/>
                <w:lang w:val="ru-RU"/>
              </w:rPr>
            </w:pPr>
            <w:r w:rsidRPr="000927F0">
              <w:rPr>
                <w:rFonts w:asciiTheme="majorHAnsi" w:hAnsiTheme="majorHAnsi" w:cs="Arial"/>
                <w:bCs/>
                <w:sz w:val="18"/>
                <w:szCs w:val="18"/>
                <w:lang w:val="en-US"/>
              </w:rPr>
              <w:t>2011</w:t>
            </w:r>
          </w:p>
        </w:tc>
        <w:tc>
          <w:tcPr>
            <w:tcW w:w="1984" w:type="dxa"/>
            <w:tcBorders>
              <w:top w:val="dotted" w:sz="8" w:space="0" w:color="DB536A"/>
              <w:left w:val="nil"/>
              <w:bottom w:val="dotted" w:sz="8" w:space="0" w:color="DB536A"/>
              <w:right w:val="nil"/>
            </w:tcBorders>
            <w:shd w:val="clear" w:color="auto" w:fill="auto"/>
            <w:tcMar>
              <w:top w:w="31" w:type="dxa"/>
              <w:left w:w="13" w:type="dxa"/>
              <w:bottom w:w="34" w:type="dxa"/>
              <w:right w:w="13" w:type="dxa"/>
            </w:tcMar>
            <w:vAlign w:val="center"/>
            <w:hideMark/>
          </w:tcPr>
          <w:p w:rsidR="005B3AE1" w:rsidRPr="000927F0" w:rsidRDefault="00B45120" w:rsidP="005B3AE1">
            <w:pPr>
              <w:spacing w:line="240" w:lineRule="auto"/>
              <w:rPr>
                <w:rFonts w:asciiTheme="majorHAnsi" w:hAnsiTheme="majorHAnsi" w:cs="Arial"/>
                <w:bCs/>
                <w:sz w:val="18"/>
                <w:szCs w:val="18"/>
                <w:lang w:val="ru-RU"/>
              </w:rPr>
            </w:pPr>
            <w:r>
              <w:rPr>
                <w:rFonts w:asciiTheme="majorHAnsi" w:hAnsiTheme="majorHAnsi" w:cs="Arial"/>
                <w:bCs/>
                <w:sz w:val="18"/>
                <w:szCs w:val="18"/>
                <w:lang w:val="en-US"/>
              </w:rPr>
              <w:t>ISE</w:t>
            </w:r>
          </w:p>
        </w:tc>
      </w:tr>
      <w:tr w:rsidR="005B3AE1" w:rsidRPr="000927F0" w:rsidTr="005B3AE1">
        <w:tc>
          <w:tcPr>
            <w:tcW w:w="2281" w:type="dxa"/>
            <w:tcBorders>
              <w:top w:val="dotted" w:sz="8" w:space="0" w:color="DB536A"/>
              <w:left w:val="nil"/>
              <w:bottom w:val="dotted" w:sz="8" w:space="0" w:color="DB536A"/>
              <w:right w:val="nil"/>
            </w:tcBorders>
            <w:shd w:val="clear" w:color="auto" w:fill="auto"/>
            <w:tcMar>
              <w:top w:w="31" w:type="dxa"/>
              <w:left w:w="13" w:type="dxa"/>
              <w:bottom w:w="34" w:type="dxa"/>
              <w:right w:w="13" w:type="dxa"/>
            </w:tcMar>
            <w:vAlign w:val="center"/>
            <w:hideMark/>
          </w:tcPr>
          <w:p w:rsidR="005B3AE1" w:rsidRPr="000927F0" w:rsidRDefault="00EB048B" w:rsidP="005B3AE1">
            <w:pPr>
              <w:spacing w:line="240" w:lineRule="auto"/>
              <w:rPr>
                <w:rFonts w:asciiTheme="majorHAnsi" w:hAnsiTheme="majorHAnsi" w:cs="Arial"/>
                <w:b/>
                <w:bCs/>
                <w:sz w:val="18"/>
                <w:szCs w:val="18"/>
                <w:lang w:val="ru-RU"/>
              </w:rPr>
            </w:pPr>
            <w:r>
              <w:rPr>
                <w:rFonts w:asciiTheme="majorHAnsi" w:hAnsiTheme="majorHAnsi" w:cs="Arial"/>
                <w:b/>
                <w:bCs/>
                <w:iCs/>
                <w:sz w:val="18"/>
                <w:szCs w:val="18"/>
                <w:lang w:val="en-US"/>
              </w:rPr>
              <w:t>Metinvest</w:t>
            </w:r>
          </w:p>
        </w:tc>
        <w:tc>
          <w:tcPr>
            <w:tcW w:w="1276" w:type="dxa"/>
            <w:tcBorders>
              <w:top w:val="dotted" w:sz="8" w:space="0" w:color="DB536A"/>
              <w:left w:val="nil"/>
              <w:bottom w:val="dotted" w:sz="8" w:space="0" w:color="DB536A"/>
              <w:right w:val="nil"/>
            </w:tcBorders>
            <w:shd w:val="clear" w:color="auto" w:fill="auto"/>
            <w:tcMar>
              <w:top w:w="31" w:type="dxa"/>
              <w:left w:w="13" w:type="dxa"/>
              <w:bottom w:w="34" w:type="dxa"/>
              <w:right w:w="13" w:type="dxa"/>
            </w:tcMar>
            <w:vAlign w:val="center"/>
            <w:hideMark/>
          </w:tcPr>
          <w:p w:rsidR="005B3AE1" w:rsidRPr="000927F0" w:rsidRDefault="00B45120" w:rsidP="005B3AE1">
            <w:pPr>
              <w:spacing w:line="240" w:lineRule="auto"/>
              <w:rPr>
                <w:rFonts w:asciiTheme="majorHAnsi" w:hAnsiTheme="majorHAnsi" w:cs="Arial"/>
                <w:bCs/>
                <w:sz w:val="18"/>
                <w:szCs w:val="18"/>
                <w:lang w:val="ru-RU"/>
              </w:rPr>
            </w:pPr>
            <w:r>
              <w:rPr>
                <w:rFonts w:asciiTheme="majorHAnsi" w:hAnsiTheme="majorHAnsi" w:cs="Arial"/>
                <w:bCs/>
                <w:sz w:val="18"/>
                <w:szCs w:val="18"/>
                <w:lang w:val="en-US"/>
              </w:rPr>
              <w:t>Ukraine</w:t>
            </w:r>
          </w:p>
        </w:tc>
        <w:tc>
          <w:tcPr>
            <w:tcW w:w="851" w:type="dxa"/>
            <w:tcBorders>
              <w:top w:val="dotted" w:sz="8" w:space="0" w:color="DB536A"/>
              <w:left w:val="nil"/>
              <w:bottom w:val="dotted" w:sz="8" w:space="0" w:color="DB536A"/>
              <w:right w:val="nil"/>
            </w:tcBorders>
            <w:shd w:val="clear" w:color="auto" w:fill="auto"/>
            <w:tcMar>
              <w:top w:w="31" w:type="dxa"/>
              <w:left w:w="13" w:type="dxa"/>
              <w:bottom w:w="34" w:type="dxa"/>
              <w:right w:w="13" w:type="dxa"/>
            </w:tcMar>
            <w:vAlign w:val="center"/>
            <w:hideMark/>
          </w:tcPr>
          <w:p w:rsidR="005B3AE1" w:rsidRPr="000927F0" w:rsidRDefault="005B3AE1" w:rsidP="005B3AE1">
            <w:pPr>
              <w:spacing w:line="240" w:lineRule="auto"/>
              <w:rPr>
                <w:rFonts w:asciiTheme="majorHAnsi" w:hAnsiTheme="majorHAnsi" w:cs="Arial"/>
                <w:bCs/>
                <w:sz w:val="18"/>
                <w:szCs w:val="18"/>
                <w:lang w:val="ru-RU"/>
              </w:rPr>
            </w:pPr>
            <w:r w:rsidRPr="000927F0">
              <w:rPr>
                <w:rFonts w:asciiTheme="majorHAnsi" w:hAnsiTheme="majorHAnsi" w:cs="Arial"/>
                <w:bCs/>
                <w:sz w:val="18"/>
                <w:szCs w:val="18"/>
                <w:lang w:val="en-US"/>
              </w:rPr>
              <w:t>2011</w:t>
            </w:r>
          </w:p>
        </w:tc>
        <w:tc>
          <w:tcPr>
            <w:tcW w:w="1984" w:type="dxa"/>
            <w:tcBorders>
              <w:top w:val="dotted" w:sz="8" w:space="0" w:color="DB536A"/>
              <w:left w:val="nil"/>
              <w:bottom w:val="dotted" w:sz="8" w:space="0" w:color="DB536A"/>
              <w:right w:val="nil"/>
            </w:tcBorders>
            <w:shd w:val="clear" w:color="auto" w:fill="auto"/>
            <w:tcMar>
              <w:top w:w="31" w:type="dxa"/>
              <w:left w:w="13" w:type="dxa"/>
              <w:bottom w:w="34" w:type="dxa"/>
              <w:right w:w="13" w:type="dxa"/>
            </w:tcMar>
            <w:vAlign w:val="center"/>
            <w:hideMark/>
          </w:tcPr>
          <w:p w:rsidR="005B3AE1" w:rsidRPr="000927F0" w:rsidRDefault="00B45120" w:rsidP="005B3AE1">
            <w:pPr>
              <w:spacing w:line="240" w:lineRule="auto"/>
              <w:rPr>
                <w:rFonts w:asciiTheme="majorHAnsi" w:hAnsiTheme="majorHAnsi" w:cs="Arial"/>
                <w:bCs/>
                <w:sz w:val="18"/>
                <w:szCs w:val="18"/>
                <w:lang w:val="ru-RU"/>
              </w:rPr>
            </w:pPr>
            <w:r>
              <w:rPr>
                <w:rFonts w:asciiTheme="majorHAnsi" w:hAnsiTheme="majorHAnsi" w:cs="Arial"/>
                <w:bCs/>
                <w:sz w:val="18"/>
                <w:szCs w:val="18"/>
                <w:lang w:val="en-US"/>
              </w:rPr>
              <w:t>ISE</w:t>
            </w:r>
          </w:p>
        </w:tc>
      </w:tr>
      <w:tr w:rsidR="005B3AE1" w:rsidRPr="000927F0" w:rsidTr="005B3AE1">
        <w:tc>
          <w:tcPr>
            <w:tcW w:w="2281" w:type="dxa"/>
            <w:tcBorders>
              <w:top w:val="dotted" w:sz="8" w:space="0" w:color="DB536A"/>
              <w:left w:val="nil"/>
              <w:bottom w:val="dotted" w:sz="8" w:space="0" w:color="DB536A"/>
              <w:right w:val="nil"/>
            </w:tcBorders>
            <w:shd w:val="clear" w:color="auto" w:fill="auto"/>
            <w:tcMar>
              <w:top w:w="31" w:type="dxa"/>
              <w:left w:w="13" w:type="dxa"/>
              <w:bottom w:w="34" w:type="dxa"/>
              <w:right w:w="13" w:type="dxa"/>
            </w:tcMar>
            <w:vAlign w:val="center"/>
            <w:hideMark/>
          </w:tcPr>
          <w:p w:rsidR="005B3AE1" w:rsidRPr="000927F0" w:rsidRDefault="00EB048B" w:rsidP="005B3AE1">
            <w:pPr>
              <w:spacing w:line="240" w:lineRule="auto"/>
              <w:rPr>
                <w:rFonts w:asciiTheme="majorHAnsi" w:hAnsiTheme="majorHAnsi" w:cs="Arial"/>
                <w:b/>
                <w:bCs/>
                <w:sz w:val="18"/>
                <w:szCs w:val="18"/>
                <w:lang w:val="ru-RU"/>
              </w:rPr>
            </w:pPr>
            <w:r>
              <w:rPr>
                <w:rFonts w:asciiTheme="majorHAnsi" w:hAnsiTheme="majorHAnsi" w:cs="Arial"/>
                <w:b/>
                <w:bCs/>
                <w:iCs/>
                <w:sz w:val="18"/>
                <w:szCs w:val="18"/>
                <w:lang w:val="en-US"/>
              </w:rPr>
              <w:t>Gazprom</w:t>
            </w:r>
          </w:p>
        </w:tc>
        <w:tc>
          <w:tcPr>
            <w:tcW w:w="1276" w:type="dxa"/>
            <w:tcBorders>
              <w:top w:val="dotted" w:sz="8" w:space="0" w:color="DB536A"/>
              <w:left w:val="nil"/>
              <w:bottom w:val="dotted" w:sz="8" w:space="0" w:color="DB536A"/>
              <w:right w:val="nil"/>
            </w:tcBorders>
            <w:shd w:val="clear" w:color="auto" w:fill="auto"/>
            <w:tcMar>
              <w:top w:w="31" w:type="dxa"/>
              <w:left w:w="13" w:type="dxa"/>
              <w:bottom w:w="34" w:type="dxa"/>
              <w:right w:w="13" w:type="dxa"/>
            </w:tcMar>
            <w:vAlign w:val="center"/>
            <w:hideMark/>
          </w:tcPr>
          <w:p w:rsidR="005B3AE1" w:rsidRPr="000927F0" w:rsidRDefault="00B45120" w:rsidP="005B3AE1">
            <w:pPr>
              <w:spacing w:line="240" w:lineRule="auto"/>
              <w:rPr>
                <w:rFonts w:asciiTheme="majorHAnsi" w:hAnsiTheme="majorHAnsi" w:cs="Arial"/>
                <w:bCs/>
                <w:sz w:val="18"/>
                <w:szCs w:val="18"/>
                <w:lang w:val="ru-RU"/>
              </w:rPr>
            </w:pPr>
            <w:r>
              <w:rPr>
                <w:rFonts w:asciiTheme="majorHAnsi" w:hAnsiTheme="majorHAnsi" w:cs="Arial"/>
                <w:bCs/>
                <w:sz w:val="18"/>
                <w:szCs w:val="18"/>
                <w:lang w:val="en-US"/>
              </w:rPr>
              <w:t>Russia</w:t>
            </w:r>
          </w:p>
        </w:tc>
        <w:tc>
          <w:tcPr>
            <w:tcW w:w="851" w:type="dxa"/>
            <w:tcBorders>
              <w:top w:val="dotted" w:sz="8" w:space="0" w:color="DB536A"/>
              <w:left w:val="nil"/>
              <w:bottom w:val="dotted" w:sz="8" w:space="0" w:color="DB536A"/>
              <w:right w:val="nil"/>
            </w:tcBorders>
            <w:shd w:val="clear" w:color="auto" w:fill="auto"/>
            <w:tcMar>
              <w:top w:w="31" w:type="dxa"/>
              <w:left w:w="13" w:type="dxa"/>
              <w:bottom w:w="34" w:type="dxa"/>
              <w:right w:w="13" w:type="dxa"/>
            </w:tcMar>
            <w:vAlign w:val="center"/>
            <w:hideMark/>
          </w:tcPr>
          <w:p w:rsidR="005B3AE1" w:rsidRPr="000927F0" w:rsidRDefault="005B3AE1" w:rsidP="005B3AE1">
            <w:pPr>
              <w:spacing w:line="240" w:lineRule="auto"/>
              <w:rPr>
                <w:rFonts w:asciiTheme="majorHAnsi" w:hAnsiTheme="majorHAnsi" w:cs="Arial"/>
                <w:bCs/>
                <w:sz w:val="18"/>
                <w:szCs w:val="18"/>
                <w:lang w:val="ru-RU"/>
              </w:rPr>
            </w:pPr>
            <w:r w:rsidRPr="000927F0">
              <w:rPr>
                <w:rFonts w:asciiTheme="majorHAnsi" w:hAnsiTheme="majorHAnsi" w:cs="Arial"/>
                <w:bCs/>
                <w:sz w:val="18"/>
                <w:szCs w:val="18"/>
                <w:lang w:val="en-US"/>
              </w:rPr>
              <w:t>2010</w:t>
            </w:r>
          </w:p>
        </w:tc>
        <w:tc>
          <w:tcPr>
            <w:tcW w:w="1984" w:type="dxa"/>
            <w:tcBorders>
              <w:top w:val="dotted" w:sz="8" w:space="0" w:color="DB536A"/>
              <w:left w:val="nil"/>
              <w:bottom w:val="dotted" w:sz="8" w:space="0" w:color="DB536A"/>
              <w:right w:val="nil"/>
            </w:tcBorders>
            <w:shd w:val="clear" w:color="auto" w:fill="auto"/>
            <w:tcMar>
              <w:top w:w="31" w:type="dxa"/>
              <w:left w:w="13" w:type="dxa"/>
              <w:bottom w:w="34" w:type="dxa"/>
              <w:right w:w="13" w:type="dxa"/>
            </w:tcMar>
            <w:vAlign w:val="center"/>
            <w:hideMark/>
          </w:tcPr>
          <w:p w:rsidR="005B3AE1" w:rsidRPr="000927F0" w:rsidRDefault="00B45120" w:rsidP="005B3AE1">
            <w:pPr>
              <w:spacing w:line="240" w:lineRule="auto"/>
              <w:rPr>
                <w:rFonts w:asciiTheme="majorHAnsi" w:hAnsiTheme="majorHAnsi" w:cs="Arial"/>
                <w:bCs/>
                <w:sz w:val="18"/>
                <w:szCs w:val="18"/>
                <w:lang w:val="ru-RU"/>
              </w:rPr>
            </w:pPr>
            <w:r>
              <w:rPr>
                <w:rFonts w:asciiTheme="majorHAnsi" w:hAnsiTheme="majorHAnsi" w:cs="Arial"/>
                <w:bCs/>
                <w:sz w:val="18"/>
                <w:szCs w:val="18"/>
                <w:lang w:val="en-US"/>
              </w:rPr>
              <w:t>ISE</w:t>
            </w:r>
          </w:p>
        </w:tc>
      </w:tr>
      <w:tr w:rsidR="005B3AE1" w:rsidRPr="000927F0" w:rsidTr="005B3AE1">
        <w:tc>
          <w:tcPr>
            <w:tcW w:w="2281" w:type="dxa"/>
            <w:tcBorders>
              <w:top w:val="dotted" w:sz="8" w:space="0" w:color="DB536A"/>
              <w:left w:val="nil"/>
              <w:bottom w:val="dotted" w:sz="8" w:space="0" w:color="DB536A"/>
              <w:right w:val="nil"/>
            </w:tcBorders>
            <w:shd w:val="clear" w:color="auto" w:fill="auto"/>
            <w:tcMar>
              <w:top w:w="31" w:type="dxa"/>
              <w:left w:w="13" w:type="dxa"/>
              <w:bottom w:w="34" w:type="dxa"/>
              <w:right w:w="13" w:type="dxa"/>
            </w:tcMar>
            <w:vAlign w:val="center"/>
            <w:hideMark/>
          </w:tcPr>
          <w:p w:rsidR="005B3AE1" w:rsidRPr="000927F0" w:rsidRDefault="00EB048B" w:rsidP="005B3AE1">
            <w:pPr>
              <w:spacing w:line="240" w:lineRule="auto"/>
              <w:rPr>
                <w:rFonts w:asciiTheme="majorHAnsi" w:hAnsiTheme="majorHAnsi" w:cs="Arial"/>
                <w:b/>
                <w:bCs/>
                <w:sz w:val="18"/>
                <w:szCs w:val="18"/>
                <w:lang w:val="ru-RU"/>
              </w:rPr>
            </w:pPr>
            <w:r>
              <w:rPr>
                <w:rFonts w:asciiTheme="majorHAnsi" w:hAnsiTheme="majorHAnsi" w:cs="Arial"/>
                <w:b/>
                <w:bCs/>
                <w:iCs/>
                <w:sz w:val="18"/>
                <w:szCs w:val="18"/>
                <w:lang w:val="en-US"/>
              </w:rPr>
              <w:t>RusHydro</w:t>
            </w:r>
          </w:p>
        </w:tc>
        <w:tc>
          <w:tcPr>
            <w:tcW w:w="1276" w:type="dxa"/>
            <w:tcBorders>
              <w:top w:val="dotted" w:sz="8" w:space="0" w:color="DB536A"/>
              <w:left w:val="nil"/>
              <w:bottom w:val="dotted" w:sz="8" w:space="0" w:color="DB536A"/>
              <w:right w:val="nil"/>
            </w:tcBorders>
            <w:shd w:val="clear" w:color="auto" w:fill="auto"/>
            <w:tcMar>
              <w:top w:w="31" w:type="dxa"/>
              <w:left w:w="13" w:type="dxa"/>
              <w:bottom w:w="34" w:type="dxa"/>
              <w:right w:w="13" w:type="dxa"/>
            </w:tcMar>
            <w:vAlign w:val="center"/>
            <w:hideMark/>
          </w:tcPr>
          <w:p w:rsidR="005B3AE1" w:rsidRPr="000927F0" w:rsidRDefault="00B45120" w:rsidP="005B3AE1">
            <w:pPr>
              <w:spacing w:line="240" w:lineRule="auto"/>
              <w:rPr>
                <w:rFonts w:asciiTheme="majorHAnsi" w:hAnsiTheme="majorHAnsi" w:cs="Arial"/>
                <w:bCs/>
                <w:sz w:val="18"/>
                <w:szCs w:val="18"/>
                <w:lang w:val="ru-RU"/>
              </w:rPr>
            </w:pPr>
            <w:r>
              <w:rPr>
                <w:rFonts w:asciiTheme="majorHAnsi" w:hAnsiTheme="majorHAnsi" w:cs="Arial"/>
                <w:bCs/>
                <w:sz w:val="18"/>
                <w:szCs w:val="18"/>
                <w:lang w:val="en-US"/>
              </w:rPr>
              <w:t>Russia</w:t>
            </w:r>
          </w:p>
        </w:tc>
        <w:tc>
          <w:tcPr>
            <w:tcW w:w="851" w:type="dxa"/>
            <w:tcBorders>
              <w:top w:val="dotted" w:sz="8" w:space="0" w:color="DB536A"/>
              <w:left w:val="nil"/>
              <w:bottom w:val="dotted" w:sz="8" w:space="0" w:color="DB536A"/>
              <w:right w:val="nil"/>
            </w:tcBorders>
            <w:shd w:val="clear" w:color="auto" w:fill="auto"/>
            <w:tcMar>
              <w:top w:w="31" w:type="dxa"/>
              <w:left w:w="13" w:type="dxa"/>
              <w:bottom w:w="34" w:type="dxa"/>
              <w:right w:w="13" w:type="dxa"/>
            </w:tcMar>
            <w:vAlign w:val="center"/>
            <w:hideMark/>
          </w:tcPr>
          <w:p w:rsidR="005B3AE1" w:rsidRPr="000927F0" w:rsidRDefault="005B3AE1" w:rsidP="005B3AE1">
            <w:pPr>
              <w:spacing w:line="240" w:lineRule="auto"/>
              <w:rPr>
                <w:rFonts w:asciiTheme="majorHAnsi" w:hAnsiTheme="majorHAnsi" w:cs="Arial"/>
                <w:bCs/>
                <w:sz w:val="18"/>
                <w:szCs w:val="18"/>
                <w:lang w:val="ru-RU"/>
              </w:rPr>
            </w:pPr>
            <w:r w:rsidRPr="000927F0">
              <w:rPr>
                <w:rFonts w:asciiTheme="majorHAnsi" w:hAnsiTheme="majorHAnsi" w:cs="Arial"/>
                <w:bCs/>
                <w:sz w:val="18"/>
                <w:szCs w:val="18"/>
                <w:lang w:val="en-US"/>
              </w:rPr>
              <w:t>2010</w:t>
            </w:r>
          </w:p>
        </w:tc>
        <w:tc>
          <w:tcPr>
            <w:tcW w:w="1984" w:type="dxa"/>
            <w:tcBorders>
              <w:top w:val="dotted" w:sz="8" w:space="0" w:color="DB536A"/>
              <w:left w:val="nil"/>
              <w:bottom w:val="dotted" w:sz="8" w:space="0" w:color="DB536A"/>
              <w:right w:val="nil"/>
            </w:tcBorders>
            <w:shd w:val="clear" w:color="auto" w:fill="auto"/>
            <w:tcMar>
              <w:top w:w="31" w:type="dxa"/>
              <w:left w:w="13" w:type="dxa"/>
              <w:bottom w:w="34" w:type="dxa"/>
              <w:right w:w="13" w:type="dxa"/>
            </w:tcMar>
            <w:vAlign w:val="center"/>
            <w:hideMark/>
          </w:tcPr>
          <w:p w:rsidR="005B3AE1" w:rsidRPr="000927F0" w:rsidRDefault="00B45120" w:rsidP="005B3AE1">
            <w:pPr>
              <w:spacing w:line="240" w:lineRule="auto"/>
              <w:rPr>
                <w:rFonts w:asciiTheme="majorHAnsi" w:hAnsiTheme="majorHAnsi" w:cs="Arial"/>
                <w:bCs/>
                <w:sz w:val="18"/>
                <w:szCs w:val="18"/>
                <w:lang w:val="ru-RU"/>
              </w:rPr>
            </w:pPr>
            <w:r>
              <w:rPr>
                <w:rFonts w:asciiTheme="majorHAnsi" w:hAnsiTheme="majorHAnsi" w:cs="Arial"/>
                <w:bCs/>
                <w:sz w:val="18"/>
                <w:szCs w:val="18"/>
                <w:lang w:val="en-US"/>
              </w:rPr>
              <w:t>LSE</w:t>
            </w:r>
          </w:p>
        </w:tc>
      </w:tr>
      <w:tr w:rsidR="005B3AE1" w:rsidRPr="000927F0" w:rsidTr="005B3AE1">
        <w:tc>
          <w:tcPr>
            <w:tcW w:w="2281" w:type="dxa"/>
            <w:tcBorders>
              <w:top w:val="dotted" w:sz="8" w:space="0" w:color="DB536A"/>
              <w:left w:val="nil"/>
              <w:bottom w:val="dotted" w:sz="8" w:space="0" w:color="DB536A"/>
              <w:right w:val="nil"/>
            </w:tcBorders>
            <w:shd w:val="clear" w:color="auto" w:fill="auto"/>
            <w:tcMar>
              <w:top w:w="31" w:type="dxa"/>
              <w:left w:w="13" w:type="dxa"/>
              <w:bottom w:w="34" w:type="dxa"/>
              <w:right w:w="13" w:type="dxa"/>
            </w:tcMar>
            <w:vAlign w:val="center"/>
            <w:hideMark/>
          </w:tcPr>
          <w:p w:rsidR="005B3AE1" w:rsidRPr="000927F0" w:rsidRDefault="00EB048B" w:rsidP="005B3AE1">
            <w:pPr>
              <w:spacing w:line="240" w:lineRule="auto"/>
              <w:rPr>
                <w:rFonts w:asciiTheme="majorHAnsi" w:hAnsiTheme="majorHAnsi" w:cs="Arial"/>
                <w:b/>
                <w:bCs/>
                <w:sz w:val="18"/>
                <w:szCs w:val="18"/>
                <w:lang w:val="ru-RU"/>
              </w:rPr>
            </w:pPr>
            <w:r>
              <w:rPr>
                <w:rFonts w:asciiTheme="majorHAnsi" w:hAnsiTheme="majorHAnsi" w:cs="Arial"/>
                <w:b/>
                <w:bCs/>
                <w:iCs/>
                <w:sz w:val="18"/>
                <w:szCs w:val="18"/>
                <w:lang w:val="en-US"/>
              </w:rPr>
              <w:t>AzovSteal</w:t>
            </w:r>
          </w:p>
        </w:tc>
        <w:tc>
          <w:tcPr>
            <w:tcW w:w="1276" w:type="dxa"/>
            <w:tcBorders>
              <w:top w:val="dotted" w:sz="8" w:space="0" w:color="DB536A"/>
              <w:left w:val="nil"/>
              <w:bottom w:val="dotted" w:sz="8" w:space="0" w:color="DB536A"/>
              <w:right w:val="nil"/>
            </w:tcBorders>
            <w:shd w:val="clear" w:color="auto" w:fill="auto"/>
            <w:tcMar>
              <w:top w:w="31" w:type="dxa"/>
              <w:left w:w="13" w:type="dxa"/>
              <w:bottom w:w="34" w:type="dxa"/>
              <w:right w:w="13" w:type="dxa"/>
            </w:tcMar>
            <w:vAlign w:val="center"/>
            <w:hideMark/>
          </w:tcPr>
          <w:p w:rsidR="005B3AE1" w:rsidRPr="000927F0" w:rsidRDefault="00B45120" w:rsidP="005B3AE1">
            <w:pPr>
              <w:spacing w:line="240" w:lineRule="auto"/>
              <w:rPr>
                <w:rFonts w:asciiTheme="majorHAnsi" w:hAnsiTheme="majorHAnsi" w:cs="Arial"/>
                <w:bCs/>
                <w:sz w:val="18"/>
                <w:szCs w:val="18"/>
                <w:lang w:val="ru-RU"/>
              </w:rPr>
            </w:pPr>
            <w:r>
              <w:rPr>
                <w:rFonts w:asciiTheme="majorHAnsi" w:hAnsiTheme="majorHAnsi" w:cs="Arial"/>
                <w:bCs/>
                <w:sz w:val="18"/>
                <w:szCs w:val="18"/>
                <w:lang w:val="en-US"/>
              </w:rPr>
              <w:t>Ukraine</w:t>
            </w:r>
          </w:p>
        </w:tc>
        <w:tc>
          <w:tcPr>
            <w:tcW w:w="851" w:type="dxa"/>
            <w:tcBorders>
              <w:top w:val="dotted" w:sz="8" w:space="0" w:color="DB536A"/>
              <w:left w:val="nil"/>
              <w:bottom w:val="dotted" w:sz="8" w:space="0" w:color="DB536A"/>
              <w:right w:val="nil"/>
            </w:tcBorders>
            <w:shd w:val="clear" w:color="auto" w:fill="auto"/>
            <w:tcMar>
              <w:top w:w="31" w:type="dxa"/>
              <w:left w:w="13" w:type="dxa"/>
              <w:bottom w:w="34" w:type="dxa"/>
              <w:right w:w="13" w:type="dxa"/>
            </w:tcMar>
            <w:vAlign w:val="center"/>
            <w:hideMark/>
          </w:tcPr>
          <w:p w:rsidR="005B3AE1" w:rsidRPr="000927F0" w:rsidRDefault="005B3AE1" w:rsidP="005B3AE1">
            <w:pPr>
              <w:spacing w:line="240" w:lineRule="auto"/>
              <w:rPr>
                <w:rFonts w:asciiTheme="majorHAnsi" w:hAnsiTheme="majorHAnsi" w:cs="Arial"/>
                <w:bCs/>
                <w:sz w:val="18"/>
                <w:szCs w:val="18"/>
                <w:lang w:val="ru-RU"/>
              </w:rPr>
            </w:pPr>
            <w:r w:rsidRPr="000927F0">
              <w:rPr>
                <w:rFonts w:asciiTheme="majorHAnsi" w:hAnsiTheme="majorHAnsi" w:cs="Arial"/>
                <w:bCs/>
                <w:sz w:val="18"/>
                <w:szCs w:val="18"/>
                <w:lang w:val="en-US"/>
              </w:rPr>
              <w:t>2006</w:t>
            </w:r>
          </w:p>
        </w:tc>
        <w:tc>
          <w:tcPr>
            <w:tcW w:w="1984" w:type="dxa"/>
            <w:tcBorders>
              <w:top w:val="dotted" w:sz="8" w:space="0" w:color="DB536A"/>
              <w:left w:val="nil"/>
              <w:bottom w:val="dotted" w:sz="8" w:space="0" w:color="DB536A"/>
              <w:right w:val="nil"/>
            </w:tcBorders>
            <w:shd w:val="clear" w:color="auto" w:fill="auto"/>
            <w:tcMar>
              <w:top w:w="31" w:type="dxa"/>
              <w:left w:w="13" w:type="dxa"/>
              <w:bottom w:w="34" w:type="dxa"/>
              <w:right w:w="13" w:type="dxa"/>
            </w:tcMar>
            <w:vAlign w:val="center"/>
            <w:hideMark/>
          </w:tcPr>
          <w:p w:rsidR="005B3AE1" w:rsidRPr="00B45120" w:rsidRDefault="00B45120" w:rsidP="005B3AE1">
            <w:pPr>
              <w:spacing w:line="240" w:lineRule="auto"/>
              <w:rPr>
                <w:rFonts w:asciiTheme="majorHAnsi" w:hAnsiTheme="majorHAnsi" w:cs="Arial"/>
                <w:bCs/>
                <w:sz w:val="18"/>
                <w:szCs w:val="18"/>
                <w:lang w:val="en-US"/>
              </w:rPr>
            </w:pPr>
            <w:r>
              <w:rPr>
                <w:rFonts w:asciiTheme="majorHAnsi" w:hAnsiTheme="majorHAnsi" w:cs="Arial"/>
                <w:bCs/>
                <w:sz w:val="18"/>
                <w:szCs w:val="18"/>
                <w:lang w:val="en-US"/>
              </w:rPr>
              <w:t>LSE</w:t>
            </w:r>
          </w:p>
        </w:tc>
      </w:tr>
      <w:tr w:rsidR="005B3AE1" w:rsidRPr="000927F0" w:rsidTr="005B3AE1">
        <w:tc>
          <w:tcPr>
            <w:tcW w:w="2281" w:type="dxa"/>
            <w:tcBorders>
              <w:top w:val="dotted" w:sz="8" w:space="0" w:color="DB536A"/>
              <w:left w:val="nil"/>
              <w:bottom w:val="dotted" w:sz="8" w:space="0" w:color="DB536A"/>
              <w:right w:val="nil"/>
            </w:tcBorders>
            <w:shd w:val="clear" w:color="auto" w:fill="auto"/>
            <w:tcMar>
              <w:top w:w="31" w:type="dxa"/>
              <w:left w:w="13" w:type="dxa"/>
              <w:bottom w:w="34" w:type="dxa"/>
              <w:right w:w="13" w:type="dxa"/>
            </w:tcMar>
            <w:vAlign w:val="center"/>
            <w:hideMark/>
          </w:tcPr>
          <w:p w:rsidR="005B3AE1" w:rsidRPr="000927F0" w:rsidRDefault="00EB048B" w:rsidP="005B3AE1">
            <w:pPr>
              <w:spacing w:line="240" w:lineRule="auto"/>
              <w:rPr>
                <w:rFonts w:asciiTheme="majorHAnsi" w:hAnsiTheme="majorHAnsi" w:cs="Arial"/>
                <w:b/>
                <w:bCs/>
                <w:sz w:val="18"/>
                <w:szCs w:val="18"/>
                <w:lang w:val="ru-RU"/>
              </w:rPr>
            </w:pPr>
            <w:r>
              <w:rPr>
                <w:rFonts w:asciiTheme="majorHAnsi" w:hAnsiTheme="majorHAnsi" w:cs="Arial"/>
                <w:b/>
                <w:bCs/>
                <w:iCs/>
                <w:sz w:val="18"/>
                <w:szCs w:val="18"/>
                <w:lang w:val="en-US"/>
              </w:rPr>
              <w:t>Alrosa</w:t>
            </w:r>
          </w:p>
        </w:tc>
        <w:tc>
          <w:tcPr>
            <w:tcW w:w="1276" w:type="dxa"/>
            <w:tcBorders>
              <w:top w:val="dotted" w:sz="8" w:space="0" w:color="DB536A"/>
              <w:left w:val="nil"/>
              <w:bottom w:val="dotted" w:sz="8" w:space="0" w:color="DB536A"/>
              <w:right w:val="nil"/>
            </w:tcBorders>
            <w:shd w:val="clear" w:color="auto" w:fill="auto"/>
            <w:tcMar>
              <w:top w:w="31" w:type="dxa"/>
              <w:left w:w="13" w:type="dxa"/>
              <w:bottom w:w="34" w:type="dxa"/>
              <w:right w:w="13" w:type="dxa"/>
            </w:tcMar>
            <w:vAlign w:val="center"/>
            <w:hideMark/>
          </w:tcPr>
          <w:p w:rsidR="005B3AE1" w:rsidRPr="000927F0" w:rsidRDefault="00B45120" w:rsidP="005B3AE1">
            <w:pPr>
              <w:spacing w:line="240" w:lineRule="auto"/>
              <w:rPr>
                <w:rFonts w:asciiTheme="majorHAnsi" w:hAnsiTheme="majorHAnsi" w:cs="Arial"/>
                <w:bCs/>
                <w:sz w:val="18"/>
                <w:szCs w:val="18"/>
                <w:lang w:val="ru-RU"/>
              </w:rPr>
            </w:pPr>
            <w:r>
              <w:rPr>
                <w:rFonts w:asciiTheme="majorHAnsi" w:hAnsiTheme="majorHAnsi" w:cs="Arial"/>
                <w:bCs/>
                <w:sz w:val="18"/>
                <w:szCs w:val="18"/>
                <w:lang w:val="en-US"/>
              </w:rPr>
              <w:t>Russia</w:t>
            </w:r>
          </w:p>
        </w:tc>
        <w:tc>
          <w:tcPr>
            <w:tcW w:w="851" w:type="dxa"/>
            <w:tcBorders>
              <w:top w:val="dotted" w:sz="8" w:space="0" w:color="DB536A"/>
              <w:left w:val="nil"/>
              <w:bottom w:val="dotted" w:sz="8" w:space="0" w:color="DB536A"/>
              <w:right w:val="nil"/>
            </w:tcBorders>
            <w:shd w:val="clear" w:color="auto" w:fill="auto"/>
            <w:tcMar>
              <w:top w:w="31" w:type="dxa"/>
              <w:left w:w="13" w:type="dxa"/>
              <w:bottom w:w="34" w:type="dxa"/>
              <w:right w:w="13" w:type="dxa"/>
            </w:tcMar>
            <w:vAlign w:val="center"/>
            <w:hideMark/>
          </w:tcPr>
          <w:p w:rsidR="005B3AE1" w:rsidRPr="000927F0" w:rsidRDefault="005B3AE1" w:rsidP="005B3AE1">
            <w:pPr>
              <w:spacing w:line="240" w:lineRule="auto"/>
              <w:rPr>
                <w:rFonts w:asciiTheme="majorHAnsi" w:hAnsiTheme="majorHAnsi" w:cs="Arial"/>
                <w:bCs/>
                <w:sz w:val="18"/>
                <w:szCs w:val="18"/>
                <w:lang w:val="ru-RU"/>
              </w:rPr>
            </w:pPr>
            <w:r w:rsidRPr="000927F0">
              <w:rPr>
                <w:rFonts w:asciiTheme="majorHAnsi" w:hAnsiTheme="majorHAnsi" w:cs="Arial"/>
                <w:bCs/>
                <w:sz w:val="18"/>
                <w:szCs w:val="18"/>
                <w:lang w:val="en-US"/>
              </w:rPr>
              <w:t>2005</w:t>
            </w:r>
          </w:p>
        </w:tc>
        <w:tc>
          <w:tcPr>
            <w:tcW w:w="1984" w:type="dxa"/>
            <w:tcBorders>
              <w:top w:val="dotted" w:sz="8" w:space="0" w:color="DB536A"/>
              <w:left w:val="nil"/>
              <w:bottom w:val="dotted" w:sz="8" w:space="0" w:color="DB536A"/>
              <w:right w:val="nil"/>
            </w:tcBorders>
            <w:shd w:val="clear" w:color="auto" w:fill="auto"/>
            <w:tcMar>
              <w:top w:w="31" w:type="dxa"/>
              <w:left w:w="13" w:type="dxa"/>
              <w:bottom w:w="34" w:type="dxa"/>
              <w:right w:w="13" w:type="dxa"/>
            </w:tcMar>
            <w:vAlign w:val="center"/>
            <w:hideMark/>
          </w:tcPr>
          <w:p w:rsidR="005B3AE1" w:rsidRPr="00B45120" w:rsidRDefault="00B45120" w:rsidP="005B3AE1">
            <w:pPr>
              <w:spacing w:line="240" w:lineRule="auto"/>
              <w:rPr>
                <w:rFonts w:asciiTheme="majorHAnsi" w:hAnsiTheme="majorHAnsi" w:cs="Arial"/>
                <w:bCs/>
                <w:sz w:val="18"/>
                <w:szCs w:val="18"/>
                <w:lang w:val="en-US"/>
              </w:rPr>
            </w:pPr>
            <w:r>
              <w:rPr>
                <w:rFonts w:asciiTheme="majorHAnsi" w:hAnsiTheme="majorHAnsi" w:cs="Arial"/>
                <w:bCs/>
                <w:sz w:val="18"/>
                <w:szCs w:val="18"/>
                <w:lang w:val="en-US"/>
              </w:rPr>
              <w:t>Luxemburg SE</w:t>
            </w:r>
          </w:p>
        </w:tc>
      </w:tr>
      <w:tr w:rsidR="005B3AE1" w:rsidRPr="000927F0" w:rsidTr="005B3AE1">
        <w:tc>
          <w:tcPr>
            <w:tcW w:w="2281" w:type="dxa"/>
            <w:tcBorders>
              <w:top w:val="dotted" w:sz="8" w:space="0" w:color="DB536A"/>
              <w:left w:val="nil"/>
              <w:bottom w:val="dotted" w:sz="8" w:space="0" w:color="DB536A"/>
              <w:right w:val="nil"/>
            </w:tcBorders>
            <w:shd w:val="clear" w:color="auto" w:fill="auto"/>
            <w:tcMar>
              <w:top w:w="31" w:type="dxa"/>
              <w:left w:w="13" w:type="dxa"/>
              <w:bottom w:w="34" w:type="dxa"/>
              <w:right w:w="13" w:type="dxa"/>
            </w:tcMar>
            <w:vAlign w:val="center"/>
            <w:hideMark/>
          </w:tcPr>
          <w:p w:rsidR="005B3AE1" w:rsidRPr="000927F0" w:rsidRDefault="00EB048B" w:rsidP="005B3AE1">
            <w:pPr>
              <w:spacing w:line="240" w:lineRule="auto"/>
              <w:rPr>
                <w:rFonts w:asciiTheme="majorHAnsi" w:hAnsiTheme="majorHAnsi" w:cs="Arial"/>
                <w:b/>
                <w:bCs/>
                <w:sz w:val="18"/>
                <w:szCs w:val="18"/>
                <w:lang w:val="ru-RU"/>
              </w:rPr>
            </w:pPr>
            <w:r>
              <w:rPr>
                <w:rFonts w:asciiTheme="majorHAnsi" w:hAnsiTheme="majorHAnsi" w:cs="Arial"/>
                <w:b/>
                <w:bCs/>
                <w:iCs/>
                <w:sz w:val="18"/>
                <w:szCs w:val="18"/>
                <w:lang w:val="en-US"/>
              </w:rPr>
              <w:t>NKNK</w:t>
            </w:r>
          </w:p>
        </w:tc>
        <w:tc>
          <w:tcPr>
            <w:tcW w:w="1276" w:type="dxa"/>
            <w:tcBorders>
              <w:top w:val="dotted" w:sz="8" w:space="0" w:color="DB536A"/>
              <w:left w:val="nil"/>
              <w:bottom w:val="dotted" w:sz="8" w:space="0" w:color="DB536A"/>
              <w:right w:val="nil"/>
            </w:tcBorders>
            <w:shd w:val="clear" w:color="auto" w:fill="auto"/>
            <w:tcMar>
              <w:top w:w="31" w:type="dxa"/>
              <w:left w:w="13" w:type="dxa"/>
              <w:bottom w:w="34" w:type="dxa"/>
              <w:right w:w="13" w:type="dxa"/>
            </w:tcMar>
            <w:vAlign w:val="center"/>
            <w:hideMark/>
          </w:tcPr>
          <w:p w:rsidR="005B3AE1" w:rsidRPr="000927F0" w:rsidRDefault="00B45120" w:rsidP="005B3AE1">
            <w:pPr>
              <w:spacing w:line="240" w:lineRule="auto"/>
              <w:rPr>
                <w:rFonts w:asciiTheme="majorHAnsi" w:hAnsiTheme="majorHAnsi" w:cs="Arial"/>
                <w:bCs/>
                <w:sz w:val="18"/>
                <w:szCs w:val="18"/>
                <w:lang w:val="ru-RU"/>
              </w:rPr>
            </w:pPr>
            <w:r>
              <w:rPr>
                <w:rFonts w:asciiTheme="majorHAnsi" w:hAnsiTheme="majorHAnsi" w:cs="Arial"/>
                <w:bCs/>
                <w:sz w:val="18"/>
                <w:szCs w:val="18"/>
                <w:lang w:val="en-US"/>
              </w:rPr>
              <w:t>Russia</w:t>
            </w:r>
          </w:p>
        </w:tc>
        <w:tc>
          <w:tcPr>
            <w:tcW w:w="851" w:type="dxa"/>
            <w:tcBorders>
              <w:top w:val="dotted" w:sz="8" w:space="0" w:color="DB536A"/>
              <w:left w:val="nil"/>
              <w:bottom w:val="dotted" w:sz="8" w:space="0" w:color="DB536A"/>
              <w:right w:val="nil"/>
            </w:tcBorders>
            <w:shd w:val="clear" w:color="auto" w:fill="auto"/>
            <w:tcMar>
              <w:top w:w="31" w:type="dxa"/>
              <w:left w:w="13" w:type="dxa"/>
              <w:bottom w:w="34" w:type="dxa"/>
              <w:right w:w="13" w:type="dxa"/>
            </w:tcMar>
            <w:vAlign w:val="center"/>
            <w:hideMark/>
          </w:tcPr>
          <w:p w:rsidR="005B3AE1" w:rsidRPr="000927F0" w:rsidRDefault="005B3AE1" w:rsidP="005B3AE1">
            <w:pPr>
              <w:spacing w:line="240" w:lineRule="auto"/>
              <w:rPr>
                <w:rFonts w:asciiTheme="majorHAnsi" w:hAnsiTheme="majorHAnsi" w:cs="Arial"/>
                <w:bCs/>
                <w:sz w:val="18"/>
                <w:szCs w:val="18"/>
                <w:lang w:val="ru-RU"/>
              </w:rPr>
            </w:pPr>
            <w:r w:rsidRPr="000927F0">
              <w:rPr>
                <w:rFonts w:asciiTheme="majorHAnsi" w:hAnsiTheme="majorHAnsi" w:cs="Arial"/>
                <w:bCs/>
                <w:sz w:val="18"/>
                <w:szCs w:val="18"/>
                <w:lang w:val="en-US"/>
              </w:rPr>
              <w:t>2005</w:t>
            </w:r>
          </w:p>
        </w:tc>
        <w:tc>
          <w:tcPr>
            <w:tcW w:w="1984" w:type="dxa"/>
            <w:tcBorders>
              <w:top w:val="dotted" w:sz="8" w:space="0" w:color="DB536A"/>
              <w:left w:val="nil"/>
              <w:bottom w:val="dotted" w:sz="8" w:space="0" w:color="DB536A"/>
              <w:right w:val="nil"/>
            </w:tcBorders>
            <w:shd w:val="clear" w:color="auto" w:fill="auto"/>
            <w:tcMar>
              <w:top w:w="31" w:type="dxa"/>
              <w:left w:w="13" w:type="dxa"/>
              <w:bottom w:w="34" w:type="dxa"/>
              <w:right w:w="13" w:type="dxa"/>
            </w:tcMar>
            <w:vAlign w:val="center"/>
            <w:hideMark/>
          </w:tcPr>
          <w:p w:rsidR="005B3AE1" w:rsidRPr="000927F0" w:rsidRDefault="00B45120" w:rsidP="005B3AE1">
            <w:pPr>
              <w:spacing w:line="240" w:lineRule="auto"/>
              <w:rPr>
                <w:rFonts w:asciiTheme="majorHAnsi" w:hAnsiTheme="majorHAnsi" w:cs="Arial"/>
                <w:bCs/>
                <w:sz w:val="18"/>
                <w:szCs w:val="18"/>
                <w:lang w:val="ru-RU"/>
              </w:rPr>
            </w:pPr>
            <w:r>
              <w:rPr>
                <w:rFonts w:asciiTheme="majorHAnsi" w:hAnsiTheme="majorHAnsi" w:cs="Arial"/>
                <w:bCs/>
                <w:sz w:val="18"/>
                <w:szCs w:val="18"/>
                <w:lang w:val="en-US"/>
              </w:rPr>
              <w:t>ISE</w:t>
            </w:r>
          </w:p>
        </w:tc>
      </w:tr>
      <w:tr w:rsidR="005B3AE1" w:rsidRPr="000927F0" w:rsidTr="005B3AE1">
        <w:tc>
          <w:tcPr>
            <w:tcW w:w="2281" w:type="dxa"/>
            <w:tcBorders>
              <w:top w:val="dotted" w:sz="8" w:space="0" w:color="DB536A"/>
              <w:left w:val="nil"/>
              <w:bottom w:val="dotted" w:sz="8" w:space="0" w:color="E36C0A"/>
              <w:right w:val="nil"/>
            </w:tcBorders>
            <w:shd w:val="clear" w:color="auto" w:fill="auto"/>
            <w:tcMar>
              <w:top w:w="31" w:type="dxa"/>
              <w:left w:w="13" w:type="dxa"/>
              <w:bottom w:w="34" w:type="dxa"/>
              <w:right w:w="13" w:type="dxa"/>
            </w:tcMar>
            <w:vAlign w:val="center"/>
            <w:hideMark/>
          </w:tcPr>
          <w:p w:rsidR="005B3AE1" w:rsidRPr="000927F0" w:rsidRDefault="00EB048B" w:rsidP="005B3AE1">
            <w:pPr>
              <w:spacing w:line="240" w:lineRule="auto"/>
              <w:rPr>
                <w:rFonts w:asciiTheme="majorHAnsi" w:hAnsiTheme="majorHAnsi" w:cs="Arial"/>
                <w:b/>
                <w:bCs/>
                <w:sz w:val="18"/>
                <w:szCs w:val="18"/>
                <w:lang w:val="ru-RU"/>
              </w:rPr>
            </w:pPr>
            <w:r>
              <w:rPr>
                <w:rFonts w:asciiTheme="majorHAnsi" w:hAnsiTheme="majorHAnsi" w:cs="Arial"/>
                <w:b/>
                <w:bCs/>
                <w:iCs/>
                <w:sz w:val="18"/>
                <w:szCs w:val="18"/>
                <w:lang w:val="en-US"/>
              </w:rPr>
              <w:t>SNPS-AktobeMunaiGas</w:t>
            </w:r>
          </w:p>
        </w:tc>
        <w:tc>
          <w:tcPr>
            <w:tcW w:w="1276" w:type="dxa"/>
            <w:tcBorders>
              <w:top w:val="dotted" w:sz="8" w:space="0" w:color="DB536A"/>
              <w:left w:val="nil"/>
              <w:bottom w:val="dotted" w:sz="8" w:space="0" w:color="E36C0A"/>
              <w:right w:val="nil"/>
            </w:tcBorders>
            <w:shd w:val="clear" w:color="auto" w:fill="auto"/>
            <w:tcMar>
              <w:top w:w="31" w:type="dxa"/>
              <w:left w:w="13" w:type="dxa"/>
              <w:bottom w:w="34" w:type="dxa"/>
              <w:right w:w="13" w:type="dxa"/>
            </w:tcMar>
            <w:vAlign w:val="center"/>
            <w:hideMark/>
          </w:tcPr>
          <w:p w:rsidR="005B3AE1" w:rsidRPr="000927F0" w:rsidRDefault="00B45120" w:rsidP="005B3AE1">
            <w:pPr>
              <w:spacing w:line="240" w:lineRule="auto"/>
              <w:rPr>
                <w:rFonts w:asciiTheme="majorHAnsi" w:hAnsiTheme="majorHAnsi" w:cs="Arial"/>
                <w:bCs/>
                <w:sz w:val="18"/>
                <w:szCs w:val="18"/>
                <w:lang w:val="ru-RU"/>
              </w:rPr>
            </w:pPr>
            <w:r>
              <w:rPr>
                <w:rFonts w:asciiTheme="majorHAnsi" w:hAnsiTheme="majorHAnsi" w:cs="Arial"/>
                <w:bCs/>
                <w:sz w:val="18"/>
                <w:szCs w:val="18"/>
                <w:lang w:val="en-US"/>
              </w:rPr>
              <w:t>Kazakhstan</w:t>
            </w:r>
          </w:p>
        </w:tc>
        <w:tc>
          <w:tcPr>
            <w:tcW w:w="851" w:type="dxa"/>
            <w:tcBorders>
              <w:top w:val="dotted" w:sz="8" w:space="0" w:color="DB536A"/>
              <w:left w:val="nil"/>
              <w:bottom w:val="dotted" w:sz="8" w:space="0" w:color="E36C0A"/>
              <w:right w:val="nil"/>
            </w:tcBorders>
            <w:shd w:val="clear" w:color="auto" w:fill="auto"/>
            <w:tcMar>
              <w:top w:w="31" w:type="dxa"/>
              <w:left w:w="13" w:type="dxa"/>
              <w:bottom w:w="34" w:type="dxa"/>
              <w:right w:w="13" w:type="dxa"/>
            </w:tcMar>
            <w:vAlign w:val="center"/>
            <w:hideMark/>
          </w:tcPr>
          <w:p w:rsidR="005B3AE1" w:rsidRPr="000927F0" w:rsidRDefault="005B3AE1" w:rsidP="005B3AE1">
            <w:pPr>
              <w:spacing w:line="240" w:lineRule="auto"/>
              <w:rPr>
                <w:rFonts w:asciiTheme="majorHAnsi" w:hAnsiTheme="majorHAnsi" w:cs="Arial"/>
                <w:bCs/>
                <w:sz w:val="18"/>
                <w:szCs w:val="18"/>
                <w:lang w:val="ru-RU"/>
              </w:rPr>
            </w:pPr>
            <w:r w:rsidRPr="000927F0">
              <w:rPr>
                <w:rFonts w:asciiTheme="majorHAnsi" w:hAnsiTheme="majorHAnsi" w:cs="Arial"/>
                <w:bCs/>
                <w:sz w:val="18"/>
                <w:szCs w:val="18"/>
                <w:lang w:val="en-US"/>
              </w:rPr>
              <w:t>2004</w:t>
            </w:r>
          </w:p>
        </w:tc>
        <w:tc>
          <w:tcPr>
            <w:tcW w:w="1984" w:type="dxa"/>
            <w:tcBorders>
              <w:top w:val="dotted" w:sz="8" w:space="0" w:color="DB536A"/>
              <w:left w:val="nil"/>
              <w:bottom w:val="dotted" w:sz="8" w:space="0" w:color="E36C0A"/>
              <w:right w:val="nil"/>
            </w:tcBorders>
            <w:shd w:val="clear" w:color="auto" w:fill="auto"/>
            <w:tcMar>
              <w:top w:w="31" w:type="dxa"/>
              <w:left w:w="13" w:type="dxa"/>
              <w:bottom w:w="34" w:type="dxa"/>
              <w:right w:w="13" w:type="dxa"/>
            </w:tcMar>
            <w:vAlign w:val="center"/>
            <w:hideMark/>
          </w:tcPr>
          <w:p w:rsidR="005B3AE1" w:rsidRPr="00B45120" w:rsidRDefault="00B45120" w:rsidP="005B3AE1">
            <w:pPr>
              <w:spacing w:line="240" w:lineRule="auto"/>
              <w:rPr>
                <w:rFonts w:asciiTheme="majorHAnsi" w:hAnsiTheme="majorHAnsi" w:cs="Arial"/>
                <w:bCs/>
                <w:sz w:val="18"/>
                <w:szCs w:val="18"/>
                <w:lang w:val="en-US"/>
              </w:rPr>
            </w:pPr>
            <w:r>
              <w:rPr>
                <w:rFonts w:asciiTheme="majorHAnsi" w:hAnsiTheme="majorHAnsi" w:cs="Arial"/>
                <w:bCs/>
                <w:sz w:val="18"/>
                <w:szCs w:val="18"/>
                <w:lang w:val="en-US"/>
              </w:rPr>
              <w:t>LSE</w:t>
            </w:r>
          </w:p>
        </w:tc>
      </w:tr>
    </w:tbl>
    <w:p w:rsidR="005B3AE1" w:rsidRPr="000927F0" w:rsidRDefault="005B3AE1" w:rsidP="00931623">
      <w:pPr>
        <w:spacing w:line="240" w:lineRule="auto"/>
        <w:rPr>
          <w:rFonts w:asciiTheme="majorHAnsi" w:hAnsiTheme="majorHAnsi" w:cs="Arial"/>
          <w:b/>
          <w:bCs/>
          <w:i/>
          <w:szCs w:val="20"/>
          <w:lang w:val="ru-RU"/>
        </w:rPr>
      </w:pPr>
    </w:p>
    <w:sectPr w:rsidR="005B3AE1" w:rsidRPr="000927F0" w:rsidSect="00931623">
      <w:footerReference w:type="first" r:id="rId15"/>
      <w:pgSz w:w="12240" w:h="15840" w:code="1"/>
      <w:pgMar w:top="1440" w:right="720" w:bottom="720" w:left="1987" w:header="720" w:footer="402"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377D" w:rsidRDefault="00FE377D">
      <w:pPr>
        <w:spacing w:line="240" w:lineRule="auto"/>
      </w:pPr>
      <w:r>
        <w:separator/>
      </w:r>
    </w:p>
  </w:endnote>
  <w:endnote w:type="continuationSeparator" w:id="1">
    <w:p w:rsidR="00FE377D" w:rsidRDefault="00FE377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wC_Logo">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Helvetica 55 Roman">
    <w:panose1 w:val="00000000000000000000"/>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4FE5" w:rsidRDefault="00FE1260">
    <w:pPr>
      <w:pStyle w:val="af5"/>
      <w:jc w:val="right"/>
    </w:pPr>
    <w:sdt>
      <w:sdtPr>
        <w:id w:val="18622676"/>
        <w:docPartObj>
          <w:docPartGallery w:val="Page Numbers (Bottom of Page)"/>
          <w:docPartUnique/>
        </w:docPartObj>
      </w:sdtPr>
      <w:sdtContent>
        <w:r>
          <w:fldChar w:fldCharType="begin"/>
        </w:r>
        <w:r w:rsidR="00A04FE5">
          <w:instrText xml:space="preserve"> PAGE   \* MERGEFORMAT </w:instrText>
        </w:r>
        <w:r>
          <w:fldChar w:fldCharType="separate"/>
        </w:r>
        <w:r w:rsidR="00F5536F">
          <w:rPr>
            <w:noProof/>
          </w:rPr>
          <w:t>7</w:t>
        </w:r>
        <w:r>
          <w:rPr>
            <w:noProof/>
          </w:rPr>
          <w:fldChar w:fldCharType="end"/>
        </w:r>
      </w:sdtContent>
    </w:sdt>
  </w:p>
  <w:p w:rsidR="00A04FE5" w:rsidRDefault="00A04FE5">
    <w:pPr>
      <w:pStyle w:val="Pagenumber1"/>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57049"/>
      <w:docPartObj>
        <w:docPartGallery w:val="Page Numbers (Bottom of Page)"/>
        <w:docPartUnique/>
      </w:docPartObj>
    </w:sdtPr>
    <w:sdtContent>
      <w:p w:rsidR="00A04FE5" w:rsidRDefault="00FE1260">
        <w:pPr>
          <w:pStyle w:val="af5"/>
          <w:jc w:val="right"/>
        </w:pPr>
        <w:r>
          <w:fldChar w:fldCharType="begin"/>
        </w:r>
        <w:r w:rsidR="00A04FE5">
          <w:instrText xml:space="preserve"> PAGE   \* MERGEFORMAT </w:instrText>
        </w:r>
        <w:r>
          <w:fldChar w:fldCharType="separate"/>
        </w:r>
        <w:r w:rsidR="00F5536F">
          <w:rPr>
            <w:noProof/>
          </w:rPr>
          <w:t>1</w:t>
        </w:r>
        <w:r>
          <w:rPr>
            <w:noProof/>
          </w:rPr>
          <w:fldChar w:fldCharType="end"/>
        </w:r>
      </w:p>
    </w:sdtContent>
  </w:sdt>
  <w:p w:rsidR="00A04FE5" w:rsidRDefault="00A04FE5">
    <w:pPr>
      <w:pStyle w:val="Pagenumber1"/>
      <w:mirrorIndents/>
      <w:rPr>
        <w:szCs w:val="19"/>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4FE5" w:rsidRDefault="00FE1260">
    <w:pPr>
      <w:pStyle w:val="af5"/>
      <w:jc w:val="right"/>
    </w:pPr>
    <w:r>
      <w:fldChar w:fldCharType="begin"/>
    </w:r>
    <w:r w:rsidR="00A04FE5">
      <w:instrText xml:space="preserve"> PAGE   \* MERGEFORMAT </w:instrText>
    </w:r>
    <w:r>
      <w:fldChar w:fldCharType="separate"/>
    </w:r>
    <w:r w:rsidR="00F5536F">
      <w:rPr>
        <w:noProof/>
      </w:rPr>
      <w:t>2</w:t>
    </w:r>
    <w:r>
      <w:rPr>
        <w:noProof/>
      </w:rPr>
      <w:fldChar w:fldCharType="end"/>
    </w:r>
    <w:r>
      <w:rPr>
        <w:color w:val="auto"/>
      </w:rPr>
    </w:r>
  </w:p>
  <w:p w:rsidR="00A04FE5" w:rsidRDefault="00A04FE5">
    <w:pPr>
      <w:pStyle w:val="Pagenumber1"/>
      <w:mirrorIndents/>
      <w:rPr>
        <w:szCs w:val="19"/>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377D" w:rsidRDefault="00FE377D">
      <w:pPr>
        <w:spacing w:line="240" w:lineRule="auto"/>
      </w:pPr>
      <w:r>
        <w:separator/>
      </w:r>
    </w:p>
  </w:footnote>
  <w:footnote w:type="continuationSeparator" w:id="1">
    <w:p w:rsidR="00FE377D" w:rsidRDefault="00FE377D">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f0"/>
      <w:tblpPr w:vertAnchor="page" w:horzAnchor="margin" w:tblpY="1153"/>
      <w:tblOverlap w:val="never"/>
      <w:tblW w:w="5000" w:type="pct"/>
      <w:tblBorders>
        <w:top w:val="single" w:sz="6" w:space="0" w:color="DC6900" w:themeColor="text2"/>
        <w:left w:val="single" w:sz="6" w:space="0" w:color="DC6900" w:themeColor="text2"/>
        <w:bottom w:val="none" w:sz="0" w:space="0" w:color="auto"/>
        <w:right w:val="none" w:sz="0" w:space="0" w:color="auto"/>
        <w:insideH w:val="none" w:sz="0" w:space="0" w:color="auto"/>
        <w:insideV w:val="none" w:sz="0" w:space="0" w:color="auto"/>
      </w:tblBorders>
      <w:tblLayout w:type="fixed"/>
      <w:tblCellMar>
        <w:left w:w="227" w:type="dxa"/>
        <w:right w:w="0" w:type="dxa"/>
      </w:tblCellMar>
      <w:tblLook w:val="04A0"/>
    </w:tblPr>
    <w:tblGrid>
      <w:gridCol w:w="9760"/>
    </w:tblGrid>
    <w:tr w:rsidR="00A04FE5">
      <w:trPr>
        <w:trHeight w:hRule="exact" w:val="227"/>
      </w:trPr>
      <w:tc>
        <w:tcPr>
          <w:tcW w:w="5000" w:type="pct"/>
        </w:tcPr>
        <w:p w:rsidR="00A04FE5" w:rsidRDefault="00A04FE5">
          <w:pPr>
            <w:rPr>
              <w:sz w:val="144"/>
              <w:szCs w:val="144"/>
            </w:rPr>
          </w:pPr>
        </w:p>
      </w:tc>
    </w:tr>
  </w:tbl>
  <w:p w:rsidR="00A04FE5" w:rsidRDefault="00A04FE5">
    <w:pPr>
      <w:pStyle w:val="12"/>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4FE5" w:rsidRPr="00964920" w:rsidRDefault="00A04FE5" w:rsidP="00964920">
    <w:pPr>
      <w:pStyle w:val="aff7"/>
      <w:rPr>
        <w:color w:val="DC6900" w:themeColor="text2"/>
        <w:lang w:val="en-US"/>
      </w:rPr>
    </w:pPr>
    <w:r w:rsidRPr="00964920">
      <w:rPr>
        <w:rStyle w:val="afe"/>
        <w:color w:val="DC6900" w:themeColor="text2"/>
        <w:u w:val="none"/>
      </w:rPr>
      <w:t>www.pwc.com/kz</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544DDE4"/>
    <w:lvl w:ilvl="0">
      <w:start w:val="1"/>
      <w:numFmt w:val="decimal"/>
      <w:lvlText w:val="%1."/>
      <w:lvlJc w:val="left"/>
      <w:pPr>
        <w:tabs>
          <w:tab w:val="num" w:pos="1492"/>
        </w:tabs>
        <w:ind w:left="1492" w:hanging="360"/>
      </w:pPr>
    </w:lvl>
  </w:abstractNum>
  <w:abstractNum w:abstractNumId="1">
    <w:nsid w:val="FFFFFF7D"/>
    <w:multiLevelType w:val="singleLevel"/>
    <w:tmpl w:val="CE9A8ADC"/>
    <w:lvl w:ilvl="0">
      <w:start w:val="1"/>
      <w:numFmt w:val="decimal"/>
      <w:lvlText w:val="%1."/>
      <w:lvlJc w:val="left"/>
      <w:pPr>
        <w:tabs>
          <w:tab w:val="num" w:pos="1209"/>
        </w:tabs>
        <w:ind w:left="1209" w:hanging="360"/>
      </w:pPr>
    </w:lvl>
  </w:abstractNum>
  <w:abstractNum w:abstractNumId="2">
    <w:nsid w:val="FFFFFF7E"/>
    <w:multiLevelType w:val="singleLevel"/>
    <w:tmpl w:val="32BCDA08"/>
    <w:lvl w:ilvl="0">
      <w:start w:val="1"/>
      <w:numFmt w:val="decimal"/>
      <w:lvlText w:val="%1."/>
      <w:lvlJc w:val="left"/>
      <w:pPr>
        <w:tabs>
          <w:tab w:val="num" w:pos="926"/>
        </w:tabs>
        <w:ind w:left="926" w:hanging="360"/>
      </w:pPr>
    </w:lvl>
  </w:abstractNum>
  <w:abstractNum w:abstractNumId="3">
    <w:nsid w:val="FFFFFF7F"/>
    <w:multiLevelType w:val="singleLevel"/>
    <w:tmpl w:val="F6BC28A4"/>
    <w:lvl w:ilvl="0">
      <w:start w:val="1"/>
      <w:numFmt w:val="decimal"/>
      <w:lvlText w:val="%1."/>
      <w:lvlJc w:val="left"/>
      <w:pPr>
        <w:tabs>
          <w:tab w:val="num" w:pos="643"/>
        </w:tabs>
        <w:ind w:left="643" w:hanging="360"/>
      </w:pPr>
    </w:lvl>
  </w:abstractNum>
  <w:abstractNum w:abstractNumId="4">
    <w:nsid w:val="FFFFFF80"/>
    <w:multiLevelType w:val="singleLevel"/>
    <w:tmpl w:val="C140667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8C6AF66"/>
    <w:lvl w:ilvl="0">
      <w:start w:val="1"/>
      <w:numFmt w:val="bullet"/>
      <w:pStyle w:val="4"/>
      <w:lvlText w:val="&gt;"/>
      <w:lvlJc w:val="left"/>
      <w:pPr>
        <w:ind w:left="1800" w:hanging="360"/>
      </w:pPr>
      <w:rPr>
        <w:rFonts w:ascii="Arial" w:hAnsi="Arial" w:hint="default"/>
      </w:rPr>
    </w:lvl>
  </w:abstractNum>
  <w:abstractNum w:abstractNumId="6">
    <w:nsid w:val="FFFFFF82"/>
    <w:multiLevelType w:val="singleLevel"/>
    <w:tmpl w:val="2D6CEFF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8A87A0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F60F1BA"/>
    <w:lvl w:ilvl="0">
      <w:start w:val="1"/>
      <w:numFmt w:val="decimal"/>
      <w:lvlText w:val="%1."/>
      <w:lvlJc w:val="left"/>
      <w:pPr>
        <w:tabs>
          <w:tab w:val="num" w:pos="360"/>
        </w:tabs>
        <w:ind w:left="360" w:hanging="360"/>
      </w:pPr>
    </w:lvl>
  </w:abstractNum>
  <w:abstractNum w:abstractNumId="9">
    <w:nsid w:val="FFFFFF89"/>
    <w:multiLevelType w:val="singleLevel"/>
    <w:tmpl w:val="A25A0354"/>
    <w:lvl w:ilvl="0">
      <w:start w:val="1"/>
      <w:numFmt w:val="bullet"/>
      <w:lvlText w:val=""/>
      <w:lvlJc w:val="left"/>
      <w:pPr>
        <w:tabs>
          <w:tab w:val="num" w:pos="360"/>
        </w:tabs>
        <w:ind w:left="360" w:hanging="360"/>
      </w:pPr>
      <w:rPr>
        <w:rFonts w:ascii="Symbol" w:hAnsi="Symbol" w:hint="default"/>
      </w:rPr>
    </w:lvl>
  </w:abstractNum>
  <w:abstractNum w:abstractNumId="10">
    <w:nsid w:val="0727039F"/>
    <w:multiLevelType w:val="multilevel"/>
    <w:tmpl w:val="A46686CA"/>
    <w:styleLink w:val="Appendix"/>
    <w:lvl w:ilvl="0">
      <w:start w:val="1"/>
      <w:numFmt w:val="decimal"/>
      <w:lvlText w:val="Appendix %1"/>
      <w:lvlJc w:val="left"/>
      <w:pPr>
        <w:tabs>
          <w:tab w:val="num" w:pos="0"/>
        </w:tabs>
        <w:ind w:left="0" w:firstLine="0"/>
      </w:pPr>
      <w:rPr>
        <w:rFonts w:asciiTheme="majorHAnsi" w:hAnsiTheme="majorHAnsi" w:hint="default"/>
        <w:color w:val="DC6900" w:themeColor="text2"/>
      </w:rPr>
    </w:lvl>
    <w:lvl w:ilvl="1">
      <w:start w:val="1"/>
      <w:numFmt w:val="decimal"/>
      <w:lvlText w:val="%2"/>
      <w:lvlJc w:val="right"/>
      <w:pPr>
        <w:tabs>
          <w:tab w:val="num" w:pos="0"/>
        </w:tabs>
        <w:ind w:left="0" w:hanging="278"/>
      </w:pPr>
      <w:rPr>
        <w:rFonts w:ascii="Georgia" w:hAnsi="Georgia" w:hint="default"/>
      </w:rPr>
    </w:lvl>
    <w:lvl w:ilvl="2">
      <w:start w:val="1"/>
      <w:numFmt w:val="lowerLetter"/>
      <w:lvlText w:val="(%3)"/>
      <w:lvlJc w:val="left"/>
      <w:pPr>
        <w:tabs>
          <w:tab w:val="num" w:pos="595"/>
        </w:tabs>
        <w:ind w:left="595" w:hanging="595"/>
      </w:pPr>
      <w:rPr>
        <w:rFonts w:ascii="Arial" w:hAnsi="Arial" w:hint="default"/>
      </w:rPr>
    </w:lvl>
    <w:lvl w:ilvl="3">
      <w:start w:val="1"/>
      <w:numFmt w:val="lowerRoman"/>
      <w:lvlText w:val="(%4)"/>
      <w:lvlJc w:val="left"/>
      <w:pPr>
        <w:tabs>
          <w:tab w:val="num" w:pos="1191"/>
        </w:tabs>
        <w:ind w:left="1191" w:hanging="596"/>
      </w:pPr>
      <w:rPr>
        <w:rFonts w:ascii="Arial" w:hAnsi="Arial" w:hint="default"/>
      </w:rPr>
    </w:lvl>
    <w:lvl w:ilvl="4">
      <w:start w:val="1"/>
      <w:numFmt w:val="bullet"/>
      <w:lvlText w:val="●"/>
      <w:lvlJc w:val="left"/>
      <w:pPr>
        <w:tabs>
          <w:tab w:val="num" w:pos="1786"/>
        </w:tabs>
        <w:ind w:left="1786" w:hanging="595"/>
      </w:pPr>
      <w:rPr>
        <w:rFonts w:ascii="Times New Roman" w:hAnsi="Times New Roman" w:cs="Times New Roman" w:hint="default"/>
      </w:rPr>
    </w:lvl>
    <w:lvl w:ilvl="5">
      <w:start w:val="1"/>
      <w:numFmt w:val="bullet"/>
      <w:lvlText w:val="−"/>
      <w:lvlJc w:val="left"/>
      <w:pPr>
        <w:tabs>
          <w:tab w:val="num" w:pos="2160"/>
        </w:tabs>
        <w:ind w:left="2160" w:hanging="360"/>
      </w:pPr>
      <w:rPr>
        <w:rFonts w:ascii="Times New Roman" w:hAnsi="Times New Roman" w:cs="Times New Roman"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11">
    <w:nsid w:val="084204C2"/>
    <w:multiLevelType w:val="multilevel"/>
    <w:tmpl w:val="910C2414"/>
    <w:name w:val="PwCListBullets15"/>
    <w:numStyleLink w:val="PwCListBullets1"/>
  </w:abstractNum>
  <w:abstractNum w:abstractNumId="12">
    <w:nsid w:val="0984408E"/>
    <w:multiLevelType w:val="multilevel"/>
    <w:tmpl w:val="CF020DFA"/>
    <w:name w:val="PwCListNumbers1"/>
    <w:styleLink w:val="PwCListNumbers1"/>
    <w:lvl w:ilvl="0">
      <w:start w:val="1"/>
      <w:numFmt w:val="decimal"/>
      <w:pStyle w:val="a"/>
      <w:lvlText w:val="%1."/>
      <w:lvlJc w:val="left"/>
      <w:pPr>
        <w:tabs>
          <w:tab w:val="num" w:pos="397"/>
        </w:tabs>
        <w:ind w:left="397" w:hanging="397"/>
      </w:pPr>
      <w:rPr>
        <w:rFonts w:hint="default"/>
      </w:rPr>
    </w:lvl>
    <w:lvl w:ilvl="1">
      <w:start w:val="1"/>
      <w:numFmt w:val="lowerLetter"/>
      <w:pStyle w:val="2"/>
      <w:lvlText w:val="%2."/>
      <w:lvlJc w:val="left"/>
      <w:pPr>
        <w:tabs>
          <w:tab w:val="num" w:pos="794"/>
        </w:tabs>
        <w:ind w:left="794" w:hanging="397"/>
      </w:pPr>
      <w:rPr>
        <w:rFonts w:hint="default"/>
      </w:rPr>
    </w:lvl>
    <w:lvl w:ilvl="2">
      <w:start w:val="1"/>
      <w:numFmt w:val="lowerRoman"/>
      <w:pStyle w:val="3"/>
      <w:lvlText w:val="%3."/>
      <w:lvlJc w:val="left"/>
      <w:pPr>
        <w:tabs>
          <w:tab w:val="num" w:pos="1191"/>
        </w:tabs>
        <w:ind w:left="1191" w:hanging="397"/>
      </w:pPr>
      <w:rPr>
        <w:rFonts w:hint="default"/>
      </w:rPr>
    </w:lvl>
    <w:lvl w:ilvl="3">
      <w:start w:val="1"/>
      <w:numFmt w:val="decimal"/>
      <w:pStyle w:val="40"/>
      <w:lvlText w:val="%4."/>
      <w:lvlJc w:val="left"/>
      <w:pPr>
        <w:tabs>
          <w:tab w:val="num" w:pos="1588"/>
        </w:tabs>
        <w:ind w:left="1588" w:hanging="397"/>
      </w:pPr>
      <w:rPr>
        <w:rFonts w:hint="default"/>
      </w:rPr>
    </w:lvl>
    <w:lvl w:ilvl="4">
      <w:start w:val="1"/>
      <w:numFmt w:val="lowerLetter"/>
      <w:pStyle w:val="5"/>
      <w:lvlText w:val="%5."/>
      <w:lvlJc w:val="left"/>
      <w:pPr>
        <w:tabs>
          <w:tab w:val="num" w:pos="1985"/>
        </w:tabs>
        <w:ind w:left="1985" w:hanging="397"/>
      </w:pPr>
      <w:rPr>
        <w:rFonts w:hint="default"/>
      </w:rPr>
    </w:lvl>
    <w:lvl w:ilvl="5">
      <w:start w:val="1"/>
      <w:numFmt w:val="lowerRoman"/>
      <w:lvlText w:val="%6."/>
      <w:lvlJc w:val="left"/>
      <w:pPr>
        <w:tabs>
          <w:tab w:val="num" w:pos="2381"/>
        </w:tabs>
        <w:ind w:left="2382" w:hanging="397"/>
      </w:pPr>
      <w:rPr>
        <w:rFonts w:hint="default"/>
      </w:rPr>
    </w:lvl>
    <w:lvl w:ilvl="6">
      <w:start w:val="1"/>
      <w:numFmt w:val="decimal"/>
      <w:lvlText w:val="%7."/>
      <w:lvlJc w:val="left"/>
      <w:pPr>
        <w:tabs>
          <w:tab w:val="num" w:pos="2778"/>
        </w:tabs>
        <w:ind w:left="2779" w:hanging="397"/>
      </w:pPr>
      <w:rPr>
        <w:rFonts w:hint="default"/>
      </w:rPr>
    </w:lvl>
    <w:lvl w:ilvl="7">
      <w:start w:val="1"/>
      <w:numFmt w:val="lowerLetter"/>
      <w:lvlText w:val="%8."/>
      <w:lvlJc w:val="left"/>
      <w:pPr>
        <w:tabs>
          <w:tab w:val="num" w:pos="3175"/>
        </w:tabs>
        <w:ind w:left="3176" w:hanging="397"/>
      </w:pPr>
      <w:rPr>
        <w:rFonts w:hint="default"/>
      </w:rPr>
    </w:lvl>
    <w:lvl w:ilvl="8">
      <w:start w:val="1"/>
      <w:numFmt w:val="lowerRoman"/>
      <w:lvlText w:val="%9."/>
      <w:lvlJc w:val="left"/>
      <w:pPr>
        <w:tabs>
          <w:tab w:val="num" w:pos="3572"/>
        </w:tabs>
        <w:ind w:left="3573" w:hanging="397"/>
      </w:pPr>
      <w:rPr>
        <w:rFonts w:hint="default"/>
      </w:rPr>
    </w:lvl>
  </w:abstractNum>
  <w:abstractNum w:abstractNumId="13">
    <w:nsid w:val="1FB52CDD"/>
    <w:multiLevelType w:val="hybridMultilevel"/>
    <w:tmpl w:val="6F603894"/>
    <w:lvl w:ilvl="0" w:tplc="658C4082">
      <w:start w:val="1"/>
      <w:numFmt w:val="bullet"/>
      <w:pStyle w:val="TableBullet"/>
      <w:lvlText w:val=""/>
      <w:lvlJc w:val="left"/>
      <w:pPr>
        <w:tabs>
          <w:tab w:val="num" w:pos="360"/>
        </w:tabs>
        <w:ind w:left="360" w:hanging="360"/>
      </w:pPr>
      <w:rPr>
        <w:rFonts w:ascii="Symbol" w:hAnsi="Symbol" w:hint="default"/>
        <w:color w:val="DC6900" w:themeColor="text2"/>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nsid w:val="23B62FBF"/>
    <w:multiLevelType w:val="multilevel"/>
    <w:tmpl w:val="910C2414"/>
    <w:name w:val="PwCListBullets16"/>
    <w:numStyleLink w:val="PwCListBullets1"/>
  </w:abstractNum>
  <w:abstractNum w:abstractNumId="15">
    <w:nsid w:val="2AF667C2"/>
    <w:multiLevelType w:val="multilevel"/>
    <w:tmpl w:val="910C2414"/>
    <w:name w:val="PwCListBullets13"/>
    <w:numStyleLink w:val="PwCListBullets1"/>
  </w:abstractNum>
  <w:abstractNum w:abstractNumId="16">
    <w:nsid w:val="35722570"/>
    <w:multiLevelType w:val="hybridMultilevel"/>
    <w:tmpl w:val="ED268EA8"/>
    <w:lvl w:ilvl="0" w:tplc="375298B6">
      <w:start w:val="1"/>
      <w:numFmt w:val="bullet"/>
      <w:lvlText w:val=""/>
      <w:lvlJc w:val="left"/>
      <w:pPr>
        <w:ind w:left="720" w:hanging="360"/>
      </w:pPr>
      <w:rPr>
        <w:rFonts w:ascii="Symbol" w:hAnsi="Symbol" w:hint="default"/>
        <w:color w:val="DC6900" w:themeColor="text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677385F"/>
    <w:multiLevelType w:val="multilevel"/>
    <w:tmpl w:val="CF020DFA"/>
    <w:name w:val="PwCListNumbers12"/>
    <w:numStyleLink w:val="PwCListNumbers1"/>
  </w:abstractNum>
  <w:abstractNum w:abstractNumId="18">
    <w:nsid w:val="36FE74AA"/>
    <w:multiLevelType w:val="multilevel"/>
    <w:tmpl w:val="A46686CA"/>
    <w:numStyleLink w:val="Appendix"/>
  </w:abstractNum>
  <w:abstractNum w:abstractNumId="19">
    <w:nsid w:val="3EED465C"/>
    <w:multiLevelType w:val="hybridMultilevel"/>
    <w:tmpl w:val="5FF0048C"/>
    <w:lvl w:ilvl="0" w:tplc="ED208496">
      <w:start w:val="1"/>
      <w:numFmt w:val="bullet"/>
      <w:pStyle w:val="30"/>
      <w:lvlText w:val="o"/>
      <w:lvlJc w:val="left"/>
      <w:pPr>
        <w:ind w:left="1296" w:hanging="360"/>
      </w:pPr>
      <w:rPr>
        <w:rFonts w:ascii="Courier New" w:hAnsi="Courier New" w:cs="Courier New"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20">
    <w:nsid w:val="43056972"/>
    <w:multiLevelType w:val="multilevel"/>
    <w:tmpl w:val="EE9A15A2"/>
    <w:lvl w:ilvl="0">
      <w:start w:val="1"/>
      <w:numFmt w:val="decimal"/>
      <w:lvlText w:val="Appendix %1"/>
      <w:lvlJc w:val="left"/>
      <w:pPr>
        <w:tabs>
          <w:tab w:val="num" w:pos="0"/>
        </w:tabs>
        <w:ind w:left="0" w:firstLine="0"/>
      </w:pPr>
      <w:rPr>
        <w:rFonts w:asciiTheme="majorHAnsi" w:hAnsiTheme="majorHAnsi" w:hint="default"/>
        <w:color w:val="auto"/>
      </w:rPr>
    </w:lvl>
    <w:lvl w:ilvl="1">
      <w:start w:val="1"/>
      <w:numFmt w:val="decimal"/>
      <w:lvlText w:val="%2"/>
      <w:lvlJc w:val="right"/>
      <w:pPr>
        <w:tabs>
          <w:tab w:val="num" w:pos="0"/>
        </w:tabs>
        <w:ind w:left="0" w:hanging="278"/>
      </w:pPr>
      <w:rPr>
        <w:rFonts w:ascii="Georgia" w:hAnsi="Georgia" w:hint="default"/>
      </w:rPr>
    </w:lvl>
    <w:lvl w:ilvl="2">
      <w:start w:val="1"/>
      <w:numFmt w:val="lowerLetter"/>
      <w:lvlText w:val="(%3)"/>
      <w:lvlJc w:val="left"/>
      <w:pPr>
        <w:tabs>
          <w:tab w:val="num" w:pos="595"/>
        </w:tabs>
        <w:ind w:left="595" w:hanging="595"/>
      </w:pPr>
      <w:rPr>
        <w:rFonts w:ascii="Arial" w:hAnsi="Arial" w:hint="default"/>
      </w:rPr>
    </w:lvl>
    <w:lvl w:ilvl="3">
      <w:start w:val="1"/>
      <w:numFmt w:val="lowerRoman"/>
      <w:lvlText w:val="(%4)"/>
      <w:lvlJc w:val="left"/>
      <w:pPr>
        <w:tabs>
          <w:tab w:val="num" w:pos="1191"/>
        </w:tabs>
        <w:ind w:left="1191" w:hanging="596"/>
      </w:pPr>
      <w:rPr>
        <w:rFonts w:ascii="Arial" w:hAnsi="Arial" w:hint="default"/>
      </w:rPr>
    </w:lvl>
    <w:lvl w:ilvl="4">
      <w:start w:val="1"/>
      <w:numFmt w:val="bullet"/>
      <w:lvlText w:val="●"/>
      <w:lvlJc w:val="left"/>
      <w:pPr>
        <w:tabs>
          <w:tab w:val="num" w:pos="1786"/>
        </w:tabs>
        <w:ind w:left="1786" w:hanging="595"/>
      </w:pPr>
      <w:rPr>
        <w:rFonts w:ascii="Times New Roman" w:hAnsi="Times New Roman" w:cs="Times New Roman" w:hint="default"/>
      </w:rPr>
    </w:lvl>
    <w:lvl w:ilvl="5">
      <w:start w:val="1"/>
      <w:numFmt w:val="bullet"/>
      <w:lvlText w:val="−"/>
      <w:lvlJc w:val="left"/>
      <w:pPr>
        <w:tabs>
          <w:tab w:val="num" w:pos="2160"/>
        </w:tabs>
        <w:ind w:left="2160" w:hanging="360"/>
      </w:pPr>
      <w:rPr>
        <w:rFonts w:ascii="Times New Roman" w:hAnsi="Times New Roman" w:cs="Times New Roman"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21">
    <w:nsid w:val="43E43F68"/>
    <w:multiLevelType w:val="hybridMultilevel"/>
    <w:tmpl w:val="5C5826DA"/>
    <w:lvl w:ilvl="0" w:tplc="04090005">
      <w:start w:val="1"/>
      <w:numFmt w:val="bullet"/>
      <w:lvlText w:val=""/>
      <w:lvlJc w:val="left"/>
      <w:pPr>
        <w:ind w:left="783" w:hanging="360"/>
      </w:pPr>
      <w:rPr>
        <w:rFonts w:ascii="Wingdings" w:hAnsi="Wingdings"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22">
    <w:nsid w:val="44B16D24"/>
    <w:multiLevelType w:val="multilevel"/>
    <w:tmpl w:val="910C2414"/>
    <w:name w:val="PwCListBullets14"/>
    <w:numStyleLink w:val="PwCListBullets1"/>
  </w:abstractNum>
  <w:abstractNum w:abstractNumId="23">
    <w:nsid w:val="46612767"/>
    <w:multiLevelType w:val="hybridMultilevel"/>
    <w:tmpl w:val="9A94A560"/>
    <w:lvl w:ilvl="0" w:tplc="162C1218">
      <w:start w:val="1"/>
      <w:numFmt w:val="bullet"/>
      <w:pStyle w:val="20"/>
      <w:lvlText w:val="–"/>
      <w:lvlJc w:val="left"/>
      <w:pPr>
        <w:ind w:left="1008" w:hanging="360"/>
      </w:pPr>
      <w:rPr>
        <w:rFonts w:ascii="Arial" w:hAnsi="Arial" w:hint="default"/>
        <w:b w:val="0"/>
        <w:i w:val="0"/>
        <w:sz w:val="20"/>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4">
    <w:nsid w:val="494B747C"/>
    <w:multiLevelType w:val="multilevel"/>
    <w:tmpl w:val="CF020DFA"/>
    <w:name w:val="PwCListNumbers13"/>
    <w:numStyleLink w:val="PwCListNumbers1"/>
  </w:abstractNum>
  <w:abstractNum w:abstractNumId="25">
    <w:nsid w:val="54840A41"/>
    <w:multiLevelType w:val="multilevel"/>
    <w:tmpl w:val="CF020DFA"/>
    <w:name w:val="PwCListNumbers14"/>
    <w:numStyleLink w:val="PwCListNumbers1"/>
  </w:abstractNum>
  <w:abstractNum w:abstractNumId="26">
    <w:nsid w:val="5C3D4B59"/>
    <w:multiLevelType w:val="multilevel"/>
    <w:tmpl w:val="910C2414"/>
    <w:name w:val="PwCListBullets12"/>
    <w:numStyleLink w:val="PwCListBullets1"/>
  </w:abstractNum>
  <w:abstractNum w:abstractNumId="27">
    <w:nsid w:val="5DE01A0F"/>
    <w:multiLevelType w:val="hybridMultilevel"/>
    <w:tmpl w:val="B986CC68"/>
    <w:lvl w:ilvl="0" w:tplc="375298B6">
      <w:start w:val="1"/>
      <w:numFmt w:val="bullet"/>
      <w:lvlText w:val=""/>
      <w:lvlJc w:val="left"/>
      <w:pPr>
        <w:ind w:left="720" w:hanging="360"/>
      </w:pPr>
      <w:rPr>
        <w:rFonts w:ascii="Symbol" w:hAnsi="Symbol" w:hint="default"/>
        <w:color w:val="DC6900" w:themeColor="text2"/>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F3E6747"/>
    <w:multiLevelType w:val="hybridMultilevel"/>
    <w:tmpl w:val="C76617A6"/>
    <w:lvl w:ilvl="0" w:tplc="375298B6">
      <w:start w:val="1"/>
      <w:numFmt w:val="bullet"/>
      <w:lvlText w:val=""/>
      <w:lvlJc w:val="left"/>
      <w:pPr>
        <w:ind w:left="720" w:hanging="360"/>
      </w:pPr>
      <w:rPr>
        <w:rFonts w:ascii="Symbol" w:hAnsi="Symbol" w:hint="default"/>
        <w:color w:val="DC6900" w:themeColor="text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2591CA9"/>
    <w:multiLevelType w:val="multilevel"/>
    <w:tmpl w:val="910C2414"/>
    <w:styleLink w:val="PwCListBullets1"/>
    <w:lvl w:ilvl="0">
      <w:start w:val="1"/>
      <w:numFmt w:val="bullet"/>
      <w:pStyle w:val="a0"/>
      <w:lvlText w:val=""/>
      <w:lvlJc w:val="left"/>
      <w:pPr>
        <w:tabs>
          <w:tab w:val="num" w:pos="397"/>
        </w:tabs>
        <w:ind w:left="397" w:hanging="397"/>
      </w:pPr>
      <w:rPr>
        <w:rFonts w:ascii="Symbol" w:hAnsi="Symbol" w:hint="default"/>
      </w:rPr>
    </w:lvl>
    <w:lvl w:ilvl="1">
      <w:start w:val="1"/>
      <w:numFmt w:val="bullet"/>
      <w:lvlText w:val=""/>
      <w:lvlJc w:val="left"/>
      <w:pPr>
        <w:tabs>
          <w:tab w:val="num" w:pos="794"/>
        </w:tabs>
        <w:ind w:left="794" w:hanging="397"/>
      </w:pPr>
      <w:rPr>
        <w:rFonts w:ascii="Symbol" w:hAnsi="Symbol" w:hint="default"/>
      </w:rPr>
    </w:lvl>
    <w:lvl w:ilvl="2">
      <w:start w:val="1"/>
      <w:numFmt w:val="bullet"/>
      <w:lvlText w:val=""/>
      <w:lvlJc w:val="left"/>
      <w:pPr>
        <w:tabs>
          <w:tab w:val="num" w:pos="1191"/>
        </w:tabs>
        <w:ind w:left="1191" w:hanging="397"/>
      </w:pPr>
      <w:rPr>
        <w:rFonts w:ascii="Symbol" w:hAnsi="Symbol" w:hint="default"/>
      </w:rPr>
    </w:lvl>
    <w:lvl w:ilvl="3">
      <w:start w:val="1"/>
      <w:numFmt w:val="bullet"/>
      <w:lvlText w:val=""/>
      <w:lvlJc w:val="left"/>
      <w:pPr>
        <w:tabs>
          <w:tab w:val="num" w:pos="1588"/>
        </w:tabs>
        <w:ind w:left="1588" w:hanging="397"/>
      </w:pPr>
      <w:rPr>
        <w:rFonts w:ascii="Symbol" w:hAnsi="Symbol" w:hint="default"/>
      </w:rPr>
    </w:lvl>
    <w:lvl w:ilvl="4">
      <w:start w:val="1"/>
      <w:numFmt w:val="bullet"/>
      <w:lvlText w:val=""/>
      <w:lvlJc w:val="left"/>
      <w:pPr>
        <w:tabs>
          <w:tab w:val="num" w:pos="1985"/>
        </w:tabs>
        <w:ind w:left="1985" w:hanging="397"/>
      </w:pPr>
      <w:rPr>
        <w:rFonts w:ascii="Symbol" w:hAnsi="Symbol" w:hint="default"/>
      </w:rPr>
    </w:lvl>
    <w:lvl w:ilvl="5">
      <w:start w:val="1"/>
      <w:numFmt w:val="bullet"/>
      <w:lvlText w:val=""/>
      <w:lvlJc w:val="left"/>
      <w:pPr>
        <w:tabs>
          <w:tab w:val="num" w:pos="2381"/>
        </w:tabs>
        <w:ind w:left="2382" w:hanging="397"/>
      </w:pPr>
      <w:rPr>
        <w:rFonts w:ascii="Symbol" w:hAnsi="Symbol" w:hint="default"/>
      </w:rPr>
    </w:lvl>
    <w:lvl w:ilvl="6">
      <w:start w:val="1"/>
      <w:numFmt w:val="bullet"/>
      <w:lvlText w:val=""/>
      <w:lvlJc w:val="left"/>
      <w:pPr>
        <w:tabs>
          <w:tab w:val="num" w:pos="2778"/>
        </w:tabs>
        <w:ind w:left="2779" w:hanging="397"/>
      </w:pPr>
      <w:rPr>
        <w:rFonts w:ascii="Symbol" w:hAnsi="Symbol" w:hint="default"/>
      </w:rPr>
    </w:lvl>
    <w:lvl w:ilvl="7">
      <w:start w:val="1"/>
      <w:numFmt w:val="bullet"/>
      <w:lvlText w:val=""/>
      <w:lvlJc w:val="left"/>
      <w:pPr>
        <w:tabs>
          <w:tab w:val="num" w:pos="3175"/>
        </w:tabs>
        <w:ind w:left="3176" w:hanging="397"/>
      </w:pPr>
      <w:rPr>
        <w:rFonts w:ascii="Symbol" w:hAnsi="Symbol" w:hint="default"/>
      </w:rPr>
    </w:lvl>
    <w:lvl w:ilvl="8">
      <w:start w:val="1"/>
      <w:numFmt w:val="bullet"/>
      <w:lvlText w:val=""/>
      <w:lvlJc w:val="left"/>
      <w:pPr>
        <w:tabs>
          <w:tab w:val="num" w:pos="3572"/>
        </w:tabs>
        <w:ind w:left="3573" w:hanging="397"/>
      </w:pPr>
      <w:rPr>
        <w:rFonts w:ascii="Symbol" w:hAnsi="Symbol" w:hint="default"/>
      </w:rPr>
    </w:lvl>
  </w:abstractNum>
  <w:abstractNum w:abstractNumId="30">
    <w:nsid w:val="761C5559"/>
    <w:multiLevelType w:val="multilevel"/>
    <w:tmpl w:val="84066634"/>
    <w:name w:val="PwCListBullets1"/>
    <w:styleLink w:val="SmartBullets"/>
    <w:lvl w:ilvl="0">
      <w:start w:val="1"/>
      <w:numFmt w:val="bullet"/>
      <w:lvlText w:val="•"/>
      <w:lvlJc w:val="left"/>
      <w:pPr>
        <w:tabs>
          <w:tab w:val="num" w:pos="360"/>
        </w:tabs>
        <w:ind w:left="360" w:hanging="360"/>
      </w:pPr>
      <w:rPr>
        <w:rFonts w:asciiTheme="minorHAnsi" w:hAnsiTheme="minorHAnsi" w:cs="Times New Roman" w:hint="default"/>
        <w:b w:val="0"/>
        <w:i w:val="0"/>
        <w:sz w:val="22"/>
      </w:rPr>
    </w:lvl>
    <w:lvl w:ilvl="1">
      <w:start w:val="1"/>
      <w:numFmt w:val="bullet"/>
      <w:lvlText w:val="–"/>
      <w:lvlJc w:val="left"/>
      <w:pPr>
        <w:tabs>
          <w:tab w:val="num" w:pos="720"/>
        </w:tabs>
        <w:ind w:left="720" w:hanging="360"/>
      </w:pPr>
      <w:rPr>
        <w:rFonts w:ascii="Times New Roman" w:hAnsi="Times New Roman" w:cs="Times New Roman" w:hint="default"/>
        <w:b w:val="0"/>
        <w:i w:val="0"/>
        <w:sz w:val="22"/>
      </w:rPr>
    </w:lvl>
    <w:lvl w:ilvl="2">
      <w:start w:val="1"/>
      <w:numFmt w:val="bullet"/>
      <w:lvlText w:val=""/>
      <w:lvlJc w:val="left"/>
      <w:pPr>
        <w:tabs>
          <w:tab w:val="num" w:pos="1080"/>
        </w:tabs>
        <w:ind w:left="1080" w:hanging="360"/>
      </w:pPr>
      <w:rPr>
        <w:rFonts w:ascii="Symbol" w:hAnsi="Symbol" w:hint="default"/>
        <w:sz w:val="22"/>
      </w:rPr>
    </w:lvl>
    <w:lvl w:ilvl="3">
      <w:start w:val="1"/>
      <w:numFmt w:val="bullet"/>
      <w:lvlText w:val="»"/>
      <w:lvlJc w:val="left"/>
      <w:pPr>
        <w:tabs>
          <w:tab w:val="num" w:pos="1440"/>
        </w:tabs>
        <w:ind w:left="1440" w:hanging="360"/>
      </w:pPr>
      <w:rPr>
        <w:rFonts w:ascii="Times New Roman" w:hAnsi="Times New Roman" w:cs="Times New Roman" w:hint="default"/>
        <w:b w:val="0"/>
        <w:i w:val="0"/>
        <w:sz w:val="22"/>
      </w:rPr>
    </w:lvl>
    <w:lvl w:ilvl="4">
      <w:start w:val="1"/>
      <w:numFmt w:val="bullet"/>
      <w:lvlText w:val="•"/>
      <w:lvlJc w:val="left"/>
      <w:pPr>
        <w:tabs>
          <w:tab w:val="num" w:pos="1800"/>
        </w:tabs>
        <w:ind w:left="1800" w:hanging="360"/>
      </w:pPr>
      <w:rPr>
        <w:rFonts w:ascii="Times New Roman" w:hAnsi="Times New Roman" w:cs="Times New Roman" w:hint="default"/>
        <w:b w:val="0"/>
        <w:i w:val="0"/>
        <w:sz w:val="22"/>
      </w:rPr>
    </w:lvl>
    <w:lvl w:ilvl="5">
      <w:start w:val="1"/>
      <w:numFmt w:val="none"/>
      <w:lvlText w:val=""/>
      <w:lvlJc w:val="left"/>
      <w:pPr>
        <w:tabs>
          <w:tab w:val="num" w:pos="2160"/>
        </w:tabs>
        <w:ind w:left="2160" w:hanging="360"/>
      </w:pPr>
      <w:rPr>
        <w:rFonts w:hint="default"/>
      </w:rPr>
    </w:lvl>
    <w:lvl w:ilvl="6">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31">
    <w:nsid w:val="7CCB58C2"/>
    <w:multiLevelType w:val="multilevel"/>
    <w:tmpl w:val="51A818C8"/>
    <w:lvl w:ilvl="0">
      <w:start w:val="1"/>
      <w:numFmt w:val="none"/>
      <w:lvlText w:val=""/>
      <w:lvlJc w:val="left"/>
      <w:pPr>
        <w:tabs>
          <w:tab w:val="num" w:pos="0"/>
        </w:tabs>
        <w:ind w:left="0" w:firstLine="0"/>
      </w:pPr>
      <w:rPr>
        <w:rFonts w:hint="default"/>
      </w:rPr>
    </w:lvl>
    <w:lvl w:ilvl="1">
      <w:start w:val="1"/>
      <w:numFmt w:val="decimal"/>
      <w:lvlText w:val="%2"/>
      <w:lvlJc w:val="right"/>
      <w:pPr>
        <w:tabs>
          <w:tab w:val="num" w:pos="0"/>
        </w:tabs>
        <w:ind w:left="0" w:hanging="278"/>
      </w:pPr>
      <w:rPr>
        <w:rFonts w:ascii="Arial" w:hAnsi="Arial" w:hint="default"/>
      </w:rPr>
    </w:lvl>
    <w:lvl w:ilvl="2">
      <w:start w:val="1"/>
      <w:numFmt w:val="lowerLetter"/>
      <w:lvlText w:val="(%3)"/>
      <w:lvlJc w:val="left"/>
      <w:pPr>
        <w:tabs>
          <w:tab w:val="num" w:pos="595"/>
        </w:tabs>
        <w:ind w:left="595" w:hanging="595"/>
      </w:pPr>
      <w:rPr>
        <w:rFonts w:ascii="Arial" w:hAnsi="Arial" w:hint="default"/>
      </w:rPr>
    </w:lvl>
    <w:lvl w:ilvl="3">
      <w:start w:val="1"/>
      <w:numFmt w:val="lowerRoman"/>
      <w:lvlText w:val="(%4)"/>
      <w:lvlJc w:val="left"/>
      <w:pPr>
        <w:tabs>
          <w:tab w:val="num" w:pos="1191"/>
        </w:tabs>
        <w:ind w:left="1191" w:hanging="596"/>
      </w:pPr>
      <w:rPr>
        <w:rFonts w:ascii="Arial" w:hAnsi="Arial" w:hint="default"/>
      </w:rPr>
    </w:lvl>
    <w:lvl w:ilvl="4">
      <w:start w:val="1"/>
      <w:numFmt w:val="bullet"/>
      <w:lvlText w:val="●"/>
      <w:lvlJc w:val="left"/>
      <w:pPr>
        <w:tabs>
          <w:tab w:val="num" w:pos="1786"/>
        </w:tabs>
        <w:ind w:left="1786" w:hanging="595"/>
      </w:pPr>
      <w:rPr>
        <w:rFonts w:ascii="Times New Roman" w:hAnsi="Times New Roman" w:cs="Times New Roman" w:hint="default"/>
      </w:rPr>
    </w:lvl>
    <w:lvl w:ilvl="5">
      <w:start w:val="1"/>
      <w:numFmt w:val="bullet"/>
      <w:lvlText w:val="−"/>
      <w:lvlJc w:val="left"/>
      <w:pPr>
        <w:tabs>
          <w:tab w:val="num" w:pos="2160"/>
        </w:tabs>
        <w:ind w:left="2160" w:hanging="360"/>
      </w:pPr>
      <w:rPr>
        <w:rFonts w:ascii="Times New Roman" w:hAnsi="Times New Roman" w:cs="Times New Roman"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9"/>
  </w:num>
  <w:num w:numId="12">
    <w:abstractNumId w:val="26"/>
  </w:num>
  <w:num w:numId="13">
    <w:abstractNumId w:val="15"/>
  </w:num>
  <w:num w:numId="14">
    <w:abstractNumId w:val="22"/>
  </w:num>
  <w:num w:numId="15">
    <w:abstractNumId w:val="12"/>
    <w:lvlOverride w:ilvl="0">
      <w:lvl w:ilvl="0">
        <w:start w:val="1"/>
        <w:numFmt w:val="decimal"/>
        <w:pStyle w:val="a"/>
        <w:lvlText w:val="%1."/>
        <w:lvlJc w:val="left"/>
        <w:pPr>
          <w:tabs>
            <w:tab w:val="num" w:pos="847"/>
          </w:tabs>
          <w:ind w:left="847" w:hanging="397"/>
        </w:pPr>
        <w:rPr>
          <w:rFonts w:hint="default"/>
        </w:rPr>
      </w:lvl>
    </w:lvlOverride>
  </w:num>
  <w:num w:numId="16">
    <w:abstractNumId w:val="17"/>
  </w:num>
  <w:num w:numId="17">
    <w:abstractNumId w:val="11"/>
  </w:num>
  <w:num w:numId="18">
    <w:abstractNumId w:val="14"/>
  </w:num>
  <w:num w:numId="19">
    <w:abstractNumId w:val="24"/>
  </w:num>
  <w:num w:numId="20">
    <w:abstractNumId w:val="25"/>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num>
  <w:num w:numId="26">
    <w:abstractNumId w:val="31"/>
  </w:num>
  <w:num w:numId="27">
    <w:abstractNumId w:val="31"/>
  </w:num>
  <w:num w:numId="28">
    <w:abstractNumId w:val="31"/>
  </w:num>
  <w:num w:numId="29">
    <w:abstractNumId w:val="31"/>
  </w:num>
  <w:num w:numId="30">
    <w:abstractNumId w:val="31"/>
  </w:num>
  <w:num w:numId="31">
    <w:abstractNumId w:val="31"/>
  </w:num>
  <w:num w:numId="32">
    <w:abstractNumId w:val="10"/>
  </w:num>
  <w:num w:numId="33">
    <w:abstractNumId w:val="18"/>
  </w:num>
  <w:num w:numId="34">
    <w:abstractNumId w:val="20"/>
  </w:num>
  <w:num w:numId="35">
    <w:abstractNumId w:val="13"/>
  </w:num>
  <w:num w:numId="36">
    <w:abstractNumId w:val="23"/>
  </w:num>
  <w:num w:numId="37">
    <w:abstractNumId w:val="19"/>
  </w:num>
  <w:num w:numId="38">
    <w:abstractNumId w:val="12"/>
  </w:num>
  <w:num w:numId="39">
    <w:abstractNumId w:val="23"/>
  </w:num>
  <w:num w:numId="40">
    <w:abstractNumId w:val="21"/>
  </w:num>
  <w:num w:numId="41">
    <w:abstractNumId w:val="23"/>
  </w:num>
  <w:num w:numId="42">
    <w:abstractNumId w:val="23"/>
  </w:num>
  <w:num w:numId="43">
    <w:abstractNumId w:val="27"/>
  </w:num>
  <w:num w:numId="44">
    <w:abstractNumId w:val="16"/>
  </w:num>
  <w:num w:numId="45">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SortMethod w:val="0000"/>
  <w:defaultTabStop w:val="720"/>
  <w:drawingGridHorizontalSpacing w:val="100"/>
  <w:displayHorizontalDrawingGridEvery w:val="2"/>
  <w:characterSpacingControl w:val="doNotCompress"/>
  <w:hdrShapeDefaults>
    <o:shapedefaults v:ext="edit" spidmax="5122"/>
  </w:hdrShapeDefaults>
  <w:footnotePr>
    <w:footnote w:id="0"/>
    <w:footnote w:id="1"/>
  </w:footnotePr>
  <w:endnotePr>
    <w:endnote w:id="0"/>
    <w:endnote w:id="1"/>
  </w:endnotePr>
  <w:compat/>
  <w:rsids>
    <w:rsidRoot w:val="003F47DD"/>
    <w:rsid w:val="0000709B"/>
    <w:rsid w:val="0001719D"/>
    <w:rsid w:val="00017696"/>
    <w:rsid w:val="00032A77"/>
    <w:rsid w:val="00063B49"/>
    <w:rsid w:val="000927F0"/>
    <w:rsid w:val="000A3C31"/>
    <w:rsid w:val="000A5384"/>
    <w:rsid w:val="00100CB3"/>
    <w:rsid w:val="00146AD5"/>
    <w:rsid w:val="00184C5F"/>
    <w:rsid w:val="00193356"/>
    <w:rsid w:val="001C3E21"/>
    <w:rsid w:val="001D1AAF"/>
    <w:rsid w:val="00244D08"/>
    <w:rsid w:val="00250FA4"/>
    <w:rsid w:val="00271E88"/>
    <w:rsid w:val="002D39ED"/>
    <w:rsid w:val="002E6124"/>
    <w:rsid w:val="002F5CCA"/>
    <w:rsid w:val="00386B48"/>
    <w:rsid w:val="003B37AD"/>
    <w:rsid w:val="003C4E90"/>
    <w:rsid w:val="003D5FC9"/>
    <w:rsid w:val="003E633B"/>
    <w:rsid w:val="003F47DD"/>
    <w:rsid w:val="0042059C"/>
    <w:rsid w:val="00426FC1"/>
    <w:rsid w:val="004A7A92"/>
    <w:rsid w:val="004C0E65"/>
    <w:rsid w:val="005919D4"/>
    <w:rsid w:val="00592D35"/>
    <w:rsid w:val="005B3AE1"/>
    <w:rsid w:val="005C292B"/>
    <w:rsid w:val="005F6AEB"/>
    <w:rsid w:val="00643B6B"/>
    <w:rsid w:val="00647416"/>
    <w:rsid w:val="00665ED3"/>
    <w:rsid w:val="006764E6"/>
    <w:rsid w:val="00695DA3"/>
    <w:rsid w:val="006D0E50"/>
    <w:rsid w:val="00726636"/>
    <w:rsid w:val="00731F67"/>
    <w:rsid w:val="00736CC3"/>
    <w:rsid w:val="00764D4D"/>
    <w:rsid w:val="007756AB"/>
    <w:rsid w:val="0078196A"/>
    <w:rsid w:val="00793725"/>
    <w:rsid w:val="007C176B"/>
    <w:rsid w:val="007C50EC"/>
    <w:rsid w:val="0083148B"/>
    <w:rsid w:val="008437CC"/>
    <w:rsid w:val="00850462"/>
    <w:rsid w:val="00854B42"/>
    <w:rsid w:val="00855AD2"/>
    <w:rsid w:val="0087399B"/>
    <w:rsid w:val="00882153"/>
    <w:rsid w:val="008A422F"/>
    <w:rsid w:val="008C2FB1"/>
    <w:rsid w:val="008D50B6"/>
    <w:rsid w:val="0091678A"/>
    <w:rsid w:val="00931623"/>
    <w:rsid w:val="009370D7"/>
    <w:rsid w:val="00941F45"/>
    <w:rsid w:val="00964920"/>
    <w:rsid w:val="00972188"/>
    <w:rsid w:val="009B2387"/>
    <w:rsid w:val="009E4775"/>
    <w:rsid w:val="009E7FF5"/>
    <w:rsid w:val="009F7374"/>
    <w:rsid w:val="00A04FE5"/>
    <w:rsid w:val="00A15098"/>
    <w:rsid w:val="00A24B5A"/>
    <w:rsid w:val="00A24F49"/>
    <w:rsid w:val="00A3517E"/>
    <w:rsid w:val="00A44AB3"/>
    <w:rsid w:val="00AD2D74"/>
    <w:rsid w:val="00AD3E7F"/>
    <w:rsid w:val="00AD76D3"/>
    <w:rsid w:val="00B12BE5"/>
    <w:rsid w:val="00B356BE"/>
    <w:rsid w:val="00B45120"/>
    <w:rsid w:val="00B46262"/>
    <w:rsid w:val="00B83C67"/>
    <w:rsid w:val="00BA00DC"/>
    <w:rsid w:val="00BB52B1"/>
    <w:rsid w:val="00BD0A27"/>
    <w:rsid w:val="00BE307F"/>
    <w:rsid w:val="00C04AD0"/>
    <w:rsid w:val="00C369DA"/>
    <w:rsid w:val="00C52079"/>
    <w:rsid w:val="00CC3F65"/>
    <w:rsid w:val="00D02085"/>
    <w:rsid w:val="00D55E35"/>
    <w:rsid w:val="00D615B7"/>
    <w:rsid w:val="00D964C5"/>
    <w:rsid w:val="00DB2E86"/>
    <w:rsid w:val="00DB4068"/>
    <w:rsid w:val="00DC0B05"/>
    <w:rsid w:val="00E128CA"/>
    <w:rsid w:val="00E36CA9"/>
    <w:rsid w:val="00EA1CC7"/>
    <w:rsid w:val="00EB048B"/>
    <w:rsid w:val="00ED053E"/>
    <w:rsid w:val="00F45612"/>
    <w:rsid w:val="00F5536F"/>
    <w:rsid w:val="00F9070A"/>
    <w:rsid w:val="00FA1305"/>
    <w:rsid w:val="00FE1260"/>
    <w:rsid w:val="00FE377D"/>
    <w:rsid w:val="00FF44E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color w:val="000000" w:themeColor="text1"/>
        <w:sz w:val="21"/>
        <w:szCs w:val="21"/>
        <w:lang w:val="en-GB" w:eastAsia="en-US" w:bidi="ar-SA"/>
      </w:rPr>
    </w:rPrDefault>
    <w:pPrDefault>
      <w:pPr>
        <w:spacing w:after="240" w:line="240" w:lineRule="atLeast"/>
      </w:pPr>
    </w:pPrDefault>
  </w:docDefaults>
  <w:latentStyles w:defLockedState="0" w:defUIPriority="99" w:defSemiHidden="1" w:defUnhideWhenUsed="1" w:defQFormat="0" w:count="267">
    <w:lsdException w:name="Normal" w:semiHidden="0" w:uiPriority="34"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0"/>
    <w:lsdException w:name="toc 7" w:uiPriority="0"/>
    <w:lsdException w:name="toc 8" w:uiPriority="0"/>
    <w:lsdException w:name="toc 9" w:uiPriority="0"/>
    <w:lsdException w:name="header" w:qFormat="1"/>
    <w:lsdException w:name="caption" w:uiPriority="0" w:qFormat="1"/>
    <w:lsdException w:name="table of figures" w:uiPriority="0"/>
    <w:lsdException w:name="table of authorities" w:uiPriority="0"/>
    <w:lsdException w:name="List" w:uiPriority="14"/>
    <w:lsdException w:name="List Bullet" w:uiPriority="14" w:qFormat="1"/>
    <w:lsdException w:name="List Number" w:uiPriority="14" w:qFormat="1"/>
    <w:lsdException w:name="List 2" w:uiPriority="14"/>
    <w:lsdException w:name="List 3" w:uiPriority="14"/>
    <w:lsdException w:name="List 4" w:uiPriority="14"/>
    <w:lsdException w:name="List 5" w:uiPriority="14"/>
    <w:lsdException w:name="List Bullet 2" w:uiPriority="14"/>
    <w:lsdException w:name="List Bullet 3" w:uiPriority="14"/>
    <w:lsdException w:name="List Bullet 4" w:uiPriority="14"/>
    <w:lsdException w:name="List Bullet 5" w:uiPriority="14"/>
    <w:lsdException w:name="List Number 2" w:semiHidden="0" w:uiPriority="14" w:unhideWhenUsed="0"/>
    <w:lsdException w:name="List Number 3" w:semiHidden="0" w:uiPriority="14" w:unhideWhenUsed="0"/>
    <w:lsdException w:name="List Number 4" w:uiPriority="14"/>
    <w:lsdException w:name="List Number 5" w:uiPriority="14"/>
    <w:lsdException w:name="Title" w:semiHidden="0" w:uiPriority="0" w:unhideWhenUsed="0" w:qFormat="1"/>
    <w:lsdException w:name="Default Paragraph Font" w:uiPriority="1"/>
    <w:lsdException w:name="Body Text" w:uiPriority="0"/>
    <w:lsdException w:name="List Continue" w:uiPriority="14"/>
    <w:lsdException w:name="List Continue 2" w:uiPriority="14"/>
    <w:lsdException w:name="List Continue 3" w:uiPriority="14"/>
    <w:lsdException w:name="List Continue 4" w:uiPriority="14"/>
    <w:lsdException w:name="List Continue 5" w:uiPriority="14"/>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uiPriority="33" w:qFormat="1"/>
    <w:lsdException w:name="Bibliography" w:uiPriority="37"/>
    <w:lsdException w:name="TOC Heading" w:uiPriority="39" w:qFormat="1"/>
  </w:latentStyles>
  <w:style w:type="paragraph" w:default="1" w:styleId="a1">
    <w:name w:val="Normal"/>
    <w:uiPriority w:val="34"/>
    <w:qFormat/>
    <w:rsid w:val="003F47DD"/>
    <w:pPr>
      <w:spacing w:after="0"/>
    </w:pPr>
    <w:rPr>
      <w:rFonts w:ascii="Georgia" w:hAnsi="Georgia"/>
      <w:sz w:val="20"/>
    </w:rPr>
  </w:style>
  <w:style w:type="paragraph" w:styleId="1">
    <w:name w:val="heading 1"/>
    <w:link w:val="10"/>
    <w:uiPriority w:val="9"/>
    <w:qFormat/>
    <w:rsid w:val="003F47DD"/>
    <w:pPr>
      <w:keepNext/>
      <w:keepLines/>
      <w:spacing w:after="480" w:line="600" w:lineRule="atLeast"/>
      <w:outlineLvl w:val="0"/>
    </w:pPr>
    <w:rPr>
      <w:rFonts w:ascii="Georgia" w:eastAsiaTheme="majorEastAsia" w:hAnsi="Georgia" w:cstheme="majorBidi"/>
      <w:b/>
      <w:bCs/>
      <w:i/>
      <w:sz w:val="56"/>
      <w:szCs w:val="28"/>
    </w:rPr>
  </w:style>
  <w:style w:type="paragraph" w:styleId="21">
    <w:name w:val="heading 2"/>
    <w:basedOn w:val="NoParagraphStyle"/>
    <w:link w:val="22"/>
    <w:uiPriority w:val="9"/>
    <w:qFormat/>
    <w:rsid w:val="003F47DD"/>
    <w:pPr>
      <w:keepNext/>
      <w:keepLines/>
      <w:spacing w:before="300" w:after="60" w:line="360" w:lineRule="atLeast"/>
      <w:outlineLvl w:val="1"/>
    </w:pPr>
    <w:rPr>
      <w:rFonts w:ascii="Georgia" w:eastAsiaTheme="majorEastAsia" w:hAnsi="Georgia" w:cstheme="majorBidi"/>
      <w:b/>
      <w:bCs/>
      <w:i/>
      <w:color w:val="DC6900" w:themeColor="text2"/>
      <w:sz w:val="32"/>
      <w:szCs w:val="26"/>
    </w:rPr>
  </w:style>
  <w:style w:type="paragraph" w:styleId="31">
    <w:name w:val="heading 3"/>
    <w:basedOn w:val="a1"/>
    <w:link w:val="32"/>
    <w:uiPriority w:val="9"/>
    <w:qFormat/>
    <w:rsid w:val="003F47DD"/>
    <w:pPr>
      <w:keepNext/>
      <w:keepLines/>
      <w:spacing w:after="60" w:line="280" w:lineRule="atLeast"/>
      <w:outlineLvl w:val="2"/>
    </w:pPr>
    <w:rPr>
      <w:rFonts w:asciiTheme="majorHAnsi" w:eastAsiaTheme="majorEastAsia" w:hAnsiTheme="majorHAnsi" w:cstheme="majorBidi"/>
      <w:bCs/>
      <w:i/>
      <w:color w:val="DC6900" w:themeColor="text2"/>
      <w:sz w:val="32"/>
    </w:rPr>
  </w:style>
  <w:style w:type="paragraph" w:styleId="41">
    <w:name w:val="heading 4"/>
    <w:link w:val="42"/>
    <w:uiPriority w:val="9"/>
    <w:unhideWhenUsed/>
    <w:qFormat/>
    <w:rsid w:val="003F47DD"/>
    <w:pPr>
      <w:keepNext/>
      <w:keepLines/>
      <w:spacing w:after="60" w:line="280" w:lineRule="atLeast"/>
      <w:outlineLvl w:val="3"/>
    </w:pPr>
    <w:rPr>
      <w:rFonts w:asciiTheme="majorHAnsi" w:eastAsiaTheme="majorEastAsia" w:hAnsiTheme="majorHAnsi" w:cstheme="majorBidi"/>
      <w:bCs/>
      <w:iCs/>
      <w:color w:val="DC6900" w:themeColor="text2"/>
      <w:sz w:val="20"/>
    </w:rPr>
  </w:style>
  <w:style w:type="paragraph" w:styleId="50">
    <w:name w:val="heading 5"/>
    <w:link w:val="51"/>
    <w:uiPriority w:val="9"/>
    <w:unhideWhenUsed/>
    <w:rsid w:val="003F47DD"/>
    <w:pPr>
      <w:spacing w:after="60" w:line="280" w:lineRule="atLeast"/>
      <w:outlineLvl w:val="4"/>
    </w:pPr>
    <w:rPr>
      <w:rFonts w:ascii="Georgia" w:eastAsiaTheme="majorEastAsia" w:hAnsi="Georgia" w:cstheme="majorBidi"/>
      <w:bCs/>
      <w:iCs/>
      <w:color w:val="DC6900" w:themeColor="text2"/>
      <w:sz w:val="20"/>
    </w:rPr>
  </w:style>
  <w:style w:type="paragraph" w:styleId="6">
    <w:name w:val="heading 6"/>
    <w:link w:val="60"/>
    <w:uiPriority w:val="9"/>
    <w:unhideWhenUsed/>
    <w:rsid w:val="003F47DD"/>
    <w:pPr>
      <w:spacing w:after="60" w:line="280" w:lineRule="atLeast"/>
      <w:outlineLvl w:val="5"/>
    </w:pPr>
    <w:rPr>
      <w:rFonts w:ascii="Georgia" w:eastAsiaTheme="majorEastAsia" w:hAnsi="Georgia" w:cstheme="majorBidi"/>
      <w:bCs/>
      <w:iCs/>
      <w:color w:val="DC6900" w:themeColor="text2"/>
      <w:sz w:val="20"/>
    </w:rPr>
  </w:style>
  <w:style w:type="paragraph" w:styleId="7">
    <w:name w:val="heading 7"/>
    <w:next w:val="a1"/>
    <w:link w:val="70"/>
    <w:uiPriority w:val="9"/>
    <w:unhideWhenUsed/>
    <w:rsid w:val="003F47DD"/>
    <w:pPr>
      <w:keepNext/>
      <w:keepLines/>
      <w:spacing w:after="60" w:line="280" w:lineRule="atLeast"/>
      <w:outlineLvl w:val="6"/>
    </w:pPr>
    <w:rPr>
      <w:rFonts w:asciiTheme="majorHAnsi" w:eastAsiaTheme="majorEastAsia" w:hAnsiTheme="majorHAnsi" w:cstheme="majorBidi"/>
      <w:iCs/>
      <w:color w:val="DC6900" w:themeColor="text2"/>
      <w:sz w:val="20"/>
    </w:rPr>
  </w:style>
  <w:style w:type="paragraph" w:styleId="8">
    <w:name w:val="heading 8"/>
    <w:next w:val="a1"/>
    <w:link w:val="80"/>
    <w:uiPriority w:val="9"/>
    <w:unhideWhenUsed/>
    <w:qFormat/>
    <w:rsid w:val="003F47DD"/>
    <w:pPr>
      <w:keepNext/>
      <w:keepLines/>
      <w:spacing w:after="60" w:line="280" w:lineRule="atLeast"/>
      <w:outlineLvl w:val="7"/>
    </w:pPr>
    <w:rPr>
      <w:rFonts w:asciiTheme="majorHAnsi" w:eastAsiaTheme="majorEastAsia" w:hAnsiTheme="majorHAnsi" w:cstheme="majorBidi"/>
      <w:color w:val="DC6900" w:themeColor="text2"/>
      <w:sz w:val="20"/>
      <w:szCs w:val="20"/>
    </w:rPr>
  </w:style>
  <w:style w:type="paragraph" w:styleId="9">
    <w:name w:val="heading 9"/>
    <w:next w:val="a1"/>
    <w:link w:val="90"/>
    <w:uiPriority w:val="9"/>
    <w:unhideWhenUsed/>
    <w:qFormat/>
    <w:rsid w:val="003F47DD"/>
    <w:pPr>
      <w:keepNext/>
      <w:keepLines/>
      <w:spacing w:after="60" w:line="280" w:lineRule="atLeast"/>
      <w:outlineLvl w:val="8"/>
    </w:pPr>
    <w:rPr>
      <w:rFonts w:asciiTheme="majorHAnsi" w:eastAsiaTheme="majorEastAsia" w:hAnsiTheme="majorHAnsi" w:cstheme="majorBidi"/>
      <w:iCs/>
      <w:color w:val="DC6900" w:themeColor="text2"/>
      <w:sz w:val="20"/>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
    <w:rsid w:val="003F47DD"/>
    <w:rPr>
      <w:rFonts w:ascii="Georgia" w:eastAsiaTheme="majorEastAsia" w:hAnsi="Georgia" w:cstheme="majorBidi"/>
      <w:b/>
      <w:bCs/>
      <w:i/>
      <w:sz w:val="56"/>
      <w:szCs w:val="28"/>
    </w:rPr>
  </w:style>
  <w:style w:type="paragraph" w:styleId="a5">
    <w:name w:val="TOC Heading"/>
    <w:basedOn w:val="a1"/>
    <w:next w:val="a1"/>
    <w:uiPriority w:val="39"/>
    <w:unhideWhenUsed/>
    <w:qFormat/>
    <w:rsid w:val="003F47DD"/>
    <w:pPr>
      <w:spacing w:after="480" w:line="560" w:lineRule="atLeast"/>
    </w:pPr>
    <w:rPr>
      <w:rFonts w:eastAsiaTheme="majorEastAsia" w:cstheme="majorBidi"/>
      <w:b/>
      <w:i/>
      <w:color w:val="auto"/>
      <w:kern w:val="28"/>
      <w:sz w:val="48"/>
      <w:szCs w:val="66"/>
    </w:rPr>
  </w:style>
  <w:style w:type="character" w:customStyle="1" w:styleId="22">
    <w:name w:val="Заголовок 2 Знак"/>
    <w:basedOn w:val="a2"/>
    <w:link w:val="21"/>
    <w:uiPriority w:val="9"/>
    <w:rsid w:val="003F47DD"/>
    <w:rPr>
      <w:rFonts w:ascii="Georgia" w:eastAsiaTheme="majorEastAsia" w:hAnsi="Georgia" w:cstheme="majorBidi"/>
      <w:b/>
      <w:bCs/>
      <w:i/>
      <w:color w:val="DC6900" w:themeColor="text2"/>
      <w:sz w:val="32"/>
      <w:szCs w:val="26"/>
      <w:lang w:val="en-US"/>
    </w:rPr>
  </w:style>
  <w:style w:type="character" w:customStyle="1" w:styleId="32">
    <w:name w:val="Заголовок 3 Знак"/>
    <w:basedOn w:val="a2"/>
    <w:link w:val="31"/>
    <w:uiPriority w:val="9"/>
    <w:rsid w:val="003F47DD"/>
    <w:rPr>
      <w:rFonts w:asciiTheme="majorHAnsi" w:eastAsiaTheme="majorEastAsia" w:hAnsiTheme="majorHAnsi" w:cstheme="majorBidi"/>
      <w:bCs/>
      <w:i/>
      <w:color w:val="DC6900" w:themeColor="text2"/>
      <w:sz w:val="32"/>
    </w:rPr>
  </w:style>
  <w:style w:type="character" w:customStyle="1" w:styleId="42">
    <w:name w:val="Заголовок 4 Знак"/>
    <w:basedOn w:val="a2"/>
    <w:link w:val="41"/>
    <w:uiPriority w:val="9"/>
    <w:rsid w:val="003F47DD"/>
    <w:rPr>
      <w:rFonts w:asciiTheme="majorHAnsi" w:eastAsiaTheme="majorEastAsia" w:hAnsiTheme="majorHAnsi" w:cstheme="majorBidi"/>
      <w:bCs/>
      <w:iCs/>
      <w:color w:val="DC6900" w:themeColor="text2"/>
      <w:sz w:val="20"/>
    </w:rPr>
  </w:style>
  <w:style w:type="character" w:customStyle="1" w:styleId="51">
    <w:name w:val="Заголовок 5 Знак"/>
    <w:basedOn w:val="a2"/>
    <w:link w:val="50"/>
    <w:uiPriority w:val="9"/>
    <w:rsid w:val="003F47DD"/>
    <w:rPr>
      <w:rFonts w:ascii="Georgia" w:eastAsiaTheme="majorEastAsia" w:hAnsi="Georgia" w:cstheme="majorBidi"/>
      <w:bCs/>
      <w:iCs/>
      <w:color w:val="DC6900" w:themeColor="text2"/>
      <w:sz w:val="20"/>
    </w:rPr>
  </w:style>
  <w:style w:type="character" w:customStyle="1" w:styleId="60">
    <w:name w:val="Заголовок 6 Знак"/>
    <w:basedOn w:val="a2"/>
    <w:link w:val="6"/>
    <w:uiPriority w:val="9"/>
    <w:rsid w:val="003F47DD"/>
    <w:rPr>
      <w:rFonts w:ascii="Georgia" w:eastAsiaTheme="majorEastAsia" w:hAnsi="Georgia" w:cstheme="majorBidi"/>
      <w:bCs/>
      <w:iCs/>
      <w:color w:val="DC6900" w:themeColor="text2"/>
      <w:sz w:val="20"/>
    </w:rPr>
  </w:style>
  <w:style w:type="character" w:customStyle="1" w:styleId="70">
    <w:name w:val="Заголовок 7 Знак"/>
    <w:basedOn w:val="a2"/>
    <w:link w:val="7"/>
    <w:uiPriority w:val="9"/>
    <w:rsid w:val="003F47DD"/>
    <w:rPr>
      <w:rFonts w:asciiTheme="majorHAnsi" w:eastAsiaTheme="majorEastAsia" w:hAnsiTheme="majorHAnsi" w:cstheme="majorBidi"/>
      <w:iCs/>
      <w:color w:val="DC6900" w:themeColor="text2"/>
      <w:sz w:val="20"/>
    </w:rPr>
  </w:style>
  <w:style w:type="character" w:customStyle="1" w:styleId="80">
    <w:name w:val="Заголовок 8 Знак"/>
    <w:basedOn w:val="a2"/>
    <w:link w:val="8"/>
    <w:uiPriority w:val="9"/>
    <w:rsid w:val="003F47DD"/>
    <w:rPr>
      <w:rFonts w:asciiTheme="majorHAnsi" w:eastAsiaTheme="majorEastAsia" w:hAnsiTheme="majorHAnsi" w:cstheme="majorBidi"/>
      <w:color w:val="DC6900" w:themeColor="text2"/>
      <w:sz w:val="20"/>
      <w:szCs w:val="20"/>
    </w:rPr>
  </w:style>
  <w:style w:type="character" w:customStyle="1" w:styleId="90">
    <w:name w:val="Заголовок 9 Знак"/>
    <w:basedOn w:val="a2"/>
    <w:link w:val="9"/>
    <w:uiPriority w:val="9"/>
    <w:rsid w:val="003F47DD"/>
    <w:rPr>
      <w:rFonts w:asciiTheme="majorHAnsi" w:eastAsiaTheme="majorEastAsia" w:hAnsiTheme="majorHAnsi" w:cstheme="majorBidi"/>
      <w:iCs/>
      <w:color w:val="DC6900" w:themeColor="text2"/>
      <w:sz w:val="20"/>
      <w:szCs w:val="20"/>
    </w:rPr>
  </w:style>
  <w:style w:type="paragraph" w:styleId="a6">
    <w:name w:val="Subtitle"/>
    <w:basedOn w:val="a1"/>
    <w:next w:val="a1"/>
    <w:link w:val="a7"/>
    <w:qFormat/>
    <w:rsid w:val="003F47DD"/>
    <w:pPr>
      <w:spacing w:after="1200" w:line="720" w:lineRule="atLeast"/>
    </w:pPr>
    <w:rPr>
      <w:rFonts w:eastAsiaTheme="majorEastAsia" w:cstheme="majorBidi"/>
      <w:iCs/>
      <w:color w:val="auto"/>
      <w:sz w:val="72"/>
      <w:szCs w:val="66"/>
    </w:rPr>
  </w:style>
  <w:style w:type="character" w:customStyle="1" w:styleId="a7">
    <w:name w:val="Подзаголовок Знак"/>
    <w:basedOn w:val="a2"/>
    <w:link w:val="a6"/>
    <w:rsid w:val="003F47DD"/>
    <w:rPr>
      <w:rFonts w:ascii="Georgia" w:eastAsiaTheme="majorEastAsia" w:hAnsi="Georgia" w:cstheme="majorBidi"/>
      <w:iCs/>
      <w:color w:val="auto"/>
      <w:sz w:val="72"/>
      <w:szCs w:val="66"/>
    </w:rPr>
  </w:style>
  <w:style w:type="paragraph" w:styleId="a8">
    <w:name w:val="Closing"/>
    <w:aliases w:val="Closing title"/>
    <w:link w:val="a9"/>
    <w:uiPriority w:val="99"/>
    <w:unhideWhenUsed/>
    <w:rsid w:val="003F47DD"/>
    <w:rPr>
      <w:rFonts w:ascii="Georgia" w:eastAsiaTheme="majorEastAsia" w:hAnsi="Georgia" w:cstheme="majorBidi"/>
      <w:b/>
      <w:bCs/>
      <w:i/>
      <w:sz w:val="56"/>
      <w:szCs w:val="56"/>
      <w:lang w:val="en-US"/>
    </w:rPr>
  </w:style>
  <w:style w:type="character" w:styleId="aa">
    <w:name w:val="Intense Emphasis"/>
    <w:basedOn w:val="a2"/>
    <w:uiPriority w:val="21"/>
    <w:qFormat/>
    <w:rsid w:val="003F47DD"/>
    <w:rPr>
      <w:bCs/>
      <w:i/>
      <w:iCs/>
      <w:color w:val="DC6900" w:themeColor="text2"/>
      <w:u w:val="none"/>
    </w:rPr>
  </w:style>
  <w:style w:type="paragraph" w:styleId="ab">
    <w:name w:val="Intense Quote"/>
    <w:basedOn w:val="23"/>
    <w:next w:val="a1"/>
    <w:link w:val="ac"/>
    <w:uiPriority w:val="30"/>
    <w:unhideWhenUsed/>
    <w:qFormat/>
    <w:rsid w:val="003F47DD"/>
    <w:rPr>
      <w:color w:val="DC6900" w:themeColor="text2"/>
    </w:rPr>
  </w:style>
  <w:style w:type="character" w:customStyle="1" w:styleId="ac">
    <w:name w:val="Выделенная цитата Знак"/>
    <w:basedOn w:val="a2"/>
    <w:link w:val="ab"/>
    <w:uiPriority w:val="30"/>
    <w:rsid w:val="003F47DD"/>
    <w:rPr>
      <w:rFonts w:ascii="Georgia" w:hAnsi="Georgia"/>
      <w:b/>
      <w:i/>
      <w:iCs/>
      <w:color w:val="DC6900" w:themeColor="text2"/>
      <w:sz w:val="36"/>
    </w:rPr>
  </w:style>
  <w:style w:type="character" w:styleId="ad">
    <w:name w:val="Intense Reference"/>
    <w:basedOn w:val="a2"/>
    <w:uiPriority w:val="32"/>
    <w:semiHidden/>
    <w:unhideWhenUsed/>
    <w:qFormat/>
    <w:rsid w:val="003F47DD"/>
    <w:rPr>
      <w:b/>
      <w:bCs/>
      <w:i w:val="0"/>
      <w:smallCaps/>
      <w:color w:val="auto"/>
      <w:spacing w:val="5"/>
      <w:u w:val="none"/>
    </w:rPr>
  </w:style>
  <w:style w:type="character" w:styleId="ae">
    <w:name w:val="Subtle Emphasis"/>
    <w:basedOn w:val="a2"/>
    <w:uiPriority w:val="19"/>
    <w:unhideWhenUsed/>
    <w:qFormat/>
    <w:rsid w:val="003F47DD"/>
    <w:rPr>
      <w:b w:val="0"/>
      <w:i/>
      <w:iCs/>
      <w:color w:val="auto"/>
      <w:u w:val="none"/>
    </w:rPr>
  </w:style>
  <w:style w:type="character" w:styleId="af">
    <w:name w:val="Subtle Reference"/>
    <w:basedOn w:val="a2"/>
    <w:uiPriority w:val="31"/>
    <w:unhideWhenUsed/>
    <w:qFormat/>
    <w:rsid w:val="003F47DD"/>
    <w:rPr>
      <w:b w:val="0"/>
      <w:i w:val="0"/>
      <w:smallCaps/>
      <w:color w:val="auto"/>
      <w:u w:val="single"/>
    </w:rPr>
  </w:style>
  <w:style w:type="paragraph" w:styleId="a0">
    <w:name w:val="List Bullet"/>
    <w:basedOn w:val="a1"/>
    <w:uiPriority w:val="14"/>
    <w:qFormat/>
    <w:rsid w:val="003F47DD"/>
    <w:pPr>
      <w:numPr>
        <w:numId w:val="11"/>
      </w:numPr>
      <w:tabs>
        <w:tab w:val="clear" w:pos="397"/>
        <w:tab w:val="left" w:pos="360"/>
      </w:tabs>
      <w:spacing w:after="180" w:line="260" w:lineRule="atLeast"/>
      <w:ind w:left="288" w:hanging="288"/>
    </w:pPr>
  </w:style>
  <w:style w:type="paragraph" w:styleId="20">
    <w:name w:val="List Bullet 2"/>
    <w:basedOn w:val="a1"/>
    <w:uiPriority w:val="14"/>
    <w:rsid w:val="003F47DD"/>
    <w:pPr>
      <w:numPr>
        <w:numId w:val="36"/>
      </w:numPr>
      <w:spacing w:after="180" w:line="260" w:lineRule="atLeast"/>
    </w:pPr>
  </w:style>
  <w:style w:type="paragraph" w:styleId="30">
    <w:name w:val="List Bullet 3"/>
    <w:basedOn w:val="a1"/>
    <w:uiPriority w:val="14"/>
    <w:rsid w:val="003F47DD"/>
    <w:pPr>
      <w:numPr>
        <w:numId w:val="37"/>
      </w:numPr>
      <w:spacing w:after="180" w:line="280" w:lineRule="atLeast"/>
      <w:ind w:left="979"/>
      <w:contextualSpacing/>
    </w:pPr>
  </w:style>
  <w:style w:type="table" w:styleId="af0">
    <w:name w:val="Table Grid"/>
    <w:basedOn w:val="a3"/>
    <w:rsid w:val="003F47DD"/>
    <w:pPr>
      <w:spacing w:after="0" w:line="264" w:lineRule="auto"/>
    </w:pPr>
    <w:rPr>
      <w:rFonts w:ascii="Times New Roman" w:eastAsia="Times New Roman" w:hAnsi="Times New Roman" w:cs="Times New Roman"/>
      <w:color w:val="auto"/>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Strong"/>
    <w:basedOn w:val="a2"/>
    <w:uiPriority w:val="22"/>
    <w:qFormat/>
    <w:rsid w:val="003F47DD"/>
    <w:rPr>
      <w:rFonts w:ascii="Georgia" w:hAnsi="Georgia"/>
      <w:b/>
      <w:bCs/>
    </w:rPr>
  </w:style>
  <w:style w:type="paragraph" w:styleId="a">
    <w:name w:val="List Number"/>
    <w:basedOn w:val="a1"/>
    <w:uiPriority w:val="14"/>
    <w:qFormat/>
    <w:rsid w:val="003F47DD"/>
    <w:pPr>
      <w:numPr>
        <w:numId w:val="15"/>
      </w:numPr>
      <w:spacing w:after="180" w:line="260" w:lineRule="atLeast"/>
      <w:ind w:left="403" w:hanging="403"/>
    </w:pPr>
  </w:style>
  <w:style w:type="paragraph" w:styleId="af2">
    <w:name w:val="List Paragraph"/>
    <w:basedOn w:val="a1"/>
    <w:uiPriority w:val="34"/>
    <w:unhideWhenUsed/>
    <w:qFormat/>
    <w:rsid w:val="003F47DD"/>
    <w:pPr>
      <w:ind w:left="720"/>
      <w:contextualSpacing/>
    </w:pPr>
  </w:style>
  <w:style w:type="paragraph" w:styleId="af3">
    <w:name w:val="header"/>
    <w:basedOn w:val="a1"/>
    <w:link w:val="af4"/>
    <w:uiPriority w:val="99"/>
    <w:unhideWhenUsed/>
    <w:qFormat/>
    <w:rsid w:val="003F47DD"/>
    <w:pPr>
      <w:tabs>
        <w:tab w:val="center" w:pos="4513"/>
        <w:tab w:val="right" w:pos="9026"/>
      </w:tabs>
      <w:spacing w:after="240"/>
    </w:pPr>
    <w:rPr>
      <w:rFonts w:ascii="Arial" w:hAnsi="Arial"/>
      <w:sz w:val="18"/>
    </w:rPr>
  </w:style>
  <w:style w:type="character" w:customStyle="1" w:styleId="af4">
    <w:name w:val="Верхний колонтитул Знак"/>
    <w:basedOn w:val="a2"/>
    <w:link w:val="af3"/>
    <w:uiPriority w:val="99"/>
    <w:rsid w:val="003F47DD"/>
    <w:rPr>
      <w:rFonts w:ascii="Arial" w:hAnsi="Arial"/>
      <w:sz w:val="18"/>
    </w:rPr>
  </w:style>
  <w:style w:type="paragraph" w:styleId="af5">
    <w:name w:val="footer"/>
    <w:aliases w:val="|| Footer"/>
    <w:basedOn w:val="a1"/>
    <w:link w:val="af6"/>
    <w:uiPriority w:val="99"/>
    <w:unhideWhenUsed/>
    <w:rsid w:val="003F47DD"/>
    <w:pPr>
      <w:tabs>
        <w:tab w:val="center" w:pos="4513"/>
        <w:tab w:val="right" w:pos="9026"/>
      </w:tabs>
    </w:pPr>
    <w:rPr>
      <w:rFonts w:ascii="Arial" w:hAnsi="Arial"/>
      <w:sz w:val="18"/>
    </w:rPr>
  </w:style>
  <w:style w:type="character" w:customStyle="1" w:styleId="af6">
    <w:name w:val="Нижний колонтитул Знак"/>
    <w:aliases w:val="|| Footer Знак"/>
    <w:basedOn w:val="a2"/>
    <w:link w:val="af5"/>
    <w:uiPriority w:val="99"/>
    <w:rsid w:val="003F47DD"/>
    <w:rPr>
      <w:rFonts w:ascii="Arial" w:hAnsi="Arial"/>
      <w:sz w:val="18"/>
    </w:rPr>
  </w:style>
  <w:style w:type="table" w:styleId="-2">
    <w:name w:val="Light Shading Accent 2"/>
    <w:basedOn w:val="a3"/>
    <w:uiPriority w:val="60"/>
    <w:rsid w:val="003F47DD"/>
    <w:pPr>
      <w:spacing w:after="0" w:line="240" w:lineRule="auto"/>
    </w:pPr>
    <w:rPr>
      <w:color w:val="BF8800" w:themeColor="accent2" w:themeShade="BF"/>
    </w:rPr>
    <w:tblPr>
      <w:tblStyleRowBandSize w:val="1"/>
      <w:tblStyleColBandSize w:val="1"/>
      <w:tblInd w:w="0" w:type="dxa"/>
      <w:tblBorders>
        <w:top w:val="single" w:sz="8" w:space="0" w:color="FFB600" w:themeColor="accent2"/>
        <w:bottom w:val="single" w:sz="8" w:space="0" w:color="FFB600"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FB600" w:themeColor="accent2"/>
          <w:left w:val="nil"/>
          <w:bottom w:val="single" w:sz="8" w:space="0" w:color="FFB600" w:themeColor="accent2"/>
          <w:right w:val="nil"/>
          <w:insideH w:val="nil"/>
          <w:insideV w:val="nil"/>
        </w:tcBorders>
      </w:tcPr>
    </w:tblStylePr>
    <w:tblStylePr w:type="lastRow">
      <w:pPr>
        <w:spacing w:before="0" w:after="0" w:line="240" w:lineRule="auto"/>
      </w:pPr>
      <w:rPr>
        <w:b/>
        <w:bCs/>
      </w:rPr>
      <w:tblPr/>
      <w:tcPr>
        <w:tcBorders>
          <w:top w:val="single" w:sz="8" w:space="0" w:color="FFB600" w:themeColor="accent2"/>
          <w:left w:val="nil"/>
          <w:bottom w:val="single" w:sz="8" w:space="0" w:color="FFB6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CC0" w:themeFill="accent2" w:themeFillTint="3F"/>
      </w:tcPr>
    </w:tblStylePr>
    <w:tblStylePr w:type="band1Horz">
      <w:tblPr/>
      <w:tcPr>
        <w:tcBorders>
          <w:left w:val="nil"/>
          <w:right w:val="nil"/>
          <w:insideH w:val="nil"/>
          <w:insideV w:val="nil"/>
        </w:tcBorders>
        <w:shd w:val="clear" w:color="auto" w:fill="FFECC0" w:themeFill="accent2" w:themeFillTint="3F"/>
      </w:tcPr>
    </w:tblStylePr>
  </w:style>
  <w:style w:type="table" w:styleId="1-4">
    <w:name w:val="Medium Shading 1 Accent 4"/>
    <w:basedOn w:val="a3"/>
    <w:uiPriority w:val="63"/>
    <w:rsid w:val="003F47DD"/>
    <w:pPr>
      <w:spacing w:after="0" w:line="240" w:lineRule="auto"/>
    </w:pPr>
    <w:tblPr>
      <w:tblStyleRowBandSize w:val="1"/>
      <w:tblStyleColBandSize w:val="1"/>
      <w:tblInd w:w="0" w:type="dxa"/>
      <w:tblBorders>
        <w:top w:val="single" w:sz="8" w:space="0" w:color="E997A5" w:themeColor="accent4" w:themeTint="BF"/>
        <w:left w:val="single" w:sz="8" w:space="0" w:color="E997A5" w:themeColor="accent4" w:themeTint="BF"/>
        <w:bottom w:val="single" w:sz="8" w:space="0" w:color="E997A5" w:themeColor="accent4" w:themeTint="BF"/>
        <w:right w:val="single" w:sz="8" w:space="0" w:color="E997A5" w:themeColor="accent4" w:themeTint="BF"/>
        <w:insideH w:val="single" w:sz="8" w:space="0" w:color="E997A5"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E997A5" w:themeColor="accent4" w:themeTint="BF"/>
          <w:left w:val="single" w:sz="8" w:space="0" w:color="E997A5" w:themeColor="accent4" w:themeTint="BF"/>
          <w:bottom w:val="single" w:sz="8" w:space="0" w:color="E997A5" w:themeColor="accent4" w:themeTint="BF"/>
          <w:right w:val="single" w:sz="8" w:space="0" w:color="E997A5" w:themeColor="accent4" w:themeTint="BF"/>
          <w:insideH w:val="nil"/>
          <w:insideV w:val="nil"/>
        </w:tcBorders>
        <w:shd w:val="clear" w:color="auto" w:fill="E27588" w:themeFill="accent4"/>
      </w:tcPr>
    </w:tblStylePr>
    <w:tblStylePr w:type="lastRow">
      <w:pPr>
        <w:spacing w:before="0" w:after="0" w:line="240" w:lineRule="auto"/>
      </w:pPr>
      <w:rPr>
        <w:b/>
        <w:bCs/>
      </w:rPr>
      <w:tblPr/>
      <w:tcPr>
        <w:tcBorders>
          <w:top w:val="double" w:sz="6" w:space="0" w:color="E997A5" w:themeColor="accent4" w:themeTint="BF"/>
          <w:left w:val="single" w:sz="8" w:space="0" w:color="E997A5" w:themeColor="accent4" w:themeTint="BF"/>
          <w:bottom w:val="single" w:sz="8" w:space="0" w:color="E997A5" w:themeColor="accent4" w:themeTint="BF"/>
          <w:right w:val="single" w:sz="8" w:space="0" w:color="E997A5" w:themeColor="accent4" w:themeTint="BF"/>
          <w:insideH w:val="nil"/>
          <w:insideV w:val="nil"/>
        </w:tcBorders>
      </w:tcPr>
    </w:tblStylePr>
    <w:tblStylePr w:type="firstCol">
      <w:rPr>
        <w:b/>
        <w:bCs/>
      </w:rPr>
    </w:tblStylePr>
    <w:tblStylePr w:type="lastCol">
      <w:rPr>
        <w:b/>
        <w:bCs/>
      </w:rPr>
    </w:tblStylePr>
    <w:tblStylePr w:type="band1Vert">
      <w:tblPr/>
      <w:tcPr>
        <w:shd w:val="clear" w:color="auto" w:fill="F7DCE1" w:themeFill="accent4" w:themeFillTint="3F"/>
      </w:tcPr>
    </w:tblStylePr>
    <w:tblStylePr w:type="band1Horz">
      <w:tblPr/>
      <w:tcPr>
        <w:tcBorders>
          <w:insideH w:val="nil"/>
          <w:insideV w:val="nil"/>
        </w:tcBorders>
        <w:shd w:val="clear" w:color="auto" w:fill="F7DCE1" w:themeFill="accent4" w:themeFillTint="3F"/>
      </w:tcPr>
    </w:tblStylePr>
    <w:tblStylePr w:type="band2Horz">
      <w:tblPr/>
      <w:tcPr>
        <w:tcBorders>
          <w:insideH w:val="nil"/>
          <w:insideV w:val="nil"/>
        </w:tcBorders>
      </w:tcPr>
    </w:tblStylePr>
  </w:style>
  <w:style w:type="character" w:styleId="af7">
    <w:name w:val="Emphasis"/>
    <w:basedOn w:val="a2"/>
    <w:uiPriority w:val="20"/>
    <w:qFormat/>
    <w:rsid w:val="003F47DD"/>
    <w:rPr>
      <w:i/>
      <w:iCs/>
    </w:rPr>
  </w:style>
  <w:style w:type="paragraph" w:styleId="af8">
    <w:name w:val="Title"/>
    <w:basedOn w:val="a1"/>
    <w:next w:val="a1"/>
    <w:link w:val="af9"/>
    <w:qFormat/>
    <w:rsid w:val="003F47DD"/>
    <w:pPr>
      <w:framePr w:wrap="around" w:vAnchor="page" w:hAnchor="margin" w:y="2521"/>
      <w:spacing w:line="720" w:lineRule="atLeast"/>
    </w:pPr>
    <w:rPr>
      <w:rFonts w:eastAsiaTheme="majorEastAsia" w:cstheme="majorBidi"/>
      <w:b/>
      <w:i/>
      <w:noProof/>
      <w:color w:val="auto"/>
      <w:kern w:val="28"/>
      <w:sz w:val="72"/>
      <w:szCs w:val="66"/>
      <w:lang w:val="en-US" w:eastAsia="en-GB"/>
    </w:rPr>
  </w:style>
  <w:style w:type="table" w:customStyle="1" w:styleId="MarginTable">
    <w:name w:val="MarginTable"/>
    <w:basedOn w:val="a3"/>
    <w:uiPriority w:val="99"/>
    <w:qFormat/>
    <w:rsid w:val="003F47DD"/>
    <w:pPr>
      <w:spacing w:after="0" w:line="240" w:lineRule="auto"/>
    </w:pPr>
    <w:rPr>
      <w:sz w:val="16"/>
    </w:rPr>
    <w:tblPr>
      <w:tblInd w:w="0" w:type="dxa"/>
      <w:tblBorders>
        <w:top w:val="single" w:sz="4" w:space="0" w:color="auto"/>
        <w:bottom w:val="dotted" w:sz="4" w:space="0" w:color="auto"/>
        <w:insideH w:val="dotted" w:sz="4" w:space="0" w:color="auto"/>
      </w:tblBorders>
      <w:tblCellMar>
        <w:top w:w="57" w:type="dxa"/>
        <w:left w:w="0" w:type="dxa"/>
        <w:bottom w:w="0" w:type="dxa"/>
        <w:right w:w="0" w:type="dxa"/>
      </w:tblCellMar>
    </w:tblPr>
    <w:tblStylePr w:type="firstRow">
      <w:rPr>
        <w:b/>
      </w:rPr>
    </w:tblStylePr>
  </w:style>
  <w:style w:type="paragraph" w:customStyle="1" w:styleId="Logo">
    <w:name w:val="Logo"/>
    <w:basedOn w:val="a1"/>
    <w:next w:val="a1"/>
    <w:uiPriority w:val="15"/>
    <w:unhideWhenUsed/>
    <w:qFormat/>
    <w:rsid w:val="003F47DD"/>
    <w:pPr>
      <w:spacing w:line="240" w:lineRule="auto"/>
      <w:jc w:val="right"/>
    </w:pPr>
    <w:rPr>
      <w:rFonts w:ascii="PwC_Logo" w:hAnsi="PwC_Logo"/>
      <w:color w:val="DC6900" w:themeColor="text2"/>
      <w:sz w:val="48"/>
      <w:szCs w:val="48"/>
    </w:rPr>
  </w:style>
  <w:style w:type="paragraph" w:styleId="2">
    <w:name w:val="List Number 2"/>
    <w:basedOn w:val="a1"/>
    <w:uiPriority w:val="14"/>
    <w:rsid w:val="003F47DD"/>
    <w:pPr>
      <w:numPr>
        <w:ilvl w:val="1"/>
        <w:numId w:val="15"/>
      </w:numPr>
      <w:spacing w:after="180" w:line="260" w:lineRule="atLeast"/>
      <w:ind w:left="806" w:hanging="403"/>
    </w:pPr>
  </w:style>
  <w:style w:type="paragraph" w:styleId="3">
    <w:name w:val="List Number 3"/>
    <w:basedOn w:val="a1"/>
    <w:uiPriority w:val="14"/>
    <w:rsid w:val="003F47DD"/>
    <w:pPr>
      <w:numPr>
        <w:ilvl w:val="2"/>
        <w:numId w:val="15"/>
      </w:numPr>
      <w:spacing w:after="180" w:line="260" w:lineRule="atLeast"/>
      <w:ind w:left="1195" w:hanging="403"/>
    </w:pPr>
  </w:style>
  <w:style w:type="table" w:customStyle="1" w:styleId="PwCTable1">
    <w:name w:val="PwC Table 1"/>
    <w:basedOn w:val="a3"/>
    <w:uiPriority w:val="99"/>
    <w:qFormat/>
    <w:rsid w:val="003F47DD"/>
    <w:pPr>
      <w:spacing w:after="0" w:line="240" w:lineRule="auto"/>
    </w:pPr>
    <w:rPr>
      <w:sz w:val="18"/>
      <w:szCs w:val="22"/>
    </w:rPr>
    <w:tblPr>
      <w:tblStyleRowBandSize w:val="1"/>
      <w:tblInd w:w="0" w:type="dxa"/>
      <w:tblBorders>
        <w:bottom w:val="dotted" w:sz="6" w:space="0" w:color="DC6900" w:themeColor="text2"/>
      </w:tblBorders>
      <w:tblCellMar>
        <w:top w:w="57" w:type="dxa"/>
        <w:left w:w="0" w:type="dxa"/>
        <w:bottom w:w="0" w:type="dxa"/>
        <w:right w:w="0" w:type="dxa"/>
      </w:tblCellMar>
    </w:tblPr>
    <w:tblStylePr w:type="firstRow">
      <w:pPr>
        <w:wordWrap/>
        <w:spacing w:beforeLines="0" w:beforeAutospacing="0" w:afterLines="0" w:afterAutospacing="0" w:line="210" w:lineRule="atLeast"/>
        <w:contextualSpacing w:val="0"/>
      </w:pPr>
      <w:rPr>
        <w:rFonts w:asciiTheme="majorHAnsi" w:hAnsiTheme="majorHAnsi"/>
        <w:b/>
        <w:color w:val="DC6900" w:themeColor="text2"/>
        <w:sz w:val="18"/>
      </w:rPr>
      <w:tblPr/>
      <w:tcPr>
        <w:tcBorders>
          <w:top w:val="single" w:sz="6" w:space="0" w:color="DC6900" w:themeColor="text2"/>
          <w:left w:val="nil"/>
          <w:bottom w:val="dotted" w:sz="6" w:space="0" w:color="DC6900" w:themeColor="text2"/>
          <w:right w:val="nil"/>
          <w:insideH w:val="nil"/>
          <w:insideV w:val="nil"/>
          <w:tl2br w:val="nil"/>
          <w:tr2bl w:val="nil"/>
        </w:tcBorders>
      </w:tcPr>
    </w:tblStylePr>
    <w:tblStylePr w:type="lastRow">
      <w:tblPr/>
      <w:tcPr>
        <w:shd w:val="clear" w:color="auto" w:fill="FFE0C5" w:themeFill="text2" w:themeFillTint="33"/>
      </w:tcPr>
    </w:tblStylePr>
    <w:tblStylePr w:type="band1Horz">
      <w:pPr>
        <w:wordWrap/>
        <w:spacing w:beforeLines="0" w:beforeAutospacing="0" w:afterLines="0" w:afterAutospacing="0" w:line="210" w:lineRule="atLeast"/>
      </w:pPr>
    </w:tblStylePr>
    <w:tblStylePr w:type="band2Horz">
      <w:pPr>
        <w:wordWrap/>
        <w:spacing w:beforeLines="0" w:beforeAutospacing="0" w:afterLines="0" w:afterAutospacing="0" w:line="210" w:lineRule="atLeast"/>
      </w:pPr>
    </w:tblStylePr>
  </w:style>
  <w:style w:type="numbering" w:customStyle="1" w:styleId="PwCListBullets1">
    <w:name w:val="PwC List Bullets 1"/>
    <w:uiPriority w:val="99"/>
    <w:rsid w:val="003F47DD"/>
    <w:pPr>
      <w:numPr>
        <w:numId w:val="11"/>
      </w:numPr>
    </w:pPr>
  </w:style>
  <w:style w:type="numbering" w:customStyle="1" w:styleId="PwCListNumbers1">
    <w:name w:val="PwC List Numbers 1"/>
    <w:uiPriority w:val="99"/>
    <w:rsid w:val="003F47DD"/>
    <w:pPr>
      <w:numPr>
        <w:numId w:val="38"/>
      </w:numPr>
    </w:pPr>
  </w:style>
  <w:style w:type="character" w:customStyle="1" w:styleId="af9">
    <w:name w:val="Название Знак"/>
    <w:basedOn w:val="a2"/>
    <w:link w:val="af8"/>
    <w:rsid w:val="003F47DD"/>
    <w:rPr>
      <w:rFonts w:ascii="Georgia" w:eastAsiaTheme="majorEastAsia" w:hAnsi="Georgia" w:cstheme="majorBidi"/>
      <w:b/>
      <w:i/>
      <w:noProof/>
      <w:color w:val="auto"/>
      <w:kern w:val="28"/>
      <w:sz w:val="72"/>
      <w:szCs w:val="66"/>
      <w:lang w:val="en-US" w:eastAsia="en-GB"/>
    </w:rPr>
  </w:style>
  <w:style w:type="paragraph" w:styleId="afa">
    <w:name w:val="List Continue"/>
    <w:basedOn w:val="a1"/>
    <w:uiPriority w:val="14"/>
    <w:unhideWhenUsed/>
    <w:rsid w:val="003F47DD"/>
    <w:pPr>
      <w:ind w:left="397"/>
    </w:pPr>
  </w:style>
  <w:style w:type="paragraph" w:styleId="24">
    <w:name w:val="List Continue 2"/>
    <w:basedOn w:val="a1"/>
    <w:uiPriority w:val="14"/>
    <w:unhideWhenUsed/>
    <w:rsid w:val="003F47DD"/>
    <w:pPr>
      <w:ind w:left="794"/>
    </w:pPr>
  </w:style>
  <w:style w:type="paragraph" w:styleId="33">
    <w:name w:val="List 3"/>
    <w:basedOn w:val="a1"/>
    <w:uiPriority w:val="14"/>
    <w:rsid w:val="003F47DD"/>
    <w:pPr>
      <w:ind w:left="1191" w:hanging="397"/>
    </w:pPr>
  </w:style>
  <w:style w:type="paragraph" w:styleId="43">
    <w:name w:val="List 4"/>
    <w:basedOn w:val="a1"/>
    <w:uiPriority w:val="14"/>
    <w:semiHidden/>
    <w:unhideWhenUsed/>
    <w:rsid w:val="003F47DD"/>
    <w:pPr>
      <w:ind w:left="1588" w:hanging="397"/>
    </w:pPr>
  </w:style>
  <w:style w:type="paragraph" w:styleId="52">
    <w:name w:val="List 5"/>
    <w:basedOn w:val="a1"/>
    <w:uiPriority w:val="14"/>
    <w:semiHidden/>
    <w:unhideWhenUsed/>
    <w:rsid w:val="003F47DD"/>
    <w:pPr>
      <w:ind w:left="1985" w:hanging="397"/>
    </w:pPr>
  </w:style>
  <w:style w:type="paragraph" w:styleId="34">
    <w:name w:val="List Continue 3"/>
    <w:basedOn w:val="a1"/>
    <w:uiPriority w:val="14"/>
    <w:unhideWhenUsed/>
    <w:rsid w:val="003F47DD"/>
    <w:pPr>
      <w:ind w:left="1191"/>
    </w:pPr>
  </w:style>
  <w:style w:type="paragraph" w:styleId="44">
    <w:name w:val="List Continue 4"/>
    <w:basedOn w:val="a1"/>
    <w:uiPriority w:val="14"/>
    <w:semiHidden/>
    <w:unhideWhenUsed/>
    <w:rsid w:val="003F47DD"/>
    <w:pPr>
      <w:ind w:left="1588"/>
    </w:pPr>
  </w:style>
  <w:style w:type="paragraph" w:styleId="53">
    <w:name w:val="List Continue 5"/>
    <w:basedOn w:val="a1"/>
    <w:uiPriority w:val="14"/>
    <w:semiHidden/>
    <w:unhideWhenUsed/>
    <w:rsid w:val="003F47DD"/>
    <w:pPr>
      <w:ind w:left="1985"/>
    </w:pPr>
  </w:style>
  <w:style w:type="paragraph" w:styleId="40">
    <w:name w:val="List Number 4"/>
    <w:basedOn w:val="a1"/>
    <w:uiPriority w:val="14"/>
    <w:unhideWhenUsed/>
    <w:rsid w:val="003F47DD"/>
    <w:pPr>
      <w:numPr>
        <w:ilvl w:val="3"/>
        <w:numId w:val="15"/>
      </w:numPr>
    </w:pPr>
  </w:style>
  <w:style w:type="paragraph" w:styleId="5">
    <w:name w:val="List Number 5"/>
    <w:basedOn w:val="a1"/>
    <w:uiPriority w:val="14"/>
    <w:semiHidden/>
    <w:unhideWhenUsed/>
    <w:rsid w:val="003F47DD"/>
    <w:pPr>
      <w:numPr>
        <w:ilvl w:val="4"/>
        <w:numId w:val="15"/>
      </w:numPr>
    </w:pPr>
  </w:style>
  <w:style w:type="paragraph" w:styleId="25">
    <w:name w:val="List 2"/>
    <w:basedOn w:val="a1"/>
    <w:uiPriority w:val="14"/>
    <w:rsid w:val="003F47DD"/>
    <w:pPr>
      <w:ind w:left="794" w:hanging="397"/>
    </w:pPr>
  </w:style>
  <w:style w:type="paragraph" w:styleId="afb">
    <w:name w:val="List"/>
    <w:basedOn w:val="a1"/>
    <w:uiPriority w:val="14"/>
    <w:rsid w:val="003F47DD"/>
    <w:pPr>
      <w:ind w:left="397" w:hanging="397"/>
    </w:pPr>
  </w:style>
  <w:style w:type="paragraph" w:customStyle="1" w:styleId="Disclaimer">
    <w:name w:val="Disclaimer"/>
    <w:basedOn w:val="af5"/>
    <w:uiPriority w:val="34"/>
    <w:qFormat/>
    <w:rsid w:val="003F47DD"/>
    <w:pPr>
      <w:spacing w:line="200" w:lineRule="atLeast"/>
    </w:pPr>
    <w:rPr>
      <w:rFonts w:asciiTheme="majorHAnsi" w:hAnsiTheme="majorHAnsi"/>
      <w:sz w:val="14"/>
      <w:szCs w:val="14"/>
    </w:rPr>
  </w:style>
  <w:style w:type="paragraph" w:styleId="afc">
    <w:name w:val="Balloon Text"/>
    <w:basedOn w:val="a1"/>
    <w:link w:val="afd"/>
    <w:uiPriority w:val="99"/>
    <w:semiHidden/>
    <w:unhideWhenUsed/>
    <w:rsid w:val="003F47DD"/>
    <w:pPr>
      <w:spacing w:line="240" w:lineRule="auto"/>
    </w:pPr>
    <w:rPr>
      <w:rFonts w:ascii="Tahoma" w:hAnsi="Tahoma" w:cs="Tahoma"/>
      <w:sz w:val="16"/>
      <w:szCs w:val="16"/>
    </w:rPr>
  </w:style>
  <w:style w:type="character" w:customStyle="1" w:styleId="afd">
    <w:name w:val="Текст выноски Знак"/>
    <w:basedOn w:val="a2"/>
    <w:link w:val="afc"/>
    <w:uiPriority w:val="99"/>
    <w:semiHidden/>
    <w:rsid w:val="003F47DD"/>
    <w:rPr>
      <w:rFonts w:ascii="Tahoma" w:hAnsi="Tahoma" w:cs="Tahoma"/>
      <w:sz w:val="16"/>
      <w:szCs w:val="16"/>
    </w:rPr>
  </w:style>
  <w:style w:type="paragraph" w:styleId="26">
    <w:name w:val="toc 2"/>
    <w:basedOn w:val="a1"/>
    <w:next w:val="a1"/>
    <w:autoRedefine/>
    <w:uiPriority w:val="39"/>
    <w:rsid w:val="003F47DD"/>
    <w:pPr>
      <w:tabs>
        <w:tab w:val="left" w:pos="993"/>
        <w:tab w:val="right" w:leader="dot" w:pos="7650"/>
        <w:tab w:val="right" w:pos="10773"/>
      </w:tabs>
      <w:spacing w:before="360"/>
      <w:ind w:left="360"/>
    </w:pPr>
    <w:rPr>
      <w:rFonts w:asciiTheme="majorHAnsi" w:hAnsiTheme="majorHAnsi" w:cs="Times New Roman"/>
      <w:i/>
      <w:noProof/>
      <w:color w:val="auto"/>
      <w:szCs w:val="28"/>
    </w:rPr>
  </w:style>
  <w:style w:type="paragraph" w:styleId="35">
    <w:name w:val="toc 3"/>
    <w:basedOn w:val="a1"/>
    <w:next w:val="a1"/>
    <w:autoRedefine/>
    <w:uiPriority w:val="39"/>
    <w:rsid w:val="003F47DD"/>
    <w:pPr>
      <w:pBdr>
        <w:top w:val="single" w:sz="4" w:space="4" w:color="auto"/>
        <w:between w:val="dotted" w:sz="6" w:space="4" w:color="808080" w:themeColor="background1" w:themeShade="80"/>
      </w:pBdr>
      <w:tabs>
        <w:tab w:val="right" w:pos="7654"/>
        <w:tab w:val="right" w:pos="10490"/>
      </w:tabs>
      <w:spacing w:before="260" w:after="60" w:line="264" w:lineRule="auto"/>
      <w:ind w:left="2268"/>
    </w:pPr>
    <w:rPr>
      <w:rFonts w:asciiTheme="majorHAnsi" w:eastAsia="Times New Roman" w:hAnsiTheme="majorHAnsi" w:cs="Times New Roman"/>
      <w:b/>
      <w:i/>
      <w:iCs/>
      <w:noProof/>
      <w:color w:val="DC6900" w:themeColor="text2"/>
      <w:sz w:val="24"/>
      <w:szCs w:val="24"/>
    </w:rPr>
  </w:style>
  <w:style w:type="character" w:styleId="afe">
    <w:name w:val="Hyperlink"/>
    <w:basedOn w:val="a2"/>
    <w:uiPriority w:val="99"/>
    <w:unhideWhenUsed/>
    <w:rsid w:val="003F47DD"/>
    <w:rPr>
      <w:color w:val="0000FF" w:themeColor="hyperlink"/>
      <w:u w:val="single"/>
    </w:rPr>
  </w:style>
  <w:style w:type="numbering" w:customStyle="1" w:styleId="SmartBullets">
    <w:name w:val="Smart Bullets"/>
    <w:uiPriority w:val="99"/>
    <w:rsid w:val="003F47DD"/>
    <w:pPr>
      <w:numPr>
        <w:numId w:val="25"/>
      </w:numPr>
    </w:pPr>
  </w:style>
  <w:style w:type="paragraph" w:styleId="11">
    <w:name w:val="toc 1"/>
    <w:basedOn w:val="a1"/>
    <w:next w:val="a1"/>
    <w:autoRedefine/>
    <w:uiPriority w:val="39"/>
    <w:rsid w:val="003F47DD"/>
    <w:pPr>
      <w:tabs>
        <w:tab w:val="right" w:leader="dot" w:pos="7650"/>
      </w:tabs>
      <w:spacing w:before="360"/>
      <w:ind w:right="274"/>
    </w:pPr>
    <w:rPr>
      <w:rFonts w:eastAsiaTheme="majorEastAsia" w:cs="Arial"/>
      <w:noProof/>
      <w:szCs w:val="28"/>
    </w:rPr>
  </w:style>
  <w:style w:type="character" w:styleId="aff">
    <w:name w:val="Placeholder Text"/>
    <w:basedOn w:val="a2"/>
    <w:uiPriority w:val="99"/>
    <w:semiHidden/>
    <w:rsid w:val="003F47DD"/>
    <w:rPr>
      <w:color w:val="808080"/>
    </w:rPr>
  </w:style>
  <w:style w:type="paragraph" w:customStyle="1" w:styleId="TOCTitles">
    <w:name w:val="TOC Titles"/>
    <w:basedOn w:val="a1"/>
    <w:uiPriority w:val="34"/>
    <w:qFormat/>
    <w:rsid w:val="003F47DD"/>
    <w:pPr>
      <w:tabs>
        <w:tab w:val="right" w:pos="8364"/>
      </w:tabs>
      <w:spacing w:after="120"/>
      <w:ind w:left="1701"/>
    </w:pPr>
    <w:rPr>
      <w:b/>
      <w:color w:val="DC6900" w:themeColor="text2"/>
    </w:rPr>
  </w:style>
  <w:style w:type="paragraph" w:styleId="23">
    <w:name w:val="Quote"/>
    <w:basedOn w:val="a1"/>
    <w:next w:val="Quotedetails"/>
    <w:link w:val="27"/>
    <w:uiPriority w:val="29"/>
    <w:unhideWhenUsed/>
    <w:qFormat/>
    <w:rsid w:val="003F47DD"/>
    <w:pPr>
      <w:pBdr>
        <w:top w:val="dotted" w:sz="4" w:space="4" w:color="DC6900" w:themeColor="text2"/>
        <w:left w:val="dotted" w:sz="4" w:space="4" w:color="FFFFFF" w:themeColor="background2"/>
      </w:pBdr>
      <w:spacing w:after="240"/>
    </w:pPr>
    <w:rPr>
      <w:b/>
      <w:i/>
      <w:iCs/>
      <w:color w:val="DC6900" w:themeColor="accent1"/>
      <w:sz w:val="36"/>
    </w:rPr>
  </w:style>
  <w:style w:type="character" w:customStyle="1" w:styleId="27">
    <w:name w:val="Цитата 2 Знак"/>
    <w:basedOn w:val="a2"/>
    <w:link w:val="23"/>
    <w:uiPriority w:val="29"/>
    <w:rsid w:val="003F47DD"/>
    <w:rPr>
      <w:rFonts w:ascii="Georgia" w:hAnsi="Georgia"/>
      <w:b/>
      <w:i/>
      <w:iCs/>
      <w:color w:val="DC6900" w:themeColor="accent1"/>
      <w:sz w:val="36"/>
    </w:rPr>
  </w:style>
  <w:style w:type="paragraph" w:customStyle="1" w:styleId="Quotedetails">
    <w:name w:val="Quote details"/>
    <w:basedOn w:val="a1"/>
    <w:uiPriority w:val="34"/>
    <w:qFormat/>
    <w:rsid w:val="003F47DD"/>
    <w:pPr>
      <w:spacing w:after="360"/>
      <w:contextualSpacing/>
    </w:pPr>
    <w:rPr>
      <w:color w:val="DC6900" w:themeColor="text2"/>
      <w:sz w:val="24"/>
    </w:rPr>
  </w:style>
  <w:style w:type="paragraph" w:customStyle="1" w:styleId="Margintext">
    <w:name w:val="Margin text"/>
    <w:basedOn w:val="a1"/>
    <w:uiPriority w:val="34"/>
    <w:qFormat/>
    <w:rsid w:val="003F47DD"/>
    <w:pPr>
      <w:framePr w:w="1928" w:hSpace="227" w:wrap="around" w:vAnchor="text" w:hAnchor="page" w:x="795" w:y="1"/>
      <w:pBdr>
        <w:top w:val="dotted" w:sz="4" w:space="4" w:color="000000" w:themeColor="text1"/>
        <w:left w:val="dotted" w:sz="4" w:space="4" w:color="FFFFFF" w:themeColor="background2"/>
      </w:pBdr>
      <w:spacing w:after="240"/>
    </w:pPr>
    <w:rPr>
      <w:i/>
      <w:color w:val="auto"/>
    </w:rPr>
  </w:style>
  <w:style w:type="paragraph" w:styleId="aff0">
    <w:name w:val="Document Map"/>
    <w:basedOn w:val="a1"/>
    <w:link w:val="aff1"/>
    <w:uiPriority w:val="99"/>
    <w:semiHidden/>
    <w:unhideWhenUsed/>
    <w:rsid w:val="003F47DD"/>
    <w:pPr>
      <w:spacing w:line="240" w:lineRule="auto"/>
    </w:pPr>
    <w:rPr>
      <w:rFonts w:ascii="Tahoma" w:hAnsi="Tahoma" w:cs="Tahoma"/>
      <w:sz w:val="16"/>
      <w:szCs w:val="16"/>
    </w:rPr>
  </w:style>
  <w:style w:type="paragraph" w:customStyle="1" w:styleId="MarginTable0">
    <w:name w:val="Margin Table"/>
    <w:basedOn w:val="Margintext"/>
    <w:uiPriority w:val="34"/>
    <w:qFormat/>
    <w:rsid w:val="003F47DD"/>
    <w:pPr>
      <w:framePr w:wrap="around"/>
      <w:pBdr>
        <w:top w:val="dotted" w:sz="4" w:space="1" w:color="000000" w:themeColor="text1"/>
      </w:pBdr>
      <w:spacing w:after="0" w:line="240" w:lineRule="auto"/>
    </w:pPr>
    <w:rPr>
      <w:rFonts w:asciiTheme="minorHAnsi" w:hAnsiTheme="minorHAnsi"/>
      <w:i w:val="0"/>
      <w:sz w:val="16"/>
    </w:rPr>
  </w:style>
  <w:style w:type="table" w:styleId="-5">
    <w:name w:val="Light Shading Accent 5"/>
    <w:basedOn w:val="a3"/>
    <w:uiPriority w:val="60"/>
    <w:rsid w:val="003F47DD"/>
    <w:pPr>
      <w:spacing w:after="0" w:line="240" w:lineRule="auto"/>
    </w:pPr>
    <w:rPr>
      <w:color w:val="7A1818" w:themeColor="accent5" w:themeShade="BF"/>
    </w:rPr>
    <w:tblPr>
      <w:tblStyleRowBandSize w:val="1"/>
      <w:tblStyleColBandSize w:val="1"/>
      <w:tblInd w:w="0" w:type="dxa"/>
      <w:tblBorders>
        <w:top w:val="single" w:sz="8" w:space="0" w:color="A32020" w:themeColor="accent5"/>
        <w:bottom w:val="single" w:sz="8" w:space="0" w:color="A32020"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A32020" w:themeColor="accent5"/>
          <w:left w:val="nil"/>
          <w:bottom w:val="single" w:sz="8" w:space="0" w:color="A32020" w:themeColor="accent5"/>
          <w:right w:val="nil"/>
          <w:insideH w:val="nil"/>
          <w:insideV w:val="nil"/>
        </w:tcBorders>
      </w:tcPr>
    </w:tblStylePr>
    <w:tblStylePr w:type="lastRow">
      <w:pPr>
        <w:spacing w:before="0" w:after="0" w:line="240" w:lineRule="auto"/>
      </w:pPr>
      <w:rPr>
        <w:b/>
        <w:bCs/>
      </w:rPr>
      <w:tblPr/>
      <w:tcPr>
        <w:tcBorders>
          <w:top w:val="single" w:sz="8" w:space="0" w:color="A32020" w:themeColor="accent5"/>
          <w:left w:val="nil"/>
          <w:bottom w:val="single" w:sz="8" w:space="0" w:color="A3202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BDBD" w:themeFill="accent5" w:themeFillTint="3F"/>
      </w:tcPr>
    </w:tblStylePr>
    <w:tblStylePr w:type="band1Horz">
      <w:tblPr/>
      <w:tcPr>
        <w:tcBorders>
          <w:left w:val="nil"/>
          <w:right w:val="nil"/>
          <w:insideH w:val="nil"/>
          <w:insideV w:val="nil"/>
        </w:tcBorders>
        <w:shd w:val="clear" w:color="auto" w:fill="F2BDBD" w:themeFill="accent5" w:themeFillTint="3F"/>
      </w:tcPr>
    </w:tblStylePr>
  </w:style>
  <w:style w:type="table" w:customStyle="1" w:styleId="PwCMarginTable">
    <w:name w:val="PwC Margin Table"/>
    <w:basedOn w:val="a3"/>
    <w:uiPriority w:val="99"/>
    <w:qFormat/>
    <w:rsid w:val="003F47DD"/>
    <w:pPr>
      <w:spacing w:after="0" w:line="240" w:lineRule="auto"/>
    </w:pPr>
    <w:tblPr>
      <w:tblInd w:w="0" w:type="dxa"/>
      <w:tblCellMar>
        <w:top w:w="0" w:type="dxa"/>
        <w:left w:w="108" w:type="dxa"/>
        <w:bottom w:w="0" w:type="dxa"/>
        <w:right w:w="108" w:type="dxa"/>
      </w:tblCellMar>
    </w:tblPr>
    <w:tblStylePr w:type="firstRow">
      <w:tblPr/>
      <w:tcPr>
        <w:tcBorders>
          <w:top w:val="nil"/>
        </w:tcBorders>
      </w:tcPr>
    </w:tblStylePr>
  </w:style>
  <w:style w:type="paragraph" w:customStyle="1" w:styleId="MarginLines">
    <w:name w:val="Margin Lines"/>
    <w:basedOn w:val="Margintext"/>
    <w:uiPriority w:val="34"/>
    <w:qFormat/>
    <w:rsid w:val="003F47DD"/>
    <w:pPr>
      <w:framePr w:wrap="around"/>
      <w:spacing w:after="200" w:line="200" w:lineRule="atLeast"/>
    </w:pPr>
    <w:rPr>
      <w:rFonts w:ascii="Arial" w:hAnsi="Arial"/>
      <w:i w:val="0"/>
      <w:sz w:val="16"/>
    </w:rPr>
  </w:style>
  <w:style w:type="paragraph" w:customStyle="1" w:styleId="MarginLinesHeading">
    <w:name w:val="Margin Lines Heading"/>
    <w:basedOn w:val="MarginLines"/>
    <w:uiPriority w:val="34"/>
    <w:qFormat/>
    <w:rsid w:val="003F47DD"/>
    <w:pPr>
      <w:framePr w:wrap="around"/>
      <w:pBdr>
        <w:top w:val="single" w:sz="8" w:space="1" w:color="000000" w:themeColor="text1"/>
        <w:bottom w:val="dashSmallGap" w:sz="4" w:space="1" w:color="auto"/>
      </w:pBdr>
      <w:spacing w:after="0"/>
    </w:pPr>
  </w:style>
  <w:style w:type="paragraph" w:customStyle="1" w:styleId="MarginLinesBody">
    <w:name w:val="Margin Lines Body"/>
    <w:basedOn w:val="MarginLinesHeading"/>
    <w:uiPriority w:val="34"/>
    <w:qFormat/>
    <w:rsid w:val="003F47DD"/>
    <w:pPr>
      <w:framePr w:wrap="around"/>
      <w:pBdr>
        <w:top w:val="none" w:sz="0" w:space="0" w:color="auto"/>
        <w:between w:val="dashSmallGap" w:sz="4" w:space="1" w:color="auto"/>
      </w:pBdr>
      <w:tabs>
        <w:tab w:val="right" w:pos="1932"/>
      </w:tabs>
    </w:pPr>
  </w:style>
  <w:style w:type="paragraph" w:customStyle="1" w:styleId="Elbow">
    <w:name w:val="Elbow"/>
    <w:basedOn w:val="a1"/>
    <w:uiPriority w:val="34"/>
    <w:qFormat/>
    <w:rsid w:val="003F47DD"/>
    <w:pPr>
      <w:framePr w:wrap="around" w:vAnchor="text" w:hAnchor="text" w:y="1" w:anchorLock="1"/>
      <w:spacing w:line="240" w:lineRule="auto"/>
    </w:pPr>
  </w:style>
  <w:style w:type="paragraph" w:customStyle="1" w:styleId="FrameLine">
    <w:name w:val="Frame Line"/>
    <w:basedOn w:val="MarginLines"/>
    <w:next w:val="1"/>
    <w:uiPriority w:val="34"/>
    <w:qFormat/>
    <w:rsid w:val="003F47DD"/>
    <w:pPr>
      <w:framePr w:w="8618" w:h="227" w:hRule="exact" w:hSpace="0" w:wrap="around" w:vAnchor="page" w:hAnchor="text" w:x="-226" w:y="1447" w:anchorLock="1"/>
      <w:pBdr>
        <w:top w:val="single" w:sz="6" w:space="0" w:color="DC6900" w:themeColor="text2"/>
        <w:left w:val="single" w:sz="6" w:space="0" w:color="DC6900" w:themeColor="text2"/>
      </w:pBdr>
      <w:spacing w:after="0"/>
    </w:pPr>
  </w:style>
  <w:style w:type="numbering" w:customStyle="1" w:styleId="Appendix">
    <w:name w:val="Appendix"/>
    <w:uiPriority w:val="99"/>
    <w:rsid w:val="003F47DD"/>
    <w:pPr>
      <w:numPr>
        <w:numId w:val="32"/>
      </w:numPr>
    </w:pPr>
  </w:style>
  <w:style w:type="paragraph" w:customStyle="1" w:styleId="TableSpacer">
    <w:name w:val="Table Spacer"/>
    <w:basedOn w:val="a1"/>
    <w:uiPriority w:val="34"/>
    <w:qFormat/>
    <w:rsid w:val="003F47DD"/>
    <w:pPr>
      <w:spacing w:line="240" w:lineRule="auto"/>
    </w:pPr>
    <w:rPr>
      <w:sz w:val="4"/>
    </w:rPr>
  </w:style>
  <w:style w:type="character" w:customStyle="1" w:styleId="aff1">
    <w:name w:val="Схема документа Знак"/>
    <w:basedOn w:val="a2"/>
    <w:link w:val="aff0"/>
    <w:uiPriority w:val="99"/>
    <w:semiHidden/>
    <w:rsid w:val="003F47DD"/>
    <w:rPr>
      <w:rFonts w:ascii="Tahoma" w:hAnsi="Tahoma" w:cs="Tahoma"/>
      <w:sz w:val="16"/>
      <w:szCs w:val="16"/>
    </w:rPr>
  </w:style>
  <w:style w:type="paragraph" w:styleId="54">
    <w:name w:val="toc 5"/>
    <w:basedOn w:val="a1"/>
    <w:next w:val="a1"/>
    <w:autoRedefine/>
    <w:uiPriority w:val="39"/>
    <w:unhideWhenUsed/>
    <w:rsid w:val="003F47DD"/>
    <w:pPr>
      <w:spacing w:after="100"/>
      <w:ind w:left="800"/>
    </w:pPr>
  </w:style>
  <w:style w:type="paragraph" w:customStyle="1" w:styleId="FrameLine-Cover">
    <w:name w:val="Frame Line-Cover"/>
    <w:basedOn w:val="FrameLine"/>
    <w:uiPriority w:val="34"/>
    <w:qFormat/>
    <w:rsid w:val="003F47DD"/>
    <w:pPr>
      <w:framePr w:wrap="around" w:y="3176"/>
      <w:pBdr>
        <w:top w:val="single" w:sz="6" w:space="0" w:color="auto"/>
        <w:left w:val="single" w:sz="6" w:space="0" w:color="auto"/>
      </w:pBdr>
    </w:pPr>
  </w:style>
  <w:style w:type="table" w:customStyle="1" w:styleId="LightList-Accent11">
    <w:name w:val="Light List - Accent 11"/>
    <w:basedOn w:val="a3"/>
    <w:uiPriority w:val="61"/>
    <w:rsid w:val="003F47DD"/>
    <w:pPr>
      <w:spacing w:after="0" w:line="240" w:lineRule="auto"/>
    </w:pPr>
    <w:tblPr>
      <w:tblStyleRowBandSize w:val="1"/>
      <w:tblStyleColBandSize w:val="1"/>
      <w:tblInd w:w="0" w:type="dxa"/>
      <w:tblBorders>
        <w:top w:val="single" w:sz="8" w:space="0" w:color="DC6900" w:themeColor="accent1"/>
        <w:left w:val="single" w:sz="8" w:space="0" w:color="DC6900" w:themeColor="accent1"/>
        <w:bottom w:val="single" w:sz="8" w:space="0" w:color="DC6900" w:themeColor="accent1"/>
        <w:right w:val="single" w:sz="8" w:space="0" w:color="DC6900"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DC6900" w:themeFill="accent1"/>
      </w:tcPr>
    </w:tblStylePr>
    <w:tblStylePr w:type="lastRow">
      <w:pPr>
        <w:spacing w:before="0" w:after="0" w:line="240" w:lineRule="auto"/>
      </w:pPr>
      <w:rPr>
        <w:b/>
        <w:bCs/>
      </w:rPr>
      <w:tblPr/>
      <w:tcPr>
        <w:tcBorders>
          <w:top w:val="double" w:sz="6" w:space="0" w:color="DC6900" w:themeColor="accent1"/>
          <w:left w:val="single" w:sz="8" w:space="0" w:color="DC6900" w:themeColor="accent1"/>
          <w:bottom w:val="single" w:sz="8" w:space="0" w:color="DC6900" w:themeColor="accent1"/>
          <w:right w:val="single" w:sz="8" w:space="0" w:color="DC6900" w:themeColor="accent1"/>
        </w:tcBorders>
      </w:tcPr>
    </w:tblStylePr>
    <w:tblStylePr w:type="firstCol">
      <w:rPr>
        <w:b/>
        <w:bCs/>
      </w:rPr>
    </w:tblStylePr>
    <w:tblStylePr w:type="lastCol">
      <w:rPr>
        <w:b/>
        <w:bCs/>
      </w:rPr>
    </w:tblStylePr>
    <w:tblStylePr w:type="band1Vert">
      <w:tblPr/>
      <w:tcPr>
        <w:tcBorders>
          <w:top w:val="single" w:sz="8" w:space="0" w:color="DC6900" w:themeColor="accent1"/>
          <w:left w:val="single" w:sz="8" w:space="0" w:color="DC6900" w:themeColor="accent1"/>
          <w:bottom w:val="single" w:sz="8" w:space="0" w:color="DC6900" w:themeColor="accent1"/>
          <w:right w:val="single" w:sz="8" w:space="0" w:color="DC6900" w:themeColor="accent1"/>
        </w:tcBorders>
      </w:tcPr>
    </w:tblStylePr>
    <w:tblStylePr w:type="band1Horz">
      <w:tblPr/>
      <w:tcPr>
        <w:tcBorders>
          <w:top w:val="single" w:sz="8" w:space="0" w:color="DC6900" w:themeColor="accent1"/>
          <w:left w:val="single" w:sz="8" w:space="0" w:color="DC6900" w:themeColor="accent1"/>
          <w:bottom w:val="single" w:sz="8" w:space="0" w:color="DC6900" w:themeColor="accent1"/>
          <w:right w:val="single" w:sz="8" w:space="0" w:color="DC6900" w:themeColor="accent1"/>
        </w:tcBorders>
      </w:tcPr>
    </w:tblStylePr>
  </w:style>
  <w:style w:type="paragraph" w:styleId="45">
    <w:name w:val="toc 4"/>
    <w:basedOn w:val="a1"/>
    <w:next w:val="a1"/>
    <w:autoRedefine/>
    <w:uiPriority w:val="39"/>
    <w:rsid w:val="003F47DD"/>
    <w:pPr>
      <w:tabs>
        <w:tab w:val="right" w:pos="7654"/>
        <w:tab w:val="right" w:pos="10490"/>
      </w:tabs>
      <w:spacing w:after="60" w:line="264" w:lineRule="auto"/>
      <w:ind w:left="2268"/>
    </w:pPr>
    <w:rPr>
      <w:rFonts w:asciiTheme="majorHAnsi" w:eastAsia="Times New Roman" w:hAnsiTheme="majorHAnsi" w:cs="Times New Roman"/>
      <w:noProof/>
      <w:color w:val="auto"/>
    </w:rPr>
  </w:style>
  <w:style w:type="paragraph" w:styleId="61">
    <w:name w:val="toc 6"/>
    <w:basedOn w:val="a1"/>
    <w:next w:val="a1"/>
    <w:semiHidden/>
    <w:rsid w:val="003F47DD"/>
    <w:pPr>
      <w:spacing w:line="264" w:lineRule="auto"/>
      <w:ind w:left="1000"/>
    </w:pPr>
    <w:rPr>
      <w:rFonts w:asciiTheme="majorHAnsi" w:eastAsia="Times New Roman" w:hAnsiTheme="majorHAnsi" w:cs="Times New Roman"/>
      <w:color w:val="auto"/>
    </w:rPr>
  </w:style>
  <w:style w:type="paragraph" w:styleId="71">
    <w:name w:val="toc 7"/>
    <w:basedOn w:val="a1"/>
    <w:next w:val="a1"/>
    <w:semiHidden/>
    <w:rsid w:val="003F47DD"/>
    <w:pPr>
      <w:spacing w:line="264" w:lineRule="auto"/>
      <w:ind w:left="1200"/>
    </w:pPr>
    <w:rPr>
      <w:rFonts w:asciiTheme="majorHAnsi" w:eastAsia="Times New Roman" w:hAnsiTheme="majorHAnsi" w:cs="Times New Roman"/>
      <w:color w:val="auto"/>
    </w:rPr>
  </w:style>
  <w:style w:type="paragraph" w:styleId="81">
    <w:name w:val="toc 8"/>
    <w:basedOn w:val="a1"/>
    <w:next w:val="a1"/>
    <w:semiHidden/>
    <w:rsid w:val="003F47DD"/>
    <w:pPr>
      <w:spacing w:line="264" w:lineRule="auto"/>
      <w:ind w:left="1400"/>
    </w:pPr>
    <w:rPr>
      <w:rFonts w:asciiTheme="majorHAnsi" w:eastAsia="Times New Roman" w:hAnsiTheme="majorHAnsi" w:cs="Times New Roman"/>
      <w:color w:val="auto"/>
    </w:rPr>
  </w:style>
  <w:style w:type="paragraph" w:styleId="91">
    <w:name w:val="toc 9"/>
    <w:basedOn w:val="a1"/>
    <w:next w:val="a1"/>
    <w:semiHidden/>
    <w:rsid w:val="003F47DD"/>
    <w:pPr>
      <w:spacing w:line="264" w:lineRule="auto"/>
      <w:ind w:left="1600"/>
    </w:pPr>
    <w:rPr>
      <w:rFonts w:asciiTheme="majorHAnsi" w:eastAsia="Times New Roman" w:hAnsiTheme="majorHAnsi" w:cs="Times New Roman"/>
      <w:color w:val="auto"/>
    </w:rPr>
  </w:style>
  <w:style w:type="paragraph" w:customStyle="1" w:styleId="Callout2">
    <w:name w:val="Callout 2"/>
    <w:next w:val="NoParagraphStyle"/>
    <w:rsid w:val="003F47DD"/>
    <w:pPr>
      <w:framePr w:hSpace="187" w:wrap="around" w:vAnchor="page" w:hAnchor="page" w:x="721" w:y="6913"/>
      <w:spacing w:after="180" w:line="280" w:lineRule="atLeast"/>
      <w:suppressOverlap/>
    </w:pPr>
    <w:rPr>
      <w:rFonts w:ascii="Georgia" w:eastAsia="Times New Roman" w:hAnsi="Georgia" w:cs="Arial"/>
      <w:i/>
      <w:color w:val="auto"/>
      <w:sz w:val="19"/>
      <w:szCs w:val="36"/>
      <w:lang w:val="es-ES"/>
    </w:rPr>
  </w:style>
  <w:style w:type="paragraph" w:customStyle="1" w:styleId="Sectionheading">
    <w:name w:val="Sectionheading"/>
    <w:basedOn w:val="a1"/>
    <w:next w:val="a1"/>
    <w:qFormat/>
    <w:rsid w:val="003F47DD"/>
    <w:pPr>
      <w:pageBreakBefore/>
      <w:spacing w:after="960" w:line="264" w:lineRule="auto"/>
    </w:pPr>
    <w:rPr>
      <w:rFonts w:asciiTheme="majorHAnsi" w:eastAsia="Times New Roman" w:hAnsiTheme="majorHAnsi" w:cs="Times New Roman"/>
      <w:color w:val="auto"/>
      <w:sz w:val="60"/>
      <w:szCs w:val="20"/>
    </w:rPr>
  </w:style>
  <w:style w:type="paragraph" w:customStyle="1" w:styleId="SectionheadingWhite">
    <w:name w:val="SectionheadingWhite"/>
    <w:basedOn w:val="Sectionheading"/>
    <w:next w:val="a1"/>
    <w:rsid w:val="003F47DD"/>
    <w:pPr>
      <w:framePr w:wrap="auto" w:hAnchor="text" w:y="-199"/>
    </w:pPr>
    <w:rPr>
      <w:b/>
      <w:i/>
      <w:color w:val="FFFFFF"/>
    </w:rPr>
  </w:style>
  <w:style w:type="paragraph" w:customStyle="1" w:styleId="Subheading">
    <w:name w:val="Subheading"/>
    <w:basedOn w:val="Sectionheading"/>
    <w:qFormat/>
    <w:rsid w:val="003F47DD"/>
    <w:pPr>
      <w:pageBreakBefore w:val="0"/>
      <w:spacing w:after="480" w:line="600" w:lineRule="atLeast"/>
    </w:pPr>
    <w:rPr>
      <w:sz w:val="48"/>
    </w:rPr>
  </w:style>
  <w:style w:type="paragraph" w:customStyle="1" w:styleId="TableSpacer0">
    <w:name w:val="TableSpacer"/>
    <w:basedOn w:val="a1"/>
    <w:rsid w:val="003F47DD"/>
    <w:pPr>
      <w:spacing w:line="240" w:lineRule="auto"/>
    </w:pPr>
    <w:rPr>
      <w:rFonts w:asciiTheme="majorHAnsi" w:eastAsia="Times New Roman" w:hAnsiTheme="majorHAnsi" w:cs="Arial"/>
      <w:color w:val="auto"/>
      <w:sz w:val="4"/>
      <w:szCs w:val="20"/>
      <w:lang w:eastAsia="en-GB"/>
    </w:rPr>
  </w:style>
  <w:style w:type="paragraph" w:customStyle="1" w:styleId="CoverCallOut">
    <w:name w:val="CoverCallOut"/>
    <w:basedOn w:val="af3"/>
    <w:qFormat/>
    <w:rsid w:val="003F47DD"/>
    <w:pPr>
      <w:framePr w:w="2126" w:wrap="around" w:vAnchor="page" w:hAnchor="page" w:x="795" w:y="8506"/>
      <w:pBdr>
        <w:top w:val="dotted" w:sz="6" w:space="6" w:color="auto"/>
        <w:left w:val="dotted" w:sz="6" w:space="4" w:color="FFFFFF" w:themeColor="background1"/>
        <w:bottom w:val="dotted" w:sz="6" w:space="30" w:color="FFFFFF" w:themeColor="background1"/>
      </w:pBdr>
      <w:tabs>
        <w:tab w:val="clear" w:pos="4513"/>
        <w:tab w:val="clear" w:pos="9026"/>
        <w:tab w:val="center" w:pos="4465"/>
        <w:tab w:val="right" w:pos="8930"/>
      </w:tabs>
      <w:spacing w:after="120"/>
    </w:pPr>
    <w:rPr>
      <w:rFonts w:asciiTheme="majorHAnsi" w:eastAsia="Times New Roman" w:hAnsiTheme="majorHAnsi" w:cs="Times New Roman"/>
      <w:i/>
      <w:color w:val="auto"/>
      <w:sz w:val="16"/>
      <w:szCs w:val="20"/>
    </w:rPr>
  </w:style>
  <w:style w:type="paragraph" w:customStyle="1" w:styleId="TableText">
    <w:name w:val="Table Text"/>
    <w:basedOn w:val="a1"/>
    <w:qFormat/>
    <w:rsid w:val="003F47DD"/>
    <w:pPr>
      <w:spacing w:line="264" w:lineRule="auto"/>
      <w:contextualSpacing/>
    </w:pPr>
    <w:rPr>
      <w:rFonts w:asciiTheme="minorHAnsi" w:eastAsia="Times New Roman" w:hAnsiTheme="minorHAnsi" w:cs="Times New Roman"/>
      <w:color w:val="auto"/>
      <w:sz w:val="16"/>
      <w:szCs w:val="20"/>
      <w:lang w:val="en-US"/>
    </w:rPr>
  </w:style>
  <w:style w:type="paragraph" w:customStyle="1" w:styleId="TableBullet">
    <w:name w:val="Table Bullet"/>
    <w:basedOn w:val="TableText"/>
    <w:qFormat/>
    <w:rsid w:val="003F47DD"/>
    <w:pPr>
      <w:numPr>
        <w:numId w:val="35"/>
      </w:numPr>
      <w:spacing w:line="240" w:lineRule="auto"/>
    </w:pPr>
  </w:style>
  <w:style w:type="paragraph" w:customStyle="1" w:styleId="TableBullet2">
    <w:name w:val="Table Bullet 2"/>
    <w:basedOn w:val="TableBullet"/>
    <w:semiHidden/>
    <w:unhideWhenUsed/>
    <w:rsid w:val="003F47DD"/>
    <w:pPr>
      <w:numPr>
        <w:numId w:val="0"/>
      </w:numPr>
    </w:pPr>
  </w:style>
  <w:style w:type="paragraph" w:customStyle="1" w:styleId="TableColumnHeader">
    <w:name w:val="Table Column Header"/>
    <w:basedOn w:val="TableText"/>
    <w:qFormat/>
    <w:rsid w:val="003F47DD"/>
    <w:rPr>
      <w:rFonts w:cs="Arial"/>
      <w:szCs w:val="36"/>
      <w:lang w:val="es-ES"/>
    </w:rPr>
  </w:style>
  <w:style w:type="paragraph" w:customStyle="1" w:styleId="TableFigure">
    <w:name w:val="Table Figure"/>
    <w:basedOn w:val="TableText"/>
    <w:qFormat/>
    <w:rsid w:val="003F47DD"/>
    <w:pPr>
      <w:tabs>
        <w:tab w:val="decimal" w:pos="595"/>
      </w:tabs>
    </w:pPr>
    <w:rPr>
      <w:snapToGrid w:val="0"/>
    </w:rPr>
  </w:style>
  <w:style w:type="paragraph" w:customStyle="1" w:styleId="TableListNumber">
    <w:name w:val="Table List Number"/>
    <w:basedOn w:val="TableText"/>
    <w:qFormat/>
    <w:rsid w:val="003F47DD"/>
    <w:pPr>
      <w:tabs>
        <w:tab w:val="left" w:pos="298"/>
      </w:tabs>
      <w:ind w:left="298" w:hanging="298"/>
    </w:pPr>
  </w:style>
  <w:style w:type="paragraph" w:styleId="aff2">
    <w:name w:val="table of authorities"/>
    <w:basedOn w:val="a1"/>
    <w:next w:val="a1"/>
    <w:semiHidden/>
    <w:rsid w:val="003F47DD"/>
    <w:pPr>
      <w:spacing w:line="264" w:lineRule="auto"/>
      <w:ind w:left="595" w:hanging="200"/>
    </w:pPr>
    <w:rPr>
      <w:rFonts w:asciiTheme="majorHAnsi" w:eastAsia="Times New Roman" w:hAnsiTheme="majorHAnsi" w:cs="Times New Roman"/>
      <w:color w:val="auto"/>
      <w:szCs w:val="20"/>
    </w:rPr>
  </w:style>
  <w:style w:type="paragraph" w:styleId="aff3">
    <w:name w:val="table of figures"/>
    <w:basedOn w:val="a1"/>
    <w:next w:val="a1"/>
    <w:semiHidden/>
    <w:rsid w:val="003F47DD"/>
    <w:pPr>
      <w:spacing w:line="264" w:lineRule="auto"/>
      <w:ind w:left="595" w:hanging="400"/>
    </w:pPr>
    <w:rPr>
      <w:rFonts w:asciiTheme="majorHAnsi" w:eastAsia="Times New Roman" w:hAnsiTheme="majorHAnsi" w:cs="Times New Roman"/>
      <w:color w:val="auto"/>
      <w:szCs w:val="20"/>
    </w:rPr>
  </w:style>
  <w:style w:type="paragraph" w:customStyle="1" w:styleId="TableRowHeader">
    <w:name w:val="Table Row Header"/>
    <w:basedOn w:val="TableText"/>
    <w:qFormat/>
    <w:rsid w:val="003F47DD"/>
    <w:rPr>
      <w:b/>
      <w:bCs/>
      <w:snapToGrid w:val="0"/>
    </w:rPr>
  </w:style>
  <w:style w:type="table" w:customStyle="1" w:styleId="DP-Plain">
    <w:name w:val="DP-Plain"/>
    <w:basedOn w:val="a3"/>
    <w:uiPriority w:val="99"/>
    <w:qFormat/>
    <w:rsid w:val="003F47DD"/>
    <w:pPr>
      <w:spacing w:after="0" w:line="240" w:lineRule="auto"/>
    </w:pPr>
    <w:rPr>
      <w:rFonts w:ascii="Arial" w:hAnsi="Arial"/>
      <w:color w:val="auto"/>
      <w:sz w:val="20"/>
      <w:szCs w:val="20"/>
    </w:rPr>
    <w:tblPr>
      <w:tblInd w:w="0" w:type="dxa"/>
      <w:tblBorders>
        <w:bottom w:val="dotted" w:sz="6" w:space="0" w:color="auto"/>
      </w:tblBorders>
      <w:tblCellMar>
        <w:top w:w="57" w:type="dxa"/>
        <w:left w:w="0" w:type="dxa"/>
        <w:bottom w:w="0" w:type="dxa"/>
        <w:right w:w="0" w:type="dxa"/>
      </w:tblCellMar>
    </w:tblPr>
    <w:tblStylePr w:type="firstRow">
      <w:rPr>
        <w:b/>
      </w:rPr>
      <w:tblPr/>
      <w:tcPr>
        <w:tcBorders>
          <w:top w:val="single" w:sz="6" w:space="0" w:color="auto"/>
          <w:bottom w:val="dotted" w:sz="6" w:space="0" w:color="auto"/>
        </w:tcBorders>
      </w:tcPr>
    </w:tblStylePr>
  </w:style>
  <w:style w:type="table" w:customStyle="1" w:styleId="DP-PlainColoured">
    <w:name w:val="DP-PlainColoured"/>
    <w:basedOn w:val="a3"/>
    <w:uiPriority w:val="99"/>
    <w:qFormat/>
    <w:rsid w:val="003F47DD"/>
    <w:pPr>
      <w:spacing w:after="0" w:line="240" w:lineRule="auto"/>
    </w:pPr>
    <w:tblPr>
      <w:tblInd w:w="0" w:type="dxa"/>
      <w:tblBorders>
        <w:top w:val="single" w:sz="4" w:space="0" w:color="DC6900" w:themeColor="text2"/>
        <w:insideH w:val="dotted" w:sz="6" w:space="0" w:color="DC6900" w:themeColor="text2"/>
      </w:tblBorders>
      <w:tblCellMar>
        <w:top w:w="57" w:type="dxa"/>
        <w:left w:w="0" w:type="dxa"/>
        <w:bottom w:w="0" w:type="dxa"/>
        <w:right w:w="0" w:type="dxa"/>
      </w:tblCellMar>
    </w:tblPr>
    <w:tblStylePr w:type="firstRow">
      <w:rPr>
        <w:b/>
      </w:rPr>
    </w:tblStylePr>
  </w:style>
  <w:style w:type="paragraph" w:customStyle="1" w:styleId="DisclaimerCopyright">
    <w:name w:val="Disclaimer &amp; Copyright"/>
    <w:basedOn w:val="a1"/>
    <w:uiPriority w:val="99"/>
    <w:rsid w:val="003F47DD"/>
    <w:pPr>
      <w:suppressAutoHyphens/>
      <w:autoSpaceDE w:val="0"/>
      <w:autoSpaceDN w:val="0"/>
      <w:adjustRightInd w:val="0"/>
      <w:spacing w:line="180" w:lineRule="atLeast"/>
      <w:textAlignment w:val="center"/>
    </w:pPr>
    <w:rPr>
      <w:rFonts w:cs="Georgia"/>
      <w:color w:val="000000"/>
      <w:sz w:val="14"/>
      <w:szCs w:val="14"/>
      <w:lang w:val="en-US"/>
    </w:rPr>
  </w:style>
  <w:style w:type="paragraph" w:styleId="aff4">
    <w:name w:val="toa heading"/>
    <w:basedOn w:val="a1"/>
    <w:next w:val="a1"/>
    <w:uiPriority w:val="99"/>
    <w:unhideWhenUsed/>
    <w:rsid w:val="003F47DD"/>
    <w:pPr>
      <w:spacing w:before="120"/>
    </w:pPr>
    <w:rPr>
      <w:rFonts w:asciiTheme="majorHAnsi" w:eastAsiaTheme="majorEastAsia" w:hAnsiTheme="majorHAnsi" w:cstheme="majorBidi"/>
      <w:b/>
      <w:bCs/>
      <w:sz w:val="24"/>
      <w:szCs w:val="24"/>
    </w:rPr>
  </w:style>
  <w:style w:type="paragraph" w:customStyle="1" w:styleId="NoParagraphStyle">
    <w:name w:val="[No Paragraph Style]"/>
    <w:rsid w:val="003F47DD"/>
    <w:pPr>
      <w:autoSpaceDE w:val="0"/>
      <w:autoSpaceDN w:val="0"/>
      <w:adjustRightInd w:val="0"/>
      <w:spacing w:after="0" w:line="288" w:lineRule="auto"/>
      <w:textAlignment w:val="center"/>
    </w:pPr>
    <w:rPr>
      <w:rFonts w:ascii="Times New Roman" w:hAnsi="Times New Roman" w:cs="Times New Roman"/>
      <w:color w:val="000000"/>
      <w:sz w:val="24"/>
      <w:szCs w:val="24"/>
      <w:lang w:val="en-US"/>
    </w:rPr>
  </w:style>
  <w:style w:type="paragraph" w:customStyle="1" w:styleId="12">
    <w:name w:val="Основной текст1"/>
    <w:basedOn w:val="NoParagraphStyle"/>
    <w:uiPriority w:val="99"/>
    <w:rsid w:val="003F47DD"/>
    <w:pPr>
      <w:spacing w:after="180" w:line="260" w:lineRule="atLeast"/>
    </w:pPr>
    <w:rPr>
      <w:rFonts w:ascii="Georgia" w:hAnsi="Georgia" w:cs="Georgia"/>
      <w:sz w:val="20"/>
      <w:szCs w:val="20"/>
    </w:rPr>
  </w:style>
  <w:style w:type="paragraph" w:customStyle="1" w:styleId="Pagenumber1">
    <w:name w:val="Page number 1"/>
    <w:basedOn w:val="af5"/>
    <w:uiPriority w:val="34"/>
    <w:qFormat/>
    <w:rsid w:val="003F47DD"/>
    <w:pPr>
      <w:tabs>
        <w:tab w:val="clear" w:pos="4513"/>
        <w:tab w:val="clear" w:pos="9026"/>
        <w:tab w:val="right" w:pos="8392"/>
      </w:tabs>
      <w:spacing w:before="400" w:line="180" w:lineRule="atLeast"/>
    </w:pPr>
    <w:rPr>
      <w:sz w:val="19"/>
      <w:szCs w:val="16"/>
    </w:rPr>
  </w:style>
  <w:style w:type="paragraph" w:styleId="4">
    <w:name w:val="List Bullet 4"/>
    <w:basedOn w:val="a1"/>
    <w:uiPriority w:val="14"/>
    <w:unhideWhenUsed/>
    <w:rsid w:val="003F47DD"/>
    <w:pPr>
      <w:numPr>
        <w:numId w:val="4"/>
      </w:numPr>
      <w:spacing w:after="180" w:line="280" w:lineRule="atLeast"/>
      <w:ind w:left="1325"/>
      <w:contextualSpacing/>
    </w:pPr>
  </w:style>
  <w:style w:type="character" w:customStyle="1" w:styleId="List-bold">
    <w:name w:val="List - bold"/>
    <w:basedOn w:val="a2"/>
    <w:uiPriority w:val="1"/>
    <w:qFormat/>
    <w:rsid w:val="003F47DD"/>
    <w:rPr>
      <w:b/>
    </w:rPr>
  </w:style>
  <w:style w:type="paragraph" w:customStyle="1" w:styleId="Callout">
    <w:name w:val="Callout"/>
    <w:uiPriority w:val="34"/>
    <w:qFormat/>
    <w:rsid w:val="003F47DD"/>
    <w:pPr>
      <w:framePr w:hSpace="187" w:wrap="around" w:vAnchor="page" w:hAnchor="page" w:x="721" w:y="6481"/>
      <w:spacing w:after="180" w:line="280" w:lineRule="atLeast"/>
      <w:suppressOverlap/>
    </w:pPr>
    <w:rPr>
      <w:rFonts w:ascii="Georgia" w:eastAsia="Times New Roman" w:hAnsi="Georgia" w:cs="Arial"/>
      <w:i/>
      <w:color w:val="DC6900" w:themeColor="text2"/>
      <w:sz w:val="16"/>
      <w:szCs w:val="24"/>
      <w:lang w:val="es-ES"/>
    </w:rPr>
  </w:style>
  <w:style w:type="paragraph" w:customStyle="1" w:styleId="Dividerpage">
    <w:name w:val="Divider page"/>
    <w:uiPriority w:val="34"/>
    <w:qFormat/>
    <w:rsid w:val="003F47DD"/>
    <w:pPr>
      <w:spacing w:line="720" w:lineRule="atLeast"/>
      <w:suppressOverlap/>
    </w:pPr>
    <w:rPr>
      <w:rFonts w:ascii="Georgia" w:eastAsiaTheme="majorEastAsia" w:hAnsi="Georgia" w:cstheme="majorBidi"/>
      <w:b/>
      <w:i/>
      <w:noProof/>
      <w:color w:val="FFFFFF" w:themeColor="background1"/>
      <w:kern w:val="28"/>
      <w:sz w:val="72"/>
      <w:szCs w:val="66"/>
      <w:lang w:val="en-US" w:eastAsia="en-GB"/>
    </w:rPr>
  </w:style>
  <w:style w:type="paragraph" w:customStyle="1" w:styleId="ChartTitle">
    <w:name w:val="Chart Title"/>
    <w:uiPriority w:val="34"/>
    <w:qFormat/>
    <w:rsid w:val="003F47DD"/>
    <w:pPr>
      <w:spacing w:before="240" w:after="0"/>
    </w:pPr>
    <w:rPr>
      <w:rFonts w:asciiTheme="majorHAnsi" w:eastAsiaTheme="majorEastAsia" w:hAnsiTheme="majorHAnsi" w:cstheme="majorBidi"/>
      <w:b/>
      <w:bCs/>
      <w:sz w:val="20"/>
    </w:rPr>
  </w:style>
  <w:style w:type="paragraph" w:customStyle="1" w:styleId="Source">
    <w:name w:val="Source"/>
    <w:uiPriority w:val="34"/>
    <w:qFormat/>
    <w:rsid w:val="003F47DD"/>
    <w:rPr>
      <w:rFonts w:ascii="Georgia" w:eastAsia="Times New Roman" w:hAnsi="Georgia" w:cs="Times New Roman"/>
      <w:color w:val="auto"/>
      <w:sz w:val="16"/>
      <w:szCs w:val="20"/>
      <w:lang w:val="en-US"/>
    </w:rPr>
  </w:style>
  <w:style w:type="paragraph" w:customStyle="1" w:styleId="PwCAddress">
    <w:name w:val="PwC Address"/>
    <w:basedOn w:val="a1"/>
    <w:link w:val="PwCAddressChar"/>
    <w:qFormat/>
    <w:rsid w:val="003F47DD"/>
    <w:pPr>
      <w:spacing w:line="200" w:lineRule="atLeast"/>
    </w:pPr>
    <w:rPr>
      <w:i/>
      <w:noProof/>
      <w:color w:val="auto"/>
      <w:sz w:val="18"/>
      <w:szCs w:val="22"/>
      <w:lang w:eastAsia="en-GB"/>
    </w:rPr>
  </w:style>
  <w:style w:type="character" w:customStyle="1" w:styleId="PwCAddressChar">
    <w:name w:val="PwC Address Char"/>
    <w:basedOn w:val="a2"/>
    <w:link w:val="PwCAddress"/>
    <w:rsid w:val="003F47DD"/>
    <w:rPr>
      <w:rFonts w:ascii="Georgia" w:hAnsi="Georgia"/>
      <w:i/>
      <w:noProof/>
      <w:color w:val="auto"/>
      <w:sz w:val="18"/>
      <w:szCs w:val="22"/>
      <w:lang w:eastAsia="en-GB"/>
    </w:rPr>
  </w:style>
  <w:style w:type="paragraph" w:customStyle="1" w:styleId="Copyright">
    <w:name w:val="Copyright"/>
    <w:basedOn w:val="NoParagraphStyle"/>
    <w:uiPriority w:val="99"/>
    <w:rsid w:val="003F47DD"/>
    <w:pPr>
      <w:suppressAutoHyphens/>
      <w:spacing w:after="150" w:line="150" w:lineRule="atLeast"/>
    </w:pPr>
    <w:rPr>
      <w:rFonts w:ascii="Arial" w:hAnsi="Arial" w:cs="Helvetica 55 Roman"/>
      <w:color w:val="auto"/>
      <w:sz w:val="16"/>
      <w:szCs w:val="12"/>
    </w:rPr>
  </w:style>
  <w:style w:type="table" w:customStyle="1" w:styleId="TableGrid1">
    <w:name w:val="Table Grid1"/>
    <w:basedOn w:val="a3"/>
    <w:next w:val="af0"/>
    <w:rsid w:val="003F47DD"/>
    <w:pPr>
      <w:spacing w:after="0" w:line="240" w:lineRule="auto"/>
    </w:pPr>
    <w:rPr>
      <w:rFonts w:ascii="Georgia" w:hAnsi="Georgia"/>
      <w:color w:val="auto"/>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9">
    <w:name w:val="Прощание Знак"/>
    <w:aliases w:val="Closing title Знак"/>
    <w:basedOn w:val="a2"/>
    <w:link w:val="a8"/>
    <w:uiPriority w:val="99"/>
    <w:rsid w:val="003F47DD"/>
    <w:rPr>
      <w:rFonts w:ascii="Georgia" w:eastAsiaTheme="majorEastAsia" w:hAnsi="Georgia" w:cstheme="majorBidi"/>
      <w:b/>
      <w:bCs/>
      <w:i/>
      <w:sz w:val="56"/>
      <w:szCs w:val="56"/>
      <w:lang w:val="en-US"/>
    </w:rPr>
  </w:style>
  <w:style w:type="paragraph" w:customStyle="1" w:styleId="Appendix1">
    <w:name w:val="Appendix 1"/>
    <w:basedOn w:val="a1"/>
    <w:uiPriority w:val="34"/>
    <w:qFormat/>
    <w:rsid w:val="003F47DD"/>
    <w:pPr>
      <w:spacing w:after="480" w:line="600" w:lineRule="atLeast"/>
    </w:pPr>
    <w:rPr>
      <w:rFonts w:eastAsiaTheme="majorEastAsia" w:cstheme="majorBidi"/>
      <w:b/>
      <w:bCs/>
      <w:i/>
      <w:sz w:val="56"/>
      <w:szCs w:val="56"/>
      <w:lang w:val="en-US"/>
    </w:rPr>
  </w:style>
  <w:style w:type="paragraph" w:customStyle="1" w:styleId="Callout1">
    <w:name w:val="Callout 1"/>
    <w:rsid w:val="003F47DD"/>
    <w:pPr>
      <w:framePr w:hSpace="187" w:wrap="around" w:vAnchor="page" w:hAnchor="page" w:x="721" w:y="6913"/>
      <w:spacing w:after="180" w:line="280" w:lineRule="atLeast"/>
      <w:suppressOverlap/>
    </w:pPr>
    <w:rPr>
      <w:rFonts w:ascii="Georgia" w:eastAsia="Times New Roman" w:hAnsi="Georgia" w:cs="Arial"/>
      <w:i/>
      <w:color w:val="auto"/>
      <w:sz w:val="19"/>
      <w:szCs w:val="36"/>
      <w:lang w:val="es-ES"/>
    </w:rPr>
  </w:style>
  <w:style w:type="paragraph" w:styleId="aff5">
    <w:name w:val="No Spacing"/>
    <w:link w:val="aff6"/>
    <w:uiPriority w:val="1"/>
    <w:qFormat/>
    <w:rsid w:val="003F47DD"/>
    <w:pPr>
      <w:spacing w:after="0" w:line="240" w:lineRule="auto"/>
    </w:pPr>
    <w:rPr>
      <w:rFonts w:eastAsiaTheme="minorEastAsia"/>
      <w:color w:val="auto"/>
      <w:sz w:val="22"/>
      <w:szCs w:val="22"/>
      <w:lang w:val="en-US"/>
    </w:rPr>
  </w:style>
  <w:style w:type="character" w:customStyle="1" w:styleId="aff6">
    <w:name w:val="Без интервала Знак"/>
    <w:basedOn w:val="a2"/>
    <w:link w:val="aff5"/>
    <w:uiPriority w:val="1"/>
    <w:rsid w:val="003F47DD"/>
    <w:rPr>
      <w:rFonts w:eastAsiaTheme="minorEastAsia"/>
      <w:color w:val="auto"/>
      <w:sz w:val="22"/>
      <w:szCs w:val="22"/>
      <w:lang w:val="en-US"/>
    </w:rPr>
  </w:style>
  <w:style w:type="paragraph" w:styleId="aff7">
    <w:name w:val="Body Text"/>
    <w:basedOn w:val="a1"/>
    <w:link w:val="aff8"/>
    <w:rsid w:val="0078196A"/>
    <w:pPr>
      <w:widowControl w:val="0"/>
      <w:adjustRightInd w:val="0"/>
      <w:spacing w:after="120" w:line="360" w:lineRule="atLeast"/>
      <w:jc w:val="both"/>
      <w:textAlignment w:val="baseline"/>
    </w:pPr>
    <w:rPr>
      <w:rFonts w:ascii="Times New Roman" w:eastAsia="Times New Roman" w:hAnsi="Times New Roman" w:cs="Times New Roman"/>
      <w:snapToGrid w:val="0"/>
      <w:color w:val="auto"/>
      <w:sz w:val="24"/>
      <w:szCs w:val="24"/>
      <w:lang w:val="ru-RU" w:eastAsia="ru-RU"/>
    </w:rPr>
  </w:style>
  <w:style w:type="character" w:customStyle="1" w:styleId="aff8">
    <w:name w:val="Основной текст Знак"/>
    <w:basedOn w:val="a2"/>
    <w:link w:val="aff7"/>
    <w:rsid w:val="0078196A"/>
    <w:rPr>
      <w:rFonts w:ascii="Times New Roman" w:eastAsia="Times New Roman" w:hAnsi="Times New Roman" w:cs="Times New Roman"/>
      <w:snapToGrid w:val="0"/>
      <w:color w:val="auto"/>
      <w:sz w:val="24"/>
      <w:szCs w:val="24"/>
      <w:lang w:val="ru-RU" w:eastAsia="ru-RU"/>
    </w:rPr>
  </w:style>
  <w:style w:type="paragraph" w:styleId="aff9">
    <w:name w:val="caption"/>
    <w:basedOn w:val="a1"/>
    <w:next w:val="a1"/>
    <w:qFormat/>
    <w:rsid w:val="0078196A"/>
    <w:pPr>
      <w:keepNext/>
      <w:spacing w:before="120" w:after="120" w:line="240" w:lineRule="auto"/>
    </w:pPr>
    <w:rPr>
      <w:rFonts w:ascii="Times New Roman" w:eastAsia="Times New Roman" w:hAnsi="Times New Roman" w:cs="Times New Roman"/>
      <w:b/>
      <w:bCs/>
      <w:color w:val="333399"/>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ading1Char">
    <w:name w:val="Appendix"/>
    <w:pPr>
      <w:numPr>
        <w:numId w:val="32"/>
      </w:numPr>
    </w:pPr>
  </w:style>
  <w:style w:type="numbering" w:customStyle="1" w:styleId="TOCHeading">
    <w:name w:val="PwCListNumbers1"/>
    <w:pPr>
      <w:numPr>
        <w:numId w:val="38"/>
      </w:numPr>
    </w:pPr>
  </w:style>
  <w:style w:type="numbering" w:customStyle="1" w:styleId="Heading2Char">
    <w:name w:val="PwCListBullets1"/>
    <w:pPr>
      <w:numPr>
        <w:numId w:val="11"/>
      </w:numPr>
    </w:pPr>
  </w:style>
  <w:style w:type="numbering" w:customStyle="1" w:styleId="Heading3Char">
    <w:name w:val="SmartBullets"/>
    <w:pPr>
      <w:numPr>
        <w:numId w:val="25"/>
      </w:numPr>
    </w:pPr>
  </w:style>
</w:styles>
</file>

<file path=word/webSettings.xml><?xml version="1.0" encoding="utf-8"?>
<w:webSettings xmlns:r="http://schemas.openxmlformats.org/officeDocument/2006/relationships" xmlns:w="http://schemas.openxmlformats.org/wordprocessingml/2006/main">
  <w:divs>
    <w:div w:id="106436065">
      <w:bodyDiv w:val="1"/>
      <w:marLeft w:val="0"/>
      <w:marRight w:val="0"/>
      <w:marTop w:val="0"/>
      <w:marBottom w:val="0"/>
      <w:divBdr>
        <w:top w:val="none" w:sz="0" w:space="0" w:color="auto"/>
        <w:left w:val="none" w:sz="0" w:space="0" w:color="auto"/>
        <w:bottom w:val="none" w:sz="0" w:space="0" w:color="auto"/>
        <w:right w:val="none" w:sz="0" w:space="0" w:color="auto"/>
      </w:divBdr>
    </w:div>
    <w:div w:id="142696202">
      <w:bodyDiv w:val="1"/>
      <w:marLeft w:val="0"/>
      <w:marRight w:val="0"/>
      <w:marTop w:val="0"/>
      <w:marBottom w:val="0"/>
      <w:divBdr>
        <w:top w:val="none" w:sz="0" w:space="0" w:color="auto"/>
        <w:left w:val="none" w:sz="0" w:space="0" w:color="auto"/>
        <w:bottom w:val="none" w:sz="0" w:space="0" w:color="auto"/>
        <w:right w:val="none" w:sz="0" w:space="0" w:color="auto"/>
      </w:divBdr>
    </w:div>
    <w:div w:id="204605950">
      <w:bodyDiv w:val="1"/>
      <w:marLeft w:val="0"/>
      <w:marRight w:val="0"/>
      <w:marTop w:val="0"/>
      <w:marBottom w:val="0"/>
      <w:divBdr>
        <w:top w:val="none" w:sz="0" w:space="0" w:color="auto"/>
        <w:left w:val="none" w:sz="0" w:space="0" w:color="auto"/>
        <w:bottom w:val="none" w:sz="0" w:space="0" w:color="auto"/>
        <w:right w:val="none" w:sz="0" w:space="0" w:color="auto"/>
      </w:divBdr>
    </w:div>
    <w:div w:id="267127093">
      <w:bodyDiv w:val="1"/>
      <w:marLeft w:val="0"/>
      <w:marRight w:val="0"/>
      <w:marTop w:val="0"/>
      <w:marBottom w:val="0"/>
      <w:divBdr>
        <w:top w:val="none" w:sz="0" w:space="0" w:color="auto"/>
        <w:left w:val="none" w:sz="0" w:space="0" w:color="auto"/>
        <w:bottom w:val="none" w:sz="0" w:space="0" w:color="auto"/>
        <w:right w:val="none" w:sz="0" w:space="0" w:color="auto"/>
      </w:divBdr>
    </w:div>
    <w:div w:id="308747866">
      <w:bodyDiv w:val="1"/>
      <w:marLeft w:val="0"/>
      <w:marRight w:val="0"/>
      <w:marTop w:val="0"/>
      <w:marBottom w:val="0"/>
      <w:divBdr>
        <w:top w:val="none" w:sz="0" w:space="0" w:color="auto"/>
        <w:left w:val="none" w:sz="0" w:space="0" w:color="auto"/>
        <w:bottom w:val="none" w:sz="0" w:space="0" w:color="auto"/>
        <w:right w:val="none" w:sz="0" w:space="0" w:color="auto"/>
      </w:divBdr>
    </w:div>
    <w:div w:id="372654224">
      <w:bodyDiv w:val="1"/>
      <w:marLeft w:val="0"/>
      <w:marRight w:val="0"/>
      <w:marTop w:val="0"/>
      <w:marBottom w:val="0"/>
      <w:divBdr>
        <w:top w:val="none" w:sz="0" w:space="0" w:color="auto"/>
        <w:left w:val="none" w:sz="0" w:space="0" w:color="auto"/>
        <w:bottom w:val="none" w:sz="0" w:space="0" w:color="auto"/>
        <w:right w:val="none" w:sz="0" w:space="0" w:color="auto"/>
      </w:divBdr>
    </w:div>
    <w:div w:id="399791427">
      <w:bodyDiv w:val="1"/>
      <w:marLeft w:val="0"/>
      <w:marRight w:val="0"/>
      <w:marTop w:val="0"/>
      <w:marBottom w:val="0"/>
      <w:divBdr>
        <w:top w:val="none" w:sz="0" w:space="0" w:color="auto"/>
        <w:left w:val="none" w:sz="0" w:space="0" w:color="auto"/>
        <w:bottom w:val="none" w:sz="0" w:space="0" w:color="auto"/>
        <w:right w:val="none" w:sz="0" w:space="0" w:color="auto"/>
      </w:divBdr>
    </w:div>
    <w:div w:id="584261771">
      <w:bodyDiv w:val="1"/>
      <w:marLeft w:val="0"/>
      <w:marRight w:val="0"/>
      <w:marTop w:val="0"/>
      <w:marBottom w:val="0"/>
      <w:divBdr>
        <w:top w:val="none" w:sz="0" w:space="0" w:color="auto"/>
        <w:left w:val="none" w:sz="0" w:space="0" w:color="auto"/>
        <w:bottom w:val="none" w:sz="0" w:space="0" w:color="auto"/>
        <w:right w:val="none" w:sz="0" w:space="0" w:color="auto"/>
      </w:divBdr>
    </w:div>
    <w:div w:id="651372623">
      <w:bodyDiv w:val="1"/>
      <w:marLeft w:val="0"/>
      <w:marRight w:val="0"/>
      <w:marTop w:val="0"/>
      <w:marBottom w:val="0"/>
      <w:divBdr>
        <w:top w:val="none" w:sz="0" w:space="0" w:color="auto"/>
        <w:left w:val="none" w:sz="0" w:space="0" w:color="auto"/>
        <w:bottom w:val="none" w:sz="0" w:space="0" w:color="auto"/>
        <w:right w:val="none" w:sz="0" w:space="0" w:color="auto"/>
      </w:divBdr>
    </w:div>
    <w:div w:id="702749080">
      <w:bodyDiv w:val="1"/>
      <w:marLeft w:val="0"/>
      <w:marRight w:val="0"/>
      <w:marTop w:val="0"/>
      <w:marBottom w:val="0"/>
      <w:divBdr>
        <w:top w:val="none" w:sz="0" w:space="0" w:color="auto"/>
        <w:left w:val="none" w:sz="0" w:space="0" w:color="auto"/>
        <w:bottom w:val="none" w:sz="0" w:space="0" w:color="auto"/>
        <w:right w:val="none" w:sz="0" w:space="0" w:color="auto"/>
      </w:divBdr>
    </w:div>
    <w:div w:id="734088123">
      <w:bodyDiv w:val="1"/>
      <w:marLeft w:val="0"/>
      <w:marRight w:val="0"/>
      <w:marTop w:val="0"/>
      <w:marBottom w:val="0"/>
      <w:divBdr>
        <w:top w:val="none" w:sz="0" w:space="0" w:color="auto"/>
        <w:left w:val="none" w:sz="0" w:space="0" w:color="auto"/>
        <w:bottom w:val="none" w:sz="0" w:space="0" w:color="auto"/>
        <w:right w:val="none" w:sz="0" w:space="0" w:color="auto"/>
      </w:divBdr>
    </w:div>
    <w:div w:id="854465195">
      <w:bodyDiv w:val="1"/>
      <w:marLeft w:val="0"/>
      <w:marRight w:val="0"/>
      <w:marTop w:val="0"/>
      <w:marBottom w:val="0"/>
      <w:divBdr>
        <w:top w:val="none" w:sz="0" w:space="0" w:color="auto"/>
        <w:left w:val="none" w:sz="0" w:space="0" w:color="auto"/>
        <w:bottom w:val="none" w:sz="0" w:space="0" w:color="auto"/>
        <w:right w:val="none" w:sz="0" w:space="0" w:color="auto"/>
      </w:divBdr>
    </w:div>
    <w:div w:id="861168001">
      <w:bodyDiv w:val="1"/>
      <w:marLeft w:val="0"/>
      <w:marRight w:val="0"/>
      <w:marTop w:val="0"/>
      <w:marBottom w:val="0"/>
      <w:divBdr>
        <w:top w:val="none" w:sz="0" w:space="0" w:color="auto"/>
        <w:left w:val="none" w:sz="0" w:space="0" w:color="auto"/>
        <w:bottom w:val="none" w:sz="0" w:space="0" w:color="auto"/>
        <w:right w:val="none" w:sz="0" w:space="0" w:color="auto"/>
      </w:divBdr>
    </w:div>
    <w:div w:id="911886608">
      <w:bodyDiv w:val="1"/>
      <w:marLeft w:val="0"/>
      <w:marRight w:val="0"/>
      <w:marTop w:val="0"/>
      <w:marBottom w:val="0"/>
      <w:divBdr>
        <w:top w:val="none" w:sz="0" w:space="0" w:color="auto"/>
        <w:left w:val="none" w:sz="0" w:space="0" w:color="auto"/>
        <w:bottom w:val="none" w:sz="0" w:space="0" w:color="auto"/>
        <w:right w:val="none" w:sz="0" w:space="0" w:color="auto"/>
      </w:divBdr>
    </w:div>
    <w:div w:id="921838011">
      <w:bodyDiv w:val="1"/>
      <w:marLeft w:val="0"/>
      <w:marRight w:val="0"/>
      <w:marTop w:val="0"/>
      <w:marBottom w:val="0"/>
      <w:divBdr>
        <w:top w:val="none" w:sz="0" w:space="0" w:color="auto"/>
        <w:left w:val="none" w:sz="0" w:space="0" w:color="auto"/>
        <w:bottom w:val="none" w:sz="0" w:space="0" w:color="auto"/>
        <w:right w:val="none" w:sz="0" w:space="0" w:color="auto"/>
      </w:divBdr>
    </w:div>
    <w:div w:id="1026640618">
      <w:bodyDiv w:val="1"/>
      <w:marLeft w:val="0"/>
      <w:marRight w:val="0"/>
      <w:marTop w:val="0"/>
      <w:marBottom w:val="0"/>
      <w:divBdr>
        <w:top w:val="none" w:sz="0" w:space="0" w:color="auto"/>
        <w:left w:val="none" w:sz="0" w:space="0" w:color="auto"/>
        <w:bottom w:val="none" w:sz="0" w:space="0" w:color="auto"/>
        <w:right w:val="none" w:sz="0" w:space="0" w:color="auto"/>
      </w:divBdr>
    </w:div>
    <w:div w:id="1129711983">
      <w:bodyDiv w:val="1"/>
      <w:marLeft w:val="0"/>
      <w:marRight w:val="0"/>
      <w:marTop w:val="0"/>
      <w:marBottom w:val="0"/>
      <w:divBdr>
        <w:top w:val="none" w:sz="0" w:space="0" w:color="auto"/>
        <w:left w:val="none" w:sz="0" w:space="0" w:color="auto"/>
        <w:bottom w:val="none" w:sz="0" w:space="0" w:color="auto"/>
        <w:right w:val="none" w:sz="0" w:space="0" w:color="auto"/>
      </w:divBdr>
    </w:div>
    <w:div w:id="1319189184">
      <w:bodyDiv w:val="1"/>
      <w:marLeft w:val="0"/>
      <w:marRight w:val="0"/>
      <w:marTop w:val="0"/>
      <w:marBottom w:val="0"/>
      <w:divBdr>
        <w:top w:val="none" w:sz="0" w:space="0" w:color="auto"/>
        <w:left w:val="none" w:sz="0" w:space="0" w:color="auto"/>
        <w:bottom w:val="none" w:sz="0" w:space="0" w:color="auto"/>
        <w:right w:val="none" w:sz="0" w:space="0" w:color="auto"/>
      </w:divBdr>
    </w:div>
    <w:div w:id="1333680519">
      <w:bodyDiv w:val="1"/>
      <w:marLeft w:val="0"/>
      <w:marRight w:val="0"/>
      <w:marTop w:val="0"/>
      <w:marBottom w:val="0"/>
      <w:divBdr>
        <w:top w:val="none" w:sz="0" w:space="0" w:color="auto"/>
        <w:left w:val="none" w:sz="0" w:space="0" w:color="auto"/>
        <w:bottom w:val="none" w:sz="0" w:space="0" w:color="auto"/>
        <w:right w:val="none" w:sz="0" w:space="0" w:color="auto"/>
      </w:divBdr>
    </w:div>
    <w:div w:id="1418286423">
      <w:bodyDiv w:val="1"/>
      <w:marLeft w:val="0"/>
      <w:marRight w:val="0"/>
      <w:marTop w:val="0"/>
      <w:marBottom w:val="0"/>
      <w:divBdr>
        <w:top w:val="none" w:sz="0" w:space="0" w:color="auto"/>
        <w:left w:val="none" w:sz="0" w:space="0" w:color="auto"/>
        <w:bottom w:val="none" w:sz="0" w:space="0" w:color="auto"/>
        <w:right w:val="none" w:sz="0" w:space="0" w:color="auto"/>
      </w:divBdr>
    </w:div>
    <w:div w:id="1460608450">
      <w:bodyDiv w:val="1"/>
      <w:marLeft w:val="0"/>
      <w:marRight w:val="0"/>
      <w:marTop w:val="0"/>
      <w:marBottom w:val="0"/>
      <w:divBdr>
        <w:top w:val="none" w:sz="0" w:space="0" w:color="auto"/>
        <w:left w:val="none" w:sz="0" w:space="0" w:color="auto"/>
        <w:bottom w:val="none" w:sz="0" w:space="0" w:color="auto"/>
        <w:right w:val="none" w:sz="0" w:space="0" w:color="auto"/>
      </w:divBdr>
    </w:div>
    <w:div w:id="1513453563">
      <w:bodyDiv w:val="1"/>
      <w:marLeft w:val="0"/>
      <w:marRight w:val="0"/>
      <w:marTop w:val="0"/>
      <w:marBottom w:val="0"/>
      <w:divBdr>
        <w:top w:val="none" w:sz="0" w:space="0" w:color="auto"/>
        <w:left w:val="none" w:sz="0" w:space="0" w:color="auto"/>
        <w:bottom w:val="none" w:sz="0" w:space="0" w:color="auto"/>
        <w:right w:val="none" w:sz="0" w:space="0" w:color="auto"/>
      </w:divBdr>
    </w:div>
    <w:div w:id="1532567100">
      <w:bodyDiv w:val="1"/>
      <w:marLeft w:val="0"/>
      <w:marRight w:val="0"/>
      <w:marTop w:val="0"/>
      <w:marBottom w:val="0"/>
      <w:divBdr>
        <w:top w:val="none" w:sz="0" w:space="0" w:color="auto"/>
        <w:left w:val="none" w:sz="0" w:space="0" w:color="auto"/>
        <w:bottom w:val="none" w:sz="0" w:space="0" w:color="auto"/>
        <w:right w:val="none" w:sz="0" w:space="0" w:color="auto"/>
      </w:divBdr>
    </w:div>
    <w:div w:id="1771927845">
      <w:bodyDiv w:val="1"/>
      <w:marLeft w:val="0"/>
      <w:marRight w:val="0"/>
      <w:marTop w:val="0"/>
      <w:marBottom w:val="0"/>
      <w:divBdr>
        <w:top w:val="none" w:sz="0" w:space="0" w:color="auto"/>
        <w:left w:val="none" w:sz="0" w:space="0" w:color="auto"/>
        <w:bottom w:val="none" w:sz="0" w:space="0" w:color="auto"/>
        <w:right w:val="none" w:sz="0" w:space="0" w:color="auto"/>
      </w:divBdr>
    </w:div>
    <w:div w:id="1845821977">
      <w:bodyDiv w:val="1"/>
      <w:marLeft w:val="0"/>
      <w:marRight w:val="0"/>
      <w:marTop w:val="0"/>
      <w:marBottom w:val="0"/>
      <w:divBdr>
        <w:top w:val="none" w:sz="0" w:space="0" w:color="auto"/>
        <w:left w:val="none" w:sz="0" w:space="0" w:color="auto"/>
        <w:bottom w:val="none" w:sz="0" w:space="0" w:color="auto"/>
        <w:right w:val="none" w:sz="0" w:space="0" w:color="auto"/>
      </w:divBdr>
    </w:div>
    <w:div w:id="1891306959">
      <w:bodyDiv w:val="1"/>
      <w:marLeft w:val="0"/>
      <w:marRight w:val="0"/>
      <w:marTop w:val="0"/>
      <w:marBottom w:val="0"/>
      <w:divBdr>
        <w:top w:val="none" w:sz="0" w:space="0" w:color="auto"/>
        <w:left w:val="none" w:sz="0" w:space="0" w:color="auto"/>
        <w:bottom w:val="none" w:sz="0" w:space="0" w:color="auto"/>
        <w:right w:val="none" w:sz="0" w:space="0" w:color="auto"/>
      </w:divBdr>
    </w:div>
    <w:div w:id="2083797823">
      <w:bodyDiv w:val="1"/>
      <w:marLeft w:val="0"/>
      <w:marRight w:val="0"/>
      <w:marTop w:val="0"/>
      <w:marBottom w:val="0"/>
      <w:divBdr>
        <w:top w:val="none" w:sz="0" w:space="0" w:color="auto"/>
        <w:left w:val="none" w:sz="0" w:space="0" w:color="auto"/>
        <w:bottom w:val="none" w:sz="0" w:space="0" w:color="auto"/>
        <w:right w:val="none" w:sz="0" w:space="0" w:color="auto"/>
      </w:divBdr>
    </w:div>
    <w:div w:id="2113620261">
      <w:bodyDiv w:val="1"/>
      <w:marLeft w:val="0"/>
      <w:marRight w:val="0"/>
      <w:marTop w:val="0"/>
      <w:marBottom w:val="0"/>
      <w:divBdr>
        <w:top w:val="none" w:sz="0" w:space="0" w:color="auto"/>
        <w:left w:val="none" w:sz="0" w:space="0" w:color="auto"/>
        <w:bottom w:val="none" w:sz="0" w:space="0" w:color="auto"/>
        <w:right w:val="none" w:sz="0" w:space="0" w:color="auto"/>
      </w:divBdr>
    </w:div>
    <w:div w:id="2139369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pwc.com/kz"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NHILAI~1\LOCALS~1\Temp\notes3C72B0\~7443614.dotx" TargetMode="External"/></Relationships>
</file>

<file path=word/theme/theme1.xml><?xml version="1.0" encoding="utf-8"?>
<a:theme xmlns:a="http://schemas.openxmlformats.org/drawingml/2006/main" name="New PwC">
  <a:themeElements>
    <a:clrScheme name="PwC Orange">
      <a:dk1>
        <a:srgbClr val="000000"/>
      </a:dk1>
      <a:lt1>
        <a:srgbClr val="FFFFFF"/>
      </a:lt1>
      <a:dk2>
        <a:srgbClr val="DC6900"/>
      </a:dk2>
      <a:lt2>
        <a:srgbClr val="FFFFFF"/>
      </a:lt2>
      <a:accent1>
        <a:srgbClr val="DC6900"/>
      </a:accent1>
      <a:accent2>
        <a:srgbClr val="FFB600"/>
      </a:accent2>
      <a:accent3>
        <a:srgbClr val="602320"/>
      </a:accent3>
      <a:accent4>
        <a:srgbClr val="E27588"/>
      </a:accent4>
      <a:accent5>
        <a:srgbClr val="A32020"/>
      </a:accent5>
      <a:accent6>
        <a:srgbClr val="E0301E"/>
      </a:accent6>
      <a:hlink>
        <a:srgbClr val="0000FF"/>
      </a:hlink>
      <a:folHlink>
        <a:srgbClr val="0000FF"/>
      </a:folHlink>
    </a:clrScheme>
    <a:fontScheme name="PwC New Brand 2">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ltGray">
        <a:solidFill>
          <a:schemeClr val="tx2"/>
        </a:solidFill>
        <a:ln w="3175"/>
      </a:spPr>
      <a:bodyPr rtlCol="0" anchor="ctr"/>
      <a:lstStyle>
        <a:defPPr algn="ctr">
          <a:defRPr dirty="0" err="1" smtClean="0">
            <a:solidFill>
              <a:schemeClr val="bg1"/>
            </a:solidFill>
            <a:latin typeface="Georgia" pitchFamily="18"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a:lnSpc>
            <a:spcPts val="2400"/>
          </a:lnSpc>
          <a:defRPr sz="2000" dirty="0" err="1" smtClean="0">
            <a:latin typeface="Georgia" pitchFamily="18"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903454-CADD-49FF-91DA-D5020379F6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~7443614</Template>
  <TotalTime>1</TotalTime>
  <Pages>7</Pages>
  <Words>1510</Words>
  <Characters>8608</Characters>
  <Application>Microsoft Office Word</Application>
  <DocSecurity>0</DocSecurity>
  <Lines>71</Lines>
  <Paragraphs>20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NY-11-0129 Word Proposal Template New</vt:lpstr>
      <vt:lpstr>NY-11-0129 Word Proposal Template New</vt:lpstr>
    </vt:vector>
  </TitlesOfParts>
  <Company>PricewaterhouseCoopers</Company>
  <LinksUpToDate>false</LinksUpToDate>
  <CharactersWithSpaces>10098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NY-11-0129 Word Proposal Template New</dc:title>
  <dc:creator>Licensed User</dc:creator>
  <cp:lastModifiedBy>s.sabraliyeva</cp:lastModifiedBy>
  <cp:revision>2</cp:revision>
  <cp:lastPrinted>2015-03-12T10:20:00Z</cp:lastPrinted>
  <dcterms:created xsi:type="dcterms:W3CDTF">2015-03-19T09:45:00Z</dcterms:created>
  <dcterms:modified xsi:type="dcterms:W3CDTF">2015-03-19T09:45:00Z</dcterms:modified>
</cp:coreProperties>
</file>