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05" w:rsidRDefault="00096405" w:rsidP="0009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598C" w:rsidRPr="00C2598C" w:rsidRDefault="00C2598C" w:rsidP="00C2598C">
      <w:pPr>
        <w:spacing w:after="16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98C">
        <w:rPr>
          <w:rFonts w:ascii="Times New Roman" w:hAnsi="Times New Roman" w:cs="Times New Roman"/>
          <w:b/>
          <w:sz w:val="28"/>
          <w:szCs w:val="28"/>
        </w:rPr>
        <w:t xml:space="preserve">          Заседание от </w:t>
      </w:r>
      <w:r>
        <w:rPr>
          <w:rFonts w:ascii="Times New Roman" w:hAnsi="Times New Roman" w:cs="Times New Roman"/>
          <w:b/>
          <w:sz w:val="28"/>
          <w:szCs w:val="28"/>
        </w:rPr>
        <w:t>8 ноября</w:t>
      </w:r>
      <w:r w:rsidRPr="00C2598C">
        <w:rPr>
          <w:rFonts w:ascii="Times New Roman" w:hAnsi="Times New Roman" w:cs="Times New Roman"/>
          <w:b/>
          <w:sz w:val="28"/>
          <w:szCs w:val="28"/>
        </w:rPr>
        <w:t xml:space="preserve"> 2021 года.</w:t>
      </w:r>
    </w:p>
    <w:p w:rsidR="00C2598C" w:rsidRPr="00C2598C" w:rsidRDefault="00C2598C" w:rsidP="00C25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</w:t>
      </w:r>
      <w:r w:rsidR="00446F3B">
        <w:rPr>
          <w:rFonts w:ascii="Times New Roman" w:eastAsia="Times New Roman" w:hAnsi="Times New Roman" w:cs="Times New Roman"/>
          <w:sz w:val="28"/>
          <w:szCs w:val="28"/>
          <w:lang w:eastAsia="ru-RU"/>
        </w:rPr>
        <w:t>8 ноября</w:t>
      </w:r>
      <w:r w:rsidRPr="00C2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года, в соответствии с Уставом </w:t>
      </w:r>
      <w:r w:rsidRPr="00C2598C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C2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C2598C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C2598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096405" w:rsidRDefault="00446F3B" w:rsidP="0009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405">
        <w:rPr>
          <w:rFonts w:ascii="Times New Roman" w:hAnsi="Times New Roman" w:cs="Times New Roman"/>
          <w:sz w:val="28"/>
          <w:szCs w:val="28"/>
        </w:rPr>
        <w:t xml:space="preserve"> О подписании Решения акционеров Forum Muider B.V. по назначению члена Совета директоров Forum Muider B.V. – представителя Miradore Enterprises Limited (второго акционера Forum Muider B.V.).</w:t>
      </w:r>
    </w:p>
    <w:p w:rsidR="00096405" w:rsidRDefault="00446F3B" w:rsidP="0009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405">
        <w:rPr>
          <w:rFonts w:ascii="Times New Roman" w:hAnsi="Times New Roman" w:cs="Times New Roman"/>
          <w:sz w:val="28"/>
          <w:szCs w:val="28"/>
        </w:rPr>
        <w:t xml:space="preserve"> Об утверждении Политики корпоративной системы менеджмента группы компаний Общества. </w:t>
      </w:r>
    </w:p>
    <w:p w:rsidR="00096405" w:rsidRDefault="00446F3B" w:rsidP="0009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405">
        <w:rPr>
          <w:rFonts w:ascii="Times New Roman" w:hAnsi="Times New Roman" w:cs="Times New Roman"/>
          <w:sz w:val="28"/>
          <w:szCs w:val="28"/>
        </w:rPr>
        <w:t xml:space="preserve"> О рассмотрении отчета об освоении инвестиций по инвестиционным проектам Общества по итогам 3-квартала 2021 года. </w:t>
      </w:r>
    </w:p>
    <w:p w:rsidR="00096405" w:rsidRDefault="00446F3B" w:rsidP="0009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405">
        <w:rPr>
          <w:rFonts w:ascii="Times New Roman" w:hAnsi="Times New Roman" w:cs="Times New Roman"/>
          <w:sz w:val="28"/>
          <w:szCs w:val="28"/>
        </w:rPr>
        <w:t xml:space="preserve"> О рассмотрении Отчета о заключенных сделках, в совершении которых имеется заинтересованность, решения по которым принимались Правлением Общества в 3 квартале 2021 года.</w:t>
      </w:r>
    </w:p>
    <w:p w:rsidR="00096405" w:rsidRDefault="00446F3B" w:rsidP="0009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405">
        <w:rPr>
          <w:rFonts w:ascii="Times New Roman" w:hAnsi="Times New Roman" w:cs="Times New Roman"/>
          <w:sz w:val="28"/>
          <w:szCs w:val="28"/>
        </w:rPr>
        <w:t xml:space="preserve"> О рассмотрении отчета об исполнении Плана мероприятий по совершенствованию корпоративного управления Общества по итогам 3 квартала 2021 года.</w:t>
      </w:r>
    </w:p>
    <w:p w:rsidR="00096405" w:rsidRDefault="00446F3B" w:rsidP="0009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405">
        <w:rPr>
          <w:rFonts w:ascii="Times New Roman" w:hAnsi="Times New Roman" w:cs="Times New Roman"/>
          <w:sz w:val="28"/>
          <w:szCs w:val="28"/>
        </w:rPr>
        <w:t xml:space="preserve"> Об утверждении Положения о Наблюдательном совете ТОО «Samruk-Green Energy» в новой редакции.</w:t>
      </w:r>
    </w:p>
    <w:p w:rsidR="00096405" w:rsidRDefault="00446F3B" w:rsidP="0009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405">
        <w:rPr>
          <w:rFonts w:ascii="Times New Roman" w:hAnsi="Times New Roman" w:cs="Times New Roman"/>
          <w:sz w:val="28"/>
          <w:szCs w:val="28"/>
        </w:rPr>
        <w:t xml:space="preserve"> Об определении позиции для представителей Общества по вопросу повестки дня внеочередного Общего собрания акционеров АО «Бухтарминская ГЭС»: «Об увеличении количества объявленных акций АО «Бухтарминская ГЭС».</w:t>
      </w:r>
    </w:p>
    <w:p w:rsidR="00096405" w:rsidRDefault="00446F3B" w:rsidP="0009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405">
        <w:rPr>
          <w:rFonts w:ascii="Times New Roman" w:hAnsi="Times New Roman" w:cs="Times New Roman"/>
          <w:sz w:val="28"/>
          <w:szCs w:val="28"/>
        </w:rPr>
        <w:t xml:space="preserve"> О некоторых вопросах утверждения перечня нестратегических активов (дивестиций), подлежащих выводу на уровне Общества.</w:t>
      </w:r>
    </w:p>
    <w:p w:rsidR="00096405" w:rsidRDefault="00446F3B" w:rsidP="0009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405">
        <w:rPr>
          <w:rFonts w:ascii="Times New Roman" w:hAnsi="Times New Roman" w:cs="Times New Roman"/>
          <w:sz w:val="28"/>
          <w:szCs w:val="28"/>
        </w:rPr>
        <w:t xml:space="preserve"> Об определении размера должностного оклада Генерального директора ТОО «Казгидротехэнерго».</w:t>
      </w:r>
    </w:p>
    <w:p w:rsidR="00096405" w:rsidRDefault="00446F3B" w:rsidP="00096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096405">
        <w:rPr>
          <w:rFonts w:ascii="Times New Roman" w:hAnsi="Times New Roman" w:cs="Times New Roman"/>
          <w:sz w:val="28"/>
          <w:szCs w:val="28"/>
        </w:rPr>
        <w:t xml:space="preserve"> Об утверждении Карты целей работника (КПД Омбудсмена) на 2021 год.</w:t>
      </w:r>
    </w:p>
    <w:p w:rsidR="00AE45D1" w:rsidRDefault="00AE45D1"/>
    <w:p w:rsidR="00C2598C" w:rsidRPr="00C2598C" w:rsidRDefault="00C2598C" w:rsidP="00C25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Проголосовали следующие члены Совета директоров:</w:t>
      </w:r>
    </w:p>
    <w:p w:rsidR="00C2598C" w:rsidRPr="00C2598C" w:rsidRDefault="00C2598C" w:rsidP="00C25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Акчулаков Б.У., Кравченко А.Н., Андреас Сторзел, </w:t>
      </w:r>
    </w:p>
    <w:p w:rsidR="00C2598C" w:rsidRPr="00C2598C" w:rsidRDefault="00C2598C" w:rsidP="00C25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Хоакин Галиндо, Есимханов С.К. </w:t>
      </w:r>
    </w:p>
    <w:p w:rsidR="00C2598C" w:rsidRPr="00C2598C" w:rsidRDefault="00C2598C" w:rsidP="00C2598C"/>
    <w:p w:rsidR="00C2598C" w:rsidRDefault="00C2598C"/>
    <w:sectPr w:rsidR="00C2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05"/>
    <w:rsid w:val="00096405"/>
    <w:rsid w:val="00446F3B"/>
    <w:rsid w:val="00AE45D1"/>
    <w:rsid w:val="00C2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2D4D0-C470-4D3B-A5AA-778BDB4E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4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2021-11-01T08:46:00Z</dcterms:created>
  <dcterms:modified xsi:type="dcterms:W3CDTF">2021-11-01T09:24:00Z</dcterms:modified>
</cp:coreProperties>
</file>