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7F" w:rsidRPr="0055617F" w:rsidRDefault="0055617F" w:rsidP="0055617F">
      <w:pPr>
        <w:spacing w:after="16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413DD" w:rsidRPr="0094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жылғы 25 желтоқсандағы отырыс</w:t>
      </w:r>
      <w:r w:rsidRPr="0055617F">
        <w:rPr>
          <w:rFonts w:ascii="Times New Roman" w:hAnsi="Times New Roman" w:cs="Times New Roman"/>
          <w:b/>
          <w:sz w:val="28"/>
          <w:szCs w:val="28"/>
        </w:rPr>
        <w:t>.</w:t>
      </w:r>
    </w:p>
    <w:p w:rsidR="0055617F" w:rsidRPr="009413DD" w:rsidRDefault="009413DD" w:rsidP="0055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DD">
        <w:rPr>
          <w:rFonts w:ascii="Times New Roman" w:hAnsi="Times New Roman" w:cs="Times New Roman"/>
          <w:sz w:val="28"/>
          <w:szCs w:val="28"/>
        </w:rPr>
        <w:t>2019 жылғы 25 желтоқсандағы Қоғамның Директорлар кеңесі «Самұрық-Энерго» АҚ-ның Жарғысына, «Самұрық-Энерго» АҚ-ның Директорлар кеңесі туралы ережесіне, «Акционерлік қоғамдар туралы» Қазақстан Республикасының Заңына сәйкес төмендегі шешімдерді қарастырды</w:t>
      </w:r>
      <w:r w:rsidR="0055617F" w:rsidRPr="009413DD">
        <w:rPr>
          <w:rFonts w:ascii="Times New Roman" w:hAnsi="Times New Roman" w:cs="Times New Roman"/>
          <w:sz w:val="28"/>
          <w:szCs w:val="28"/>
        </w:rPr>
        <w:t>: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3DD">
        <w:rPr>
          <w:rFonts w:ascii="Times New Roman" w:hAnsi="Times New Roman" w:cs="Times New Roman"/>
          <w:sz w:val="28"/>
          <w:szCs w:val="28"/>
          <w:lang w:val="kk-KZ"/>
        </w:rPr>
        <w:t>Қоғамның 2019 жылғы 30 қыркүйектегі жағдай бойынша шоғырландырылған аралық қаржылық есептілігін бекіту туралы;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EB5">
        <w:rPr>
          <w:rFonts w:ascii="Times New Roman" w:hAnsi="Times New Roman" w:cs="Times New Roman"/>
          <w:sz w:val="28"/>
          <w:szCs w:val="28"/>
          <w:lang w:val="kk-KZ"/>
        </w:rPr>
        <w:t>Қоғамның 2020-2021 жылдарға арналған қазынашылық портфелінің негізгі параметрлерін бекіту туралы;</w:t>
      </w:r>
    </w:p>
    <w:p w:rsidR="001C3EB5" w:rsidRPr="001C3EB5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EB5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 шешімдерін 2019 жылғы 3-ші тоқсанда қабылдаған, жасалуда мүдделілік бар жасалған мәмілелер туралы есепті қарастыру туралы; </w:t>
      </w:r>
    </w:p>
    <w:p w:rsidR="0055617F" w:rsidRPr="001C3EB5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EB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C3EB5">
        <w:rPr>
          <w:rFonts w:ascii="Times New Roman" w:hAnsi="Times New Roman" w:cs="Times New Roman"/>
          <w:sz w:val="28"/>
          <w:szCs w:val="28"/>
          <w:lang w:val="kk-KZ"/>
        </w:rPr>
        <w:t>Қоғамның Экологиялық саясатын жаңа редакцияда бекіту туралы</w:t>
      </w:r>
      <w:r w:rsidR="004F54A8" w:rsidRPr="001C3EB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5617F" w:rsidRPr="001C3EB5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1C3EB5">
        <w:rPr>
          <w:lang w:val="kk-KZ"/>
        </w:rPr>
        <w:t xml:space="preserve">- </w:t>
      </w:r>
      <w:r w:rsidR="001C3EB5" w:rsidRPr="001C3EB5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1C3EB5">
        <w:rPr>
          <w:rFonts w:ascii="Times New Roman" w:hAnsi="Times New Roman" w:cs="Times New Roman"/>
          <w:sz w:val="28"/>
          <w:szCs w:val="28"/>
          <w:lang w:val="kk-KZ"/>
        </w:rPr>
        <w:t xml:space="preserve"> Маңыздылық матрицасын және Стейкхолдерлер картасын бекіту туралы;</w:t>
      </w:r>
    </w:p>
    <w:p w:rsidR="0055617F" w:rsidRPr="00651880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88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FE1E5C">
        <w:rPr>
          <w:rFonts w:ascii="Times New Roman" w:hAnsi="Times New Roman" w:cs="Times New Roman"/>
          <w:sz w:val="28"/>
          <w:szCs w:val="28"/>
          <w:lang w:val="kk-KZ"/>
        </w:rPr>
        <w:t xml:space="preserve">«Өскемен СЭС» АҚ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 сандық құрамын, өкілеттік мерзімін анықтау, Директорлар кеңесінің мүшелері мен Төрағасын сайлау, сондай-ақ «Өскемен СЭС» АҚ Директорлар кеңесінің мүшелеріне сыйлықақы мөлшері мен төлеу шарттарын анықтау туралы;</w:t>
      </w:r>
    </w:p>
    <w:p w:rsidR="0055617F" w:rsidRPr="00651880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88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«Шүлбі СЭС» АҚ Директорлар кеңесінің сандық құрамын, өкілеттік мерзімін анықтау, Директорлар кеңесінің мүшелері мен Төрағасын сайлау, сондай-ақ «Шүлбі СЭС» АҚ Директорлар кеңесінің мүшелеріне сыйлықақы мөлшері мен төлеу шарттарын анықтау туралы</w:t>
      </w:r>
      <w:r w:rsidR="004F54A8" w:rsidRPr="006518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5617F" w:rsidRPr="00651880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88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1880" w:rsidRPr="00651880">
        <w:rPr>
          <w:rFonts w:ascii="Times New Roman" w:hAnsi="Times New Roman" w:cs="Times New Roman"/>
          <w:sz w:val="28"/>
          <w:szCs w:val="28"/>
          <w:lang w:val="kk-KZ"/>
        </w:rPr>
        <w:t>АлматыЭнергоСбыт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» ЖШС Байқаушы кеңесінің сандық құрамын, өкілеттік мерзімін анықтау, Байқаушы кеңесінің мүшелері мен Төрағасын сайлау, сондай-ақ «</w:t>
      </w:r>
      <w:r w:rsidR="00651880" w:rsidRPr="00651880">
        <w:rPr>
          <w:rFonts w:ascii="Times New Roman" w:hAnsi="Times New Roman" w:cs="Times New Roman"/>
          <w:sz w:val="28"/>
          <w:szCs w:val="28"/>
          <w:lang w:val="kk-KZ"/>
        </w:rPr>
        <w:t>АлматыЭнергоСбыт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» ЖШС Байқаушы кеңесінің мүшелеріне сыйлықақы мөлшері мен төлеу шарттарын анықтау туралы</w:t>
      </w:r>
      <w:r w:rsidR="004F54A8" w:rsidRPr="006518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кеңесінің Стратегиялық жоспарлау комитеті туралы ережеге өзгерістер мен толықтырулар енгізу туралы; 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 xml:space="preserve">Қоғамның Комплаенс тәуекелін басқару саясатын жаңа редакцияда бекіту туралы; 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Қоғамның корпоративтік қақтығыстар мен мүдделер қақтығысын реттеу жөніндегі саясатқа енгізілген өзгерістер мен толықтыруларды бекіту туралы</w:t>
      </w:r>
      <w:r w:rsidR="004F54A8">
        <w:rPr>
          <w:rFonts w:ascii="Times New Roman" w:hAnsi="Times New Roman" w:cs="Times New Roman"/>
          <w:sz w:val="28"/>
          <w:szCs w:val="28"/>
        </w:rPr>
        <w:t>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1880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 2020 жылға арналған Жұмыс жоспарын бекіту туралы.</w:t>
      </w:r>
    </w:p>
    <w:p w:rsidR="0055617F" w:rsidRPr="00BD527F" w:rsidRDefault="0055617F" w:rsidP="00BD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5617F" w:rsidRPr="00BD527F" w:rsidRDefault="00651880" w:rsidP="00BD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мына мүшелері қатысты</w:t>
      </w:r>
      <w:r w:rsidR="0055617F"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BD527F" w:rsidRPr="00BD527F" w:rsidRDefault="00BD527F" w:rsidP="00BD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Б.Е.Қарымсақов, Б.Е. Жәмиев, Андреас Сторзел,</w:t>
      </w:r>
    </w:p>
    <w:p w:rsidR="0055617F" w:rsidRPr="00BD527F" w:rsidRDefault="00BD527F" w:rsidP="00BD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Лука Сутера, Хоакин Галиндо, Б.Т.Жоламанов</w:t>
      </w:r>
      <w:r w:rsidR="0055617F"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B027D" w:rsidRPr="00BD527F" w:rsidRDefault="00CB027D" w:rsidP="00BD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CB027D" w:rsidRPr="00BD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F"/>
    <w:rsid w:val="001C3EB5"/>
    <w:rsid w:val="004F54A8"/>
    <w:rsid w:val="0055617F"/>
    <w:rsid w:val="00651880"/>
    <w:rsid w:val="007F13AF"/>
    <w:rsid w:val="009413DD"/>
    <w:rsid w:val="00BD527F"/>
    <w:rsid w:val="00CB027D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454B-490C-4D49-BA72-1FBF6F8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2019-12-24T10:53:00Z</dcterms:created>
  <dcterms:modified xsi:type="dcterms:W3CDTF">2019-12-24T10:53:00Z</dcterms:modified>
</cp:coreProperties>
</file>