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339D2" w14:textId="77777777" w:rsidR="00E75004" w:rsidRDefault="00E75004" w:rsidP="008B3454">
      <w:pPr>
        <w:shd w:val="clear" w:color="auto" w:fill="FFFFFF"/>
        <w:tabs>
          <w:tab w:val="left" w:pos="6096"/>
        </w:tabs>
        <w:ind w:left="6096"/>
        <w:contextualSpacing/>
        <w:jc w:val="both"/>
        <w:rPr>
          <w:b/>
          <w:bCs/>
          <w:spacing w:val="-2"/>
          <w:sz w:val="28"/>
          <w:szCs w:val="28"/>
          <w:lang w:val="ru-RU"/>
        </w:rPr>
      </w:pPr>
    </w:p>
    <w:p w14:paraId="193DD8E6" w14:textId="161674BC" w:rsidR="008B3454" w:rsidRPr="004613B2" w:rsidRDefault="008B3454" w:rsidP="008B3454">
      <w:pPr>
        <w:shd w:val="clear" w:color="auto" w:fill="FFFFFF"/>
        <w:tabs>
          <w:tab w:val="left" w:pos="6096"/>
        </w:tabs>
        <w:ind w:left="6096"/>
        <w:contextualSpacing/>
        <w:jc w:val="both"/>
        <w:rPr>
          <w:b/>
          <w:spacing w:val="3"/>
          <w:sz w:val="28"/>
          <w:szCs w:val="28"/>
        </w:rPr>
      </w:pPr>
      <w:r w:rsidRPr="005669FF">
        <w:rPr>
          <w:noProof/>
          <w:lang w:val="ru-RU" w:eastAsia="ru-RU"/>
        </w:rPr>
        <w:drawing>
          <wp:anchor distT="0" distB="0" distL="114300" distR="114300" simplePos="0" relativeHeight="251659264" behindDoc="0" locked="0" layoutInCell="1" allowOverlap="1" wp14:anchorId="6FBBFA4F" wp14:editId="197E8FA7">
            <wp:simplePos x="0" y="0"/>
            <wp:positionH relativeFrom="column">
              <wp:posOffset>7620</wp:posOffset>
            </wp:positionH>
            <wp:positionV relativeFrom="paragraph">
              <wp:posOffset>3810</wp:posOffset>
            </wp:positionV>
            <wp:extent cx="1038225" cy="96202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pic:spPr>
                </pic:pic>
              </a:graphicData>
            </a:graphic>
            <wp14:sizeRelH relativeFrom="page">
              <wp14:pctWidth>0</wp14:pctWidth>
            </wp14:sizeRelH>
            <wp14:sizeRelV relativeFrom="page">
              <wp14:pctHeight>0</wp14:pctHeight>
            </wp14:sizeRelV>
          </wp:anchor>
        </w:drawing>
      </w:r>
      <w:r w:rsidR="004613B2">
        <w:rPr>
          <w:b/>
          <w:bCs/>
          <w:spacing w:val="-2"/>
          <w:sz w:val="28"/>
          <w:szCs w:val="28"/>
        </w:rPr>
        <w:t xml:space="preserve">APPROVED </w:t>
      </w:r>
    </w:p>
    <w:p w14:paraId="74B6BE74" w14:textId="22D7D523" w:rsidR="008B3454" w:rsidRPr="004613B2" w:rsidRDefault="004613B2" w:rsidP="008B3454">
      <w:pPr>
        <w:shd w:val="clear" w:color="auto" w:fill="FFFFFF"/>
        <w:tabs>
          <w:tab w:val="left" w:pos="6096"/>
        </w:tabs>
        <w:ind w:left="6096"/>
        <w:contextualSpacing/>
        <w:jc w:val="both"/>
        <w:rPr>
          <w:spacing w:val="3"/>
          <w:sz w:val="28"/>
          <w:szCs w:val="28"/>
        </w:rPr>
      </w:pPr>
      <w:proofErr w:type="gramStart"/>
      <w:r>
        <w:rPr>
          <w:spacing w:val="3"/>
          <w:sz w:val="28"/>
          <w:szCs w:val="28"/>
        </w:rPr>
        <w:t>by</w:t>
      </w:r>
      <w:proofErr w:type="gramEnd"/>
      <w:r>
        <w:rPr>
          <w:spacing w:val="3"/>
          <w:sz w:val="28"/>
          <w:szCs w:val="28"/>
        </w:rPr>
        <w:t xml:space="preserve"> the Resolution of “Samruk-Energy” JSC Board of Directors </w:t>
      </w:r>
    </w:p>
    <w:p w14:paraId="433ADA23" w14:textId="3180369E" w:rsidR="008B3454" w:rsidRPr="004613B2" w:rsidRDefault="004613B2" w:rsidP="008B3454">
      <w:pPr>
        <w:shd w:val="clear" w:color="auto" w:fill="FFFFFF"/>
        <w:tabs>
          <w:tab w:val="left" w:pos="6096"/>
        </w:tabs>
        <w:ind w:left="6096"/>
        <w:contextualSpacing/>
        <w:jc w:val="both"/>
        <w:rPr>
          <w:spacing w:val="3"/>
          <w:sz w:val="28"/>
          <w:szCs w:val="28"/>
        </w:rPr>
      </w:pPr>
      <w:proofErr w:type="gramStart"/>
      <w:r>
        <w:rPr>
          <w:spacing w:val="3"/>
          <w:sz w:val="28"/>
          <w:szCs w:val="28"/>
        </w:rPr>
        <w:t>dated</w:t>
      </w:r>
      <w:proofErr w:type="gramEnd"/>
      <w:r>
        <w:rPr>
          <w:spacing w:val="3"/>
          <w:sz w:val="28"/>
          <w:szCs w:val="28"/>
        </w:rPr>
        <w:t xml:space="preserve"> July 28, 2023</w:t>
      </w:r>
    </w:p>
    <w:p w14:paraId="43CF54F8" w14:textId="5AA91DE1" w:rsidR="008B3454" w:rsidRPr="004613B2" w:rsidRDefault="004613B2" w:rsidP="008B3454">
      <w:pPr>
        <w:shd w:val="clear" w:color="auto" w:fill="FFFFFF"/>
        <w:tabs>
          <w:tab w:val="left" w:pos="6521"/>
        </w:tabs>
        <w:ind w:left="6096"/>
        <w:contextualSpacing/>
        <w:jc w:val="both"/>
        <w:rPr>
          <w:b/>
          <w:sz w:val="28"/>
          <w:szCs w:val="28"/>
        </w:rPr>
      </w:pPr>
      <w:r>
        <w:rPr>
          <w:spacing w:val="3"/>
          <w:sz w:val="28"/>
          <w:szCs w:val="28"/>
        </w:rPr>
        <w:t>Minutes No.</w:t>
      </w:r>
      <w:r w:rsidR="00E75004" w:rsidRPr="004613B2">
        <w:rPr>
          <w:spacing w:val="3"/>
          <w:sz w:val="28"/>
          <w:szCs w:val="28"/>
        </w:rPr>
        <w:t xml:space="preserve"> 10/23</w:t>
      </w:r>
    </w:p>
    <w:p w14:paraId="03FB8949" w14:textId="77777777" w:rsidR="008B3454" w:rsidRPr="004613B2" w:rsidRDefault="008B3454" w:rsidP="008B3454">
      <w:pPr>
        <w:tabs>
          <w:tab w:val="left" w:pos="1134"/>
        </w:tabs>
        <w:contextualSpacing/>
        <w:jc w:val="both"/>
        <w:rPr>
          <w:b/>
        </w:rPr>
      </w:pPr>
    </w:p>
    <w:p w14:paraId="63CE6B2B" w14:textId="77777777" w:rsidR="00DE2800" w:rsidRPr="004613B2" w:rsidRDefault="00DE2800" w:rsidP="00173C22">
      <w:pPr>
        <w:tabs>
          <w:tab w:val="left" w:pos="1086"/>
          <w:tab w:val="left" w:pos="1134"/>
        </w:tabs>
        <w:contextualSpacing/>
        <w:jc w:val="center"/>
      </w:pPr>
    </w:p>
    <w:p w14:paraId="00F22C90" w14:textId="77777777" w:rsidR="00DE2800" w:rsidRPr="004613B2" w:rsidRDefault="00DE2800" w:rsidP="00173C22">
      <w:pPr>
        <w:tabs>
          <w:tab w:val="left" w:pos="1086"/>
          <w:tab w:val="left" w:pos="1134"/>
        </w:tabs>
        <w:contextualSpacing/>
        <w:jc w:val="center"/>
      </w:pPr>
    </w:p>
    <w:p w14:paraId="65A43EEA" w14:textId="77777777" w:rsidR="00DE2800" w:rsidRPr="004613B2" w:rsidRDefault="00DE2800" w:rsidP="00173C22">
      <w:pPr>
        <w:tabs>
          <w:tab w:val="left" w:pos="1086"/>
          <w:tab w:val="left" w:pos="1134"/>
        </w:tabs>
        <w:contextualSpacing/>
        <w:jc w:val="center"/>
      </w:pPr>
    </w:p>
    <w:p w14:paraId="690E9676" w14:textId="77777777" w:rsidR="00DE2800" w:rsidRPr="004613B2" w:rsidRDefault="00DE2800" w:rsidP="00173C22">
      <w:pPr>
        <w:tabs>
          <w:tab w:val="left" w:pos="1086"/>
          <w:tab w:val="left" w:pos="1134"/>
        </w:tabs>
        <w:contextualSpacing/>
        <w:jc w:val="center"/>
        <w:rPr>
          <w:sz w:val="28"/>
        </w:rPr>
      </w:pPr>
    </w:p>
    <w:p w14:paraId="6FAF110B" w14:textId="77777777" w:rsidR="00DE2800" w:rsidRPr="004613B2" w:rsidRDefault="00DE2800" w:rsidP="00173C22">
      <w:pPr>
        <w:tabs>
          <w:tab w:val="left" w:pos="1086"/>
          <w:tab w:val="left" w:pos="1134"/>
        </w:tabs>
        <w:contextualSpacing/>
        <w:jc w:val="center"/>
        <w:rPr>
          <w:sz w:val="28"/>
        </w:rPr>
      </w:pPr>
    </w:p>
    <w:p w14:paraId="2A2DCD95" w14:textId="77777777" w:rsidR="00DE2800" w:rsidRPr="004613B2" w:rsidRDefault="00DE2800" w:rsidP="00173C22">
      <w:pPr>
        <w:tabs>
          <w:tab w:val="left" w:pos="1086"/>
          <w:tab w:val="left" w:pos="1134"/>
        </w:tabs>
        <w:contextualSpacing/>
        <w:jc w:val="center"/>
        <w:rPr>
          <w:sz w:val="28"/>
        </w:rPr>
      </w:pPr>
    </w:p>
    <w:p w14:paraId="3A3486E6" w14:textId="77777777" w:rsidR="00DE2800" w:rsidRPr="004613B2" w:rsidRDefault="00DE2800" w:rsidP="00173C22">
      <w:pPr>
        <w:tabs>
          <w:tab w:val="left" w:pos="1086"/>
          <w:tab w:val="left" w:pos="1134"/>
        </w:tabs>
        <w:contextualSpacing/>
        <w:jc w:val="center"/>
        <w:rPr>
          <w:sz w:val="28"/>
        </w:rPr>
      </w:pPr>
    </w:p>
    <w:p w14:paraId="0C28011F" w14:textId="77777777" w:rsidR="00DE2800" w:rsidRPr="004613B2" w:rsidRDefault="00DE2800" w:rsidP="00173C22">
      <w:pPr>
        <w:tabs>
          <w:tab w:val="left" w:pos="1086"/>
          <w:tab w:val="left" w:pos="1134"/>
        </w:tabs>
        <w:contextualSpacing/>
        <w:jc w:val="center"/>
        <w:rPr>
          <w:sz w:val="28"/>
        </w:rPr>
      </w:pPr>
    </w:p>
    <w:p w14:paraId="75BFB463" w14:textId="77777777" w:rsidR="00DE2800" w:rsidRPr="004613B2" w:rsidRDefault="00DE2800" w:rsidP="00173C22">
      <w:pPr>
        <w:tabs>
          <w:tab w:val="left" w:pos="1086"/>
          <w:tab w:val="left" w:pos="1134"/>
        </w:tabs>
        <w:contextualSpacing/>
        <w:jc w:val="center"/>
        <w:rPr>
          <w:sz w:val="28"/>
        </w:rPr>
      </w:pPr>
    </w:p>
    <w:p w14:paraId="567827A9" w14:textId="77777777" w:rsidR="00DE2800" w:rsidRPr="004613B2" w:rsidRDefault="00DE2800" w:rsidP="00173C22">
      <w:pPr>
        <w:tabs>
          <w:tab w:val="left" w:pos="0"/>
        </w:tabs>
        <w:jc w:val="center"/>
        <w:rPr>
          <w:sz w:val="28"/>
          <w:szCs w:val="28"/>
          <w:lang w:eastAsia="ru-RU"/>
        </w:rPr>
      </w:pPr>
    </w:p>
    <w:p w14:paraId="5A96553C" w14:textId="77777777" w:rsidR="00DE2800" w:rsidRPr="004613B2" w:rsidRDefault="00DE2800" w:rsidP="00173C22">
      <w:pPr>
        <w:tabs>
          <w:tab w:val="left" w:pos="0"/>
        </w:tabs>
        <w:jc w:val="center"/>
        <w:rPr>
          <w:sz w:val="28"/>
          <w:szCs w:val="28"/>
          <w:lang w:eastAsia="ru-RU"/>
        </w:rPr>
      </w:pPr>
    </w:p>
    <w:p w14:paraId="5450CCA4" w14:textId="77777777" w:rsidR="00DE2800" w:rsidRPr="004613B2" w:rsidRDefault="00DE2800" w:rsidP="00173C22">
      <w:pPr>
        <w:tabs>
          <w:tab w:val="left" w:pos="0"/>
        </w:tabs>
        <w:jc w:val="center"/>
        <w:rPr>
          <w:sz w:val="28"/>
          <w:szCs w:val="28"/>
          <w:lang w:eastAsia="ru-RU"/>
        </w:rPr>
      </w:pPr>
    </w:p>
    <w:p w14:paraId="3AC7945B" w14:textId="77777777" w:rsidR="00DE2800" w:rsidRPr="004613B2" w:rsidRDefault="00DE2800" w:rsidP="00173C22">
      <w:pPr>
        <w:tabs>
          <w:tab w:val="left" w:pos="0"/>
        </w:tabs>
        <w:jc w:val="center"/>
        <w:rPr>
          <w:sz w:val="28"/>
          <w:szCs w:val="28"/>
          <w:lang w:eastAsia="ru-RU"/>
        </w:rPr>
      </w:pPr>
    </w:p>
    <w:p w14:paraId="62E41E85" w14:textId="77777777" w:rsidR="004613B2" w:rsidRDefault="004613B2" w:rsidP="00173C22">
      <w:pPr>
        <w:tabs>
          <w:tab w:val="left" w:pos="1134"/>
        </w:tabs>
        <w:contextualSpacing/>
        <w:jc w:val="center"/>
        <w:rPr>
          <w:b/>
          <w:sz w:val="36"/>
          <w:szCs w:val="36"/>
          <w:lang w:eastAsia="ru-RU"/>
        </w:rPr>
      </w:pPr>
      <w:r>
        <w:rPr>
          <w:b/>
          <w:sz w:val="36"/>
          <w:szCs w:val="36"/>
          <w:lang w:eastAsia="ru-RU"/>
        </w:rPr>
        <w:t xml:space="preserve">“Samruk-Energy” JSC </w:t>
      </w:r>
    </w:p>
    <w:p w14:paraId="0825404C" w14:textId="4E6A6651" w:rsidR="00DE2800" w:rsidRPr="004613B2" w:rsidRDefault="004613B2" w:rsidP="00173C22">
      <w:pPr>
        <w:tabs>
          <w:tab w:val="left" w:pos="1134"/>
        </w:tabs>
        <w:contextualSpacing/>
        <w:jc w:val="center"/>
        <w:rPr>
          <w:sz w:val="28"/>
        </w:rPr>
      </w:pPr>
      <w:r>
        <w:rPr>
          <w:b/>
          <w:sz w:val="36"/>
          <w:szCs w:val="36"/>
          <w:lang w:eastAsia="ru-RU"/>
        </w:rPr>
        <w:t>Personnel Policy for 2023-2031</w:t>
      </w:r>
    </w:p>
    <w:p w14:paraId="18205FEE" w14:textId="77777777" w:rsidR="00DE2800" w:rsidRPr="004613B2" w:rsidRDefault="00DE2800" w:rsidP="00173C22">
      <w:pPr>
        <w:tabs>
          <w:tab w:val="left" w:pos="1086"/>
          <w:tab w:val="left" w:pos="1134"/>
        </w:tabs>
        <w:contextualSpacing/>
        <w:jc w:val="center"/>
        <w:rPr>
          <w:color w:val="000000"/>
          <w:sz w:val="28"/>
        </w:rPr>
      </w:pPr>
    </w:p>
    <w:p w14:paraId="2D0CE968" w14:textId="77777777" w:rsidR="00DE2800" w:rsidRPr="004613B2" w:rsidRDefault="00DE2800" w:rsidP="00173C22">
      <w:pPr>
        <w:tabs>
          <w:tab w:val="left" w:pos="1086"/>
          <w:tab w:val="left" w:pos="1134"/>
        </w:tabs>
        <w:contextualSpacing/>
        <w:jc w:val="center"/>
        <w:rPr>
          <w:color w:val="000000"/>
          <w:sz w:val="28"/>
        </w:rPr>
      </w:pPr>
    </w:p>
    <w:p w14:paraId="6362FA3E" w14:textId="77777777" w:rsidR="00DE2800" w:rsidRPr="004613B2" w:rsidRDefault="00DE2800" w:rsidP="00173C22">
      <w:pPr>
        <w:tabs>
          <w:tab w:val="left" w:pos="1086"/>
          <w:tab w:val="left" w:pos="1134"/>
        </w:tabs>
        <w:contextualSpacing/>
        <w:jc w:val="center"/>
        <w:rPr>
          <w:color w:val="000000"/>
          <w:sz w:val="28"/>
        </w:rPr>
      </w:pPr>
    </w:p>
    <w:p w14:paraId="672716F4" w14:textId="77777777" w:rsidR="00DE2800" w:rsidRPr="004613B2" w:rsidRDefault="00DE2800" w:rsidP="00173C22">
      <w:pPr>
        <w:tabs>
          <w:tab w:val="left" w:pos="1086"/>
          <w:tab w:val="left" w:pos="1134"/>
        </w:tabs>
        <w:contextualSpacing/>
        <w:jc w:val="center"/>
        <w:rPr>
          <w:color w:val="000000"/>
          <w:sz w:val="28"/>
        </w:rPr>
      </w:pPr>
    </w:p>
    <w:p w14:paraId="61A88733" w14:textId="77777777" w:rsidR="00DE2800" w:rsidRPr="004613B2" w:rsidRDefault="00DE2800" w:rsidP="00173C22">
      <w:pPr>
        <w:tabs>
          <w:tab w:val="left" w:pos="1086"/>
          <w:tab w:val="left" w:pos="1134"/>
        </w:tabs>
        <w:contextualSpacing/>
        <w:jc w:val="center"/>
        <w:rPr>
          <w:color w:val="000000"/>
          <w:sz w:val="28"/>
        </w:rPr>
      </w:pPr>
    </w:p>
    <w:p w14:paraId="19579356" w14:textId="77777777" w:rsidR="00DE2800" w:rsidRPr="004613B2" w:rsidRDefault="00DE2800" w:rsidP="00173C22">
      <w:pPr>
        <w:tabs>
          <w:tab w:val="left" w:pos="1086"/>
          <w:tab w:val="left" w:pos="1134"/>
        </w:tabs>
        <w:contextualSpacing/>
        <w:jc w:val="center"/>
        <w:rPr>
          <w:color w:val="000000"/>
          <w:sz w:val="28"/>
        </w:rPr>
      </w:pPr>
    </w:p>
    <w:p w14:paraId="4FBBFB9F" w14:textId="77777777" w:rsidR="00DE2800" w:rsidRPr="004613B2" w:rsidRDefault="00DE2800" w:rsidP="00173C22">
      <w:pPr>
        <w:tabs>
          <w:tab w:val="left" w:pos="1086"/>
          <w:tab w:val="left" w:pos="1134"/>
        </w:tabs>
        <w:contextualSpacing/>
        <w:jc w:val="center"/>
        <w:rPr>
          <w:color w:val="000000"/>
          <w:sz w:val="28"/>
        </w:rPr>
      </w:pPr>
    </w:p>
    <w:p w14:paraId="79B0D122" w14:textId="77777777" w:rsidR="00DE2800" w:rsidRPr="004613B2" w:rsidRDefault="00DE2800" w:rsidP="00173C22">
      <w:pPr>
        <w:tabs>
          <w:tab w:val="left" w:pos="1134"/>
        </w:tabs>
        <w:contextualSpacing/>
        <w:jc w:val="center"/>
        <w:rPr>
          <w:sz w:val="28"/>
        </w:rPr>
      </w:pPr>
    </w:p>
    <w:p w14:paraId="0F540568" w14:textId="77777777" w:rsidR="00DE2800" w:rsidRPr="004613B2" w:rsidRDefault="00DE2800" w:rsidP="00173C22">
      <w:pPr>
        <w:contextualSpacing/>
        <w:jc w:val="center"/>
        <w:rPr>
          <w:b/>
          <w:sz w:val="28"/>
        </w:rPr>
      </w:pPr>
    </w:p>
    <w:p w14:paraId="25602A98" w14:textId="77777777" w:rsidR="00DE2800" w:rsidRPr="004613B2" w:rsidRDefault="00DE2800" w:rsidP="00173C22">
      <w:pPr>
        <w:contextualSpacing/>
        <w:jc w:val="center"/>
        <w:rPr>
          <w:b/>
          <w:sz w:val="28"/>
        </w:rPr>
      </w:pPr>
    </w:p>
    <w:p w14:paraId="754ECB74" w14:textId="77777777" w:rsidR="00DE2800" w:rsidRPr="004613B2" w:rsidRDefault="00DE2800" w:rsidP="00173C22">
      <w:pPr>
        <w:contextualSpacing/>
        <w:jc w:val="center"/>
        <w:rPr>
          <w:b/>
          <w:sz w:val="28"/>
        </w:rPr>
      </w:pPr>
    </w:p>
    <w:p w14:paraId="6AE010DB" w14:textId="77777777" w:rsidR="00DE2800" w:rsidRPr="004613B2" w:rsidRDefault="00DE2800" w:rsidP="00173C22">
      <w:pPr>
        <w:contextualSpacing/>
        <w:jc w:val="center"/>
        <w:rPr>
          <w:b/>
          <w:sz w:val="28"/>
        </w:rPr>
      </w:pPr>
    </w:p>
    <w:p w14:paraId="30F39B2B" w14:textId="77777777" w:rsidR="00DE2800" w:rsidRPr="004613B2" w:rsidRDefault="00DE2800" w:rsidP="00173C22">
      <w:pPr>
        <w:contextualSpacing/>
        <w:jc w:val="center"/>
        <w:rPr>
          <w:b/>
          <w:sz w:val="28"/>
        </w:rPr>
      </w:pPr>
    </w:p>
    <w:p w14:paraId="0C9492F9" w14:textId="77777777" w:rsidR="00DE2800" w:rsidRPr="004613B2" w:rsidRDefault="00DE2800" w:rsidP="00E35A6F">
      <w:pPr>
        <w:ind w:firstLine="851"/>
        <w:contextualSpacing/>
        <w:jc w:val="center"/>
        <w:rPr>
          <w:b/>
          <w:sz w:val="28"/>
        </w:rPr>
      </w:pPr>
    </w:p>
    <w:p w14:paraId="3AD6FF79" w14:textId="77777777" w:rsidR="00BD71AE" w:rsidRPr="004613B2" w:rsidRDefault="00BD71AE" w:rsidP="00173C22">
      <w:pPr>
        <w:contextualSpacing/>
        <w:jc w:val="center"/>
        <w:rPr>
          <w:b/>
          <w:sz w:val="28"/>
        </w:rPr>
      </w:pPr>
    </w:p>
    <w:tbl>
      <w:tblPr>
        <w:tblW w:w="0" w:type="auto"/>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Look w:val="04A0" w:firstRow="1" w:lastRow="0" w:firstColumn="1" w:lastColumn="0" w:noHBand="0" w:noVBand="1"/>
      </w:tblPr>
      <w:tblGrid>
        <w:gridCol w:w="1701"/>
        <w:gridCol w:w="3969"/>
      </w:tblGrid>
      <w:tr w:rsidR="00AD4957" w:rsidRPr="00AD4957" w14:paraId="32B7C223" w14:textId="77777777" w:rsidTr="00AD4957">
        <w:trPr>
          <w:trHeight w:val="223"/>
        </w:trPr>
        <w:tc>
          <w:tcPr>
            <w:tcW w:w="1701" w:type="dxa"/>
            <w:tcBorders>
              <w:top w:val="single" w:sz="4" w:space="0" w:color="FFFFFF"/>
              <w:bottom w:val="single" w:sz="4" w:space="0" w:color="FFFFFF"/>
              <w:right w:val="single" w:sz="4" w:space="0" w:color="323E4F"/>
            </w:tcBorders>
            <w:shd w:val="clear" w:color="auto" w:fill="323E4F"/>
          </w:tcPr>
          <w:p w14:paraId="65139474" w14:textId="7C047C18" w:rsidR="00AD4957" w:rsidRPr="004613B2" w:rsidRDefault="004613B2" w:rsidP="00173C22">
            <w:pPr>
              <w:pStyle w:val="af"/>
              <w:tabs>
                <w:tab w:val="left" w:pos="993"/>
              </w:tabs>
              <w:ind w:left="0"/>
              <w:rPr>
                <w:b/>
                <w:bCs/>
                <w:color w:val="FFFFFF"/>
                <w:szCs w:val="24"/>
                <w:lang w:val="en-US"/>
              </w:rPr>
            </w:pPr>
            <w:r>
              <w:rPr>
                <w:b/>
                <w:bCs/>
                <w:color w:val="FFFFFF"/>
                <w:szCs w:val="24"/>
                <w:lang w:val="en-US"/>
              </w:rPr>
              <w:t>Document owner</w:t>
            </w:r>
          </w:p>
        </w:tc>
        <w:tc>
          <w:tcPr>
            <w:tcW w:w="3969" w:type="dxa"/>
            <w:tcBorders>
              <w:top w:val="single" w:sz="4" w:space="0" w:color="323E4F"/>
              <w:left w:val="single" w:sz="4" w:space="0" w:color="323E4F"/>
              <w:bottom w:val="single" w:sz="4" w:space="0" w:color="323E4F"/>
              <w:right w:val="single" w:sz="4" w:space="0" w:color="323E4F"/>
            </w:tcBorders>
            <w:shd w:val="clear" w:color="auto" w:fill="auto"/>
            <w:vAlign w:val="center"/>
          </w:tcPr>
          <w:p w14:paraId="3B331BA1" w14:textId="45530B9F" w:rsidR="00AD4957" w:rsidRPr="004613B2" w:rsidRDefault="004613B2" w:rsidP="00173C22">
            <w:pPr>
              <w:pStyle w:val="af"/>
              <w:tabs>
                <w:tab w:val="left" w:pos="993"/>
              </w:tabs>
              <w:ind w:left="0"/>
              <w:rPr>
                <w:bCs/>
                <w:szCs w:val="24"/>
                <w:lang w:val="en-US"/>
              </w:rPr>
            </w:pPr>
            <w:r>
              <w:rPr>
                <w:bCs/>
                <w:szCs w:val="24"/>
                <w:lang w:val="en-US"/>
              </w:rPr>
              <w:t xml:space="preserve">Human resources department </w:t>
            </w:r>
          </w:p>
        </w:tc>
      </w:tr>
      <w:tr w:rsidR="00AD4957" w:rsidRPr="00611DA7" w14:paraId="0CABB6C7" w14:textId="77777777" w:rsidTr="00AD4957">
        <w:trPr>
          <w:trHeight w:val="285"/>
        </w:trPr>
        <w:tc>
          <w:tcPr>
            <w:tcW w:w="1701" w:type="dxa"/>
            <w:tcBorders>
              <w:top w:val="single" w:sz="4" w:space="0" w:color="FFFFFF"/>
              <w:bottom w:val="single" w:sz="4" w:space="0" w:color="FFFFFF"/>
              <w:right w:val="single" w:sz="4" w:space="0" w:color="323E4F"/>
            </w:tcBorders>
            <w:shd w:val="clear" w:color="auto" w:fill="323E4F"/>
          </w:tcPr>
          <w:p w14:paraId="4E9F799A" w14:textId="0D819497" w:rsidR="00AD4957" w:rsidRPr="004613B2" w:rsidRDefault="004613B2" w:rsidP="00173C22">
            <w:pPr>
              <w:pStyle w:val="af"/>
              <w:tabs>
                <w:tab w:val="left" w:pos="993"/>
              </w:tabs>
              <w:ind w:left="0"/>
              <w:rPr>
                <w:b/>
                <w:bCs/>
                <w:color w:val="FFFFFF"/>
                <w:szCs w:val="24"/>
                <w:lang w:val="en-US"/>
              </w:rPr>
            </w:pPr>
            <w:r>
              <w:rPr>
                <w:b/>
                <w:bCs/>
                <w:color w:val="FFFFFF"/>
                <w:szCs w:val="24"/>
                <w:lang w:val="en-US"/>
              </w:rPr>
              <w:t xml:space="preserve">Edition </w:t>
            </w:r>
          </w:p>
        </w:tc>
        <w:tc>
          <w:tcPr>
            <w:tcW w:w="3969" w:type="dxa"/>
            <w:tcBorders>
              <w:top w:val="single" w:sz="4" w:space="0" w:color="323E4F"/>
              <w:left w:val="single" w:sz="4" w:space="0" w:color="323E4F"/>
              <w:bottom w:val="single" w:sz="4" w:space="0" w:color="323E4F"/>
              <w:right w:val="single" w:sz="4" w:space="0" w:color="323E4F"/>
            </w:tcBorders>
            <w:shd w:val="clear" w:color="auto" w:fill="auto"/>
            <w:vAlign w:val="center"/>
          </w:tcPr>
          <w:p w14:paraId="5708EE52" w14:textId="77777777" w:rsidR="00AD4957" w:rsidRPr="002B6305" w:rsidRDefault="002B6305" w:rsidP="00173C22">
            <w:pPr>
              <w:pStyle w:val="af"/>
              <w:tabs>
                <w:tab w:val="left" w:pos="993"/>
              </w:tabs>
              <w:ind w:left="0"/>
              <w:rPr>
                <w:bCs/>
                <w:szCs w:val="24"/>
                <w:lang w:val="en-US"/>
              </w:rPr>
            </w:pPr>
            <w:r>
              <w:rPr>
                <w:bCs/>
                <w:szCs w:val="24"/>
                <w:lang w:val="en-US"/>
              </w:rPr>
              <w:t>2</w:t>
            </w:r>
          </w:p>
        </w:tc>
      </w:tr>
      <w:tr w:rsidR="00AD4957" w:rsidRPr="00611DA7" w14:paraId="5435E29F" w14:textId="77777777" w:rsidTr="00AD4957">
        <w:trPr>
          <w:trHeight w:val="275"/>
        </w:trPr>
        <w:tc>
          <w:tcPr>
            <w:tcW w:w="1701" w:type="dxa"/>
            <w:tcBorders>
              <w:top w:val="single" w:sz="4" w:space="0" w:color="FFFFFF"/>
              <w:bottom w:val="single" w:sz="4" w:space="0" w:color="FFFFFF"/>
              <w:right w:val="single" w:sz="4" w:space="0" w:color="323E4F"/>
            </w:tcBorders>
            <w:shd w:val="clear" w:color="auto" w:fill="323E4F"/>
          </w:tcPr>
          <w:p w14:paraId="328FB4DA" w14:textId="4FF966C4" w:rsidR="00AD4957" w:rsidRPr="004613B2" w:rsidRDefault="004613B2" w:rsidP="00173C22">
            <w:pPr>
              <w:pStyle w:val="af"/>
              <w:tabs>
                <w:tab w:val="left" w:pos="993"/>
              </w:tabs>
              <w:ind w:left="0"/>
              <w:rPr>
                <w:b/>
                <w:bCs/>
                <w:color w:val="FFFFFF"/>
                <w:szCs w:val="24"/>
                <w:lang w:val="en-US"/>
              </w:rPr>
            </w:pPr>
            <w:r>
              <w:rPr>
                <w:b/>
                <w:bCs/>
                <w:color w:val="FFFFFF"/>
                <w:szCs w:val="24"/>
                <w:lang w:val="en-US"/>
              </w:rPr>
              <w:t xml:space="preserve">Year </w:t>
            </w:r>
          </w:p>
        </w:tc>
        <w:tc>
          <w:tcPr>
            <w:tcW w:w="3969" w:type="dxa"/>
            <w:tcBorders>
              <w:top w:val="single" w:sz="4" w:space="0" w:color="323E4F"/>
              <w:left w:val="single" w:sz="4" w:space="0" w:color="323E4F"/>
              <w:bottom w:val="single" w:sz="4" w:space="0" w:color="323E4F"/>
              <w:right w:val="single" w:sz="4" w:space="0" w:color="323E4F"/>
            </w:tcBorders>
            <w:shd w:val="clear" w:color="auto" w:fill="auto"/>
            <w:vAlign w:val="center"/>
          </w:tcPr>
          <w:p w14:paraId="4E19F0C0" w14:textId="77777777" w:rsidR="00AD4957" w:rsidRPr="007031A3" w:rsidRDefault="00AD4957" w:rsidP="00173C22">
            <w:pPr>
              <w:pStyle w:val="af"/>
              <w:tabs>
                <w:tab w:val="left" w:pos="993"/>
              </w:tabs>
              <w:ind w:left="0"/>
              <w:rPr>
                <w:bCs/>
                <w:szCs w:val="24"/>
              </w:rPr>
            </w:pPr>
            <w:r w:rsidRPr="007031A3">
              <w:rPr>
                <w:bCs/>
                <w:szCs w:val="24"/>
              </w:rPr>
              <w:t>2023</w:t>
            </w:r>
          </w:p>
        </w:tc>
      </w:tr>
    </w:tbl>
    <w:p w14:paraId="3243C4AE" w14:textId="77777777" w:rsidR="00BD71AE" w:rsidRDefault="00BD71AE" w:rsidP="00173C22">
      <w:pPr>
        <w:contextualSpacing/>
        <w:jc w:val="center"/>
        <w:rPr>
          <w:b/>
          <w:sz w:val="28"/>
          <w:lang w:val="ru-RU"/>
        </w:rPr>
      </w:pPr>
    </w:p>
    <w:p w14:paraId="6CDD15A9" w14:textId="77777777" w:rsidR="00BD71AE" w:rsidRDefault="00BD71AE" w:rsidP="00173C22">
      <w:pPr>
        <w:contextualSpacing/>
        <w:jc w:val="center"/>
        <w:rPr>
          <w:b/>
          <w:sz w:val="28"/>
          <w:lang w:val="ru-RU"/>
        </w:rPr>
      </w:pPr>
    </w:p>
    <w:p w14:paraId="7894D50D" w14:textId="288A1EE4" w:rsidR="00DE2800" w:rsidRPr="005669FF" w:rsidRDefault="004613B2" w:rsidP="00173C22">
      <w:pPr>
        <w:contextualSpacing/>
        <w:jc w:val="center"/>
        <w:rPr>
          <w:b/>
          <w:bCs/>
          <w:caps/>
          <w:lang w:val="ru-RU"/>
        </w:rPr>
      </w:pPr>
      <w:r>
        <w:rPr>
          <w:b/>
          <w:sz w:val="28"/>
        </w:rPr>
        <w:t xml:space="preserve">Astana </w:t>
      </w:r>
      <w:r w:rsidR="00DE2800" w:rsidRPr="005669FF">
        <w:rPr>
          <w:lang w:val="ru-RU"/>
        </w:rPr>
        <w:br w:type="page"/>
      </w:r>
    </w:p>
    <w:bookmarkStart w:id="0" w:name="_Toc425860559" w:displacedByCustomXml="next"/>
    <w:sdt>
      <w:sdtPr>
        <w:rPr>
          <w:rFonts w:ascii="Times New Roman" w:eastAsia="Calibri" w:hAnsi="Times New Roman" w:cs="Calibri"/>
          <w:b w:val="0"/>
          <w:bCs w:val="0"/>
          <w:caps/>
          <w:color w:val="auto"/>
          <w:sz w:val="24"/>
          <w:szCs w:val="24"/>
          <w:lang w:eastAsia="ru-RU"/>
        </w:rPr>
        <w:id w:val="-1047373929"/>
        <w:docPartObj>
          <w:docPartGallery w:val="Table of Contents"/>
          <w:docPartUnique/>
        </w:docPartObj>
      </w:sdtPr>
      <w:sdtEndPr>
        <w:rPr>
          <w:rFonts w:eastAsia="Times New Roman" w:cs="Times New Roman"/>
          <w:caps w:val="0"/>
          <w:szCs w:val="28"/>
        </w:rPr>
      </w:sdtEndPr>
      <w:sdtContent>
        <w:p w14:paraId="00BE39DB" w14:textId="1E432005" w:rsidR="00F46BC0" w:rsidRPr="00F60CE0" w:rsidRDefault="00F60CE0" w:rsidP="00173C22">
          <w:pPr>
            <w:pStyle w:val="af3"/>
            <w:spacing w:before="0" w:line="240" w:lineRule="auto"/>
            <w:jc w:val="center"/>
            <w:rPr>
              <w:rFonts w:ascii="Times New Roman" w:hAnsi="Times New Roman"/>
              <w:color w:val="auto"/>
              <w:lang w:val="en-US"/>
            </w:rPr>
          </w:pPr>
          <w:r>
            <w:rPr>
              <w:rFonts w:ascii="Times New Roman" w:hAnsi="Times New Roman"/>
              <w:color w:val="auto"/>
              <w:lang w:val="en-US"/>
            </w:rPr>
            <w:t>Contents</w:t>
          </w:r>
        </w:p>
        <w:p w14:paraId="1CBE29DA" w14:textId="77777777" w:rsidR="00C77C49" w:rsidRPr="00D5289A" w:rsidRDefault="00C77C49" w:rsidP="00D5289A">
          <w:pPr>
            <w:tabs>
              <w:tab w:val="left" w:pos="567"/>
            </w:tabs>
            <w:rPr>
              <w:sz w:val="28"/>
              <w:szCs w:val="28"/>
              <w:lang w:val="ru-RU"/>
            </w:rPr>
          </w:pPr>
        </w:p>
        <w:p w14:paraId="465858E0" w14:textId="6B632880" w:rsidR="00D5289A" w:rsidRPr="00D5289A" w:rsidRDefault="00F46BC0" w:rsidP="00D5289A">
          <w:pPr>
            <w:pStyle w:val="22"/>
            <w:tabs>
              <w:tab w:val="left" w:pos="567"/>
            </w:tabs>
            <w:ind w:left="0"/>
            <w:rPr>
              <w:rFonts w:asciiTheme="minorHAnsi" w:eastAsiaTheme="minorEastAsia" w:hAnsiTheme="minorHAnsi" w:cstheme="minorBidi"/>
              <w:b w:val="0"/>
              <w:lang w:val="ru-RU" w:eastAsia="ru-RU"/>
            </w:rPr>
          </w:pPr>
          <w:r w:rsidRPr="00D5289A">
            <w:rPr>
              <w:b w:val="0"/>
              <w:bCs/>
            </w:rPr>
            <w:fldChar w:fldCharType="begin"/>
          </w:r>
          <w:r w:rsidRPr="00D5289A">
            <w:rPr>
              <w:b w:val="0"/>
            </w:rPr>
            <w:instrText xml:space="preserve"> TOC \o "1-3" \h \z \u </w:instrText>
          </w:r>
          <w:r w:rsidRPr="00D5289A">
            <w:rPr>
              <w:b w:val="0"/>
              <w:bCs/>
            </w:rPr>
            <w:fldChar w:fldCharType="separate"/>
          </w:r>
          <w:hyperlink w:anchor="_Toc138952487" w:history="1">
            <w:r w:rsidR="00D5289A" w:rsidRPr="00D5289A">
              <w:rPr>
                <w:rStyle w:val="af4"/>
                <w:b w:val="0"/>
                <w:bCs/>
              </w:rPr>
              <w:t>1.</w:t>
            </w:r>
            <w:r w:rsidR="00D5289A" w:rsidRPr="00D5289A">
              <w:rPr>
                <w:rFonts w:asciiTheme="minorHAnsi" w:eastAsiaTheme="minorEastAsia" w:hAnsiTheme="minorHAnsi" w:cstheme="minorBidi"/>
                <w:b w:val="0"/>
                <w:lang w:val="ru-RU" w:eastAsia="ru-RU"/>
              </w:rPr>
              <w:tab/>
            </w:r>
            <w:r w:rsidR="00F60CE0" w:rsidRPr="00F60CE0">
              <w:rPr>
                <w:rStyle w:val="af4"/>
                <w:b w:val="0"/>
              </w:rPr>
              <w:t>Purpose and scope of application</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_Toc138952487 \h </w:instrText>
            </w:r>
            <w:r w:rsidR="00D5289A" w:rsidRPr="00D5289A">
              <w:rPr>
                <w:b w:val="0"/>
                <w:webHidden/>
              </w:rPr>
            </w:r>
            <w:r w:rsidR="00D5289A" w:rsidRPr="00D5289A">
              <w:rPr>
                <w:b w:val="0"/>
                <w:webHidden/>
              </w:rPr>
              <w:fldChar w:fldCharType="separate"/>
            </w:r>
            <w:r w:rsidR="0036195D">
              <w:rPr>
                <w:b w:val="0"/>
                <w:webHidden/>
              </w:rPr>
              <w:t>3</w:t>
            </w:r>
            <w:r w:rsidR="00D5289A" w:rsidRPr="00D5289A">
              <w:rPr>
                <w:b w:val="0"/>
                <w:webHidden/>
              </w:rPr>
              <w:fldChar w:fldCharType="end"/>
            </w:r>
          </w:hyperlink>
        </w:p>
        <w:p w14:paraId="4656760F" w14:textId="713FF624"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488" w:history="1">
            <w:r w:rsidR="00D5289A" w:rsidRPr="00D5289A">
              <w:rPr>
                <w:rStyle w:val="af4"/>
                <w:b w:val="0"/>
                <w:bCs/>
              </w:rPr>
              <w:t>2.</w:t>
            </w:r>
            <w:r w:rsidR="00D5289A" w:rsidRPr="00D5289A">
              <w:rPr>
                <w:rFonts w:asciiTheme="minorHAnsi" w:eastAsiaTheme="minorEastAsia" w:hAnsiTheme="minorHAnsi" w:cstheme="minorBidi"/>
                <w:b w:val="0"/>
                <w:lang w:val="ru-RU" w:eastAsia="ru-RU"/>
              </w:rPr>
              <w:tab/>
            </w:r>
            <w:r w:rsidR="00F60CE0">
              <w:rPr>
                <w:rStyle w:val="af4"/>
                <w:b w:val="0"/>
                <w:bCs/>
              </w:rPr>
              <w:t>Terms and abbreviation</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_Toc138952488 \h </w:instrText>
            </w:r>
            <w:r w:rsidR="00D5289A" w:rsidRPr="00D5289A">
              <w:rPr>
                <w:b w:val="0"/>
                <w:webHidden/>
              </w:rPr>
            </w:r>
            <w:r w:rsidR="00D5289A" w:rsidRPr="00D5289A">
              <w:rPr>
                <w:b w:val="0"/>
                <w:webHidden/>
              </w:rPr>
              <w:fldChar w:fldCharType="separate"/>
            </w:r>
            <w:r w:rsidR="0036195D">
              <w:rPr>
                <w:b w:val="0"/>
                <w:webHidden/>
              </w:rPr>
              <w:t>3</w:t>
            </w:r>
            <w:r w:rsidR="00D5289A" w:rsidRPr="00D5289A">
              <w:rPr>
                <w:b w:val="0"/>
                <w:webHidden/>
              </w:rPr>
              <w:fldChar w:fldCharType="end"/>
            </w:r>
          </w:hyperlink>
        </w:p>
        <w:p w14:paraId="7DFBF629" w14:textId="74F22583"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489" w:history="1">
            <w:r w:rsidR="00D5289A" w:rsidRPr="00D5289A">
              <w:rPr>
                <w:rStyle w:val="af4"/>
                <w:noProof/>
                <w:sz w:val="28"/>
                <w:szCs w:val="28"/>
              </w:rPr>
              <w:t>3.</w:t>
            </w:r>
            <w:r w:rsidR="00D5289A" w:rsidRPr="00D5289A">
              <w:rPr>
                <w:rFonts w:asciiTheme="minorHAnsi" w:eastAsiaTheme="minorEastAsia" w:hAnsiTheme="minorHAnsi" w:cstheme="minorBidi"/>
                <w:noProof/>
                <w:sz w:val="28"/>
                <w:szCs w:val="28"/>
              </w:rPr>
              <w:tab/>
            </w:r>
            <w:r w:rsidR="00F60CE0">
              <w:rPr>
                <w:rStyle w:val="af4"/>
                <w:noProof/>
                <w:sz w:val="28"/>
                <w:szCs w:val="28"/>
                <w:lang w:val="en-US"/>
              </w:rPr>
              <w:t>Introduction</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_Toc138952489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6</w:t>
            </w:r>
            <w:r w:rsidR="00D5289A" w:rsidRPr="00D5289A">
              <w:rPr>
                <w:noProof/>
                <w:webHidden/>
                <w:sz w:val="28"/>
                <w:szCs w:val="28"/>
              </w:rPr>
              <w:fldChar w:fldCharType="end"/>
            </w:r>
          </w:hyperlink>
        </w:p>
        <w:p w14:paraId="461F857F" w14:textId="7858C22D"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490" w:history="1">
            <w:r w:rsidR="00D5289A" w:rsidRPr="00D5289A">
              <w:rPr>
                <w:rStyle w:val="af4"/>
                <w:noProof/>
                <w:sz w:val="28"/>
                <w:szCs w:val="28"/>
              </w:rPr>
              <w:t>4.</w:t>
            </w:r>
            <w:r w:rsidR="00D5289A" w:rsidRPr="00D5289A">
              <w:rPr>
                <w:rFonts w:asciiTheme="minorHAnsi" w:eastAsiaTheme="minorEastAsia" w:hAnsiTheme="minorHAnsi" w:cstheme="minorBidi"/>
                <w:noProof/>
                <w:sz w:val="28"/>
                <w:szCs w:val="28"/>
              </w:rPr>
              <w:tab/>
            </w:r>
            <w:r w:rsidR="00F60CE0">
              <w:rPr>
                <w:rFonts w:asciiTheme="minorHAnsi" w:eastAsiaTheme="minorEastAsia" w:hAnsiTheme="minorHAnsi" w:cstheme="minorBidi"/>
                <w:noProof/>
                <w:sz w:val="28"/>
                <w:szCs w:val="28"/>
                <w:lang w:val="en-US"/>
              </w:rPr>
              <w:t>O</w:t>
            </w:r>
            <w:r w:rsidR="00F60CE0">
              <w:rPr>
                <w:rStyle w:val="af4"/>
                <w:noProof/>
                <w:sz w:val="28"/>
                <w:szCs w:val="28"/>
                <w:lang w:val="en-US"/>
              </w:rPr>
              <w:t>bjectives of Personnel policy</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_Toc138952490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7</w:t>
            </w:r>
            <w:r w:rsidR="00D5289A" w:rsidRPr="00D5289A">
              <w:rPr>
                <w:noProof/>
                <w:webHidden/>
                <w:sz w:val="28"/>
                <w:szCs w:val="28"/>
              </w:rPr>
              <w:fldChar w:fldCharType="end"/>
            </w:r>
          </w:hyperlink>
        </w:p>
        <w:p w14:paraId="425123B1" w14:textId="11675900"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491" w:history="1">
            <w:r w:rsidR="00D5289A" w:rsidRPr="00D5289A">
              <w:rPr>
                <w:rStyle w:val="af4"/>
                <w:noProof/>
                <w:sz w:val="28"/>
                <w:szCs w:val="28"/>
              </w:rPr>
              <w:t>5.</w:t>
            </w:r>
            <w:r w:rsidR="00D5289A" w:rsidRPr="00D5289A">
              <w:rPr>
                <w:rFonts w:asciiTheme="minorHAnsi" w:eastAsiaTheme="minorEastAsia" w:hAnsiTheme="minorHAnsi" w:cstheme="minorBidi"/>
                <w:noProof/>
                <w:sz w:val="28"/>
                <w:szCs w:val="28"/>
              </w:rPr>
              <w:tab/>
            </w:r>
            <w:r w:rsidR="00F60CE0">
              <w:rPr>
                <w:rStyle w:val="af4"/>
                <w:noProof/>
                <w:sz w:val="28"/>
                <w:szCs w:val="28"/>
                <w:lang w:val="en-US"/>
              </w:rPr>
              <w:t xml:space="preserve">Principles of Personnel policy </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_Toc138952491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8</w:t>
            </w:r>
            <w:r w:rsidR="00D5289A" w:rsidRPr="00D5289A">
              <w:rPr>
                <w:noProof/>
                <w:webHidden/>
                <w:sz w:val="28"/>
                <w:szCs w:val="28"/>
              </w:rPr>
              <w:fldChar w:fldCharType="end"/>
            </w:r>
          </w:hyperlink>
        </w:p>
        <w:p w14:paraId="3DD30CE0" w14:textId="6874237F"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492" w:history="1">
            <w:r w:rsidR="00D5289A" w:rsidRPr="00D5289A">
              <w:rPr>
                <w:rStyle w:val="af4"/>
                <w:noProof/>
                <w:sz w:val="28"/>
                <w:szCs w:val="28"/>
              </w:rPr>
              <w:t>6.</w:t>
            </w:r>
            <w:r w:rsidR="00D5289A" w:rsidRPr="00D5289A">
              <w:rPr>
                <w:rFonts w:asciiTheme="minorHAnsi" w:eastAsiaTheme="minorEastAsia" w:hAnsiTheme="minorHAnsi" w:cstheme="minorBidi"/>
                <w:noProof/>
                <w:sz w:val="28"/>
                <w:szCs w:val="28"/>
              </w:rPr>
              <w:tab/>
            </w:r>
            <w:r w:rsidR="00F60CE0" w:rsidRPr="00F60CE0">
              <w:rPr>
                <w:rStyle w:val="af4"/>
              </w:rPr>
              <w:t>K</w:t>
            </w:r>
            <w:r w:rsidR="00F60CE0" w:rsidRPr="00F60CE0">
              <w:rPr>
                <w:rStyle w:val="af4"/>
                <w:noProof/>
                <w:sz w:val="28"/>
                <w:szCs w:val="28"/>
                <w:lang w:val="en-US"/>
              </w:rPr>
              <w:t>ey directions of Personnel policy</w:t>
            </w:r>
            <w:r w:rsidR="00F60CE0" w:rsidRPr="00F60CE0">
              <w:rPr>
                <w:rStyle w:val="af4"/>
              </w:rPr>
              <w:t xml:space="preserve"> </w:t>
            </w:r>
            <w:r w:rsidR="00F60CE0">
              <w:rPr>
                <w:rFonts w:asciiTheme="minorHAnsi" w:eastAsiaTheme="minorEastAsia" w:hAnsiTheme="minorHAnsi" w:cstheme="minorBidi"/>
                <w:noProof/>
                <w:sz w:val="28"/>
                <w:szCs w:val="28"/>
                <w:lang w:val="en-US"/>
              </w:rPr>
              <w:t>……………………………………………………………………..</w:t>
            </w:r>
            <w:r w:rsidR="00D5289A" w:rsidRPr="00D5289A">
              <w:rPr>
                <w:noProof/>
                <w:webHidden/>
                <w:sz w:val="28"/>
                <w:szCs w:val="28"/>
              </w:rPr>
              <w:fldChar w:fldCharType="begin"/>
            </w:r>
            <w:r w:rsidR="00D5289A" w:rsidRPr="00D5289A">
              <w:rPr>
                <w:noProof/>
                <w:webHidden/>
                <w:sz w:val="28"/>
                <w:szCs w:val="28"/>
              </w:rPr>
              <w:instrText xml:space="preserve"> PAGEREF _Toc138952492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10</w:t>
            </w:r>
            <w:r w:rsidR="00D5289A" w:rsidRPr="00D5289A">
              <w:rPr>
                <w:noProof/>
                <w:webHidden/>
                <w:sz w:val="28"/>
                <w:szCs w:val="28"/>
              </w:rPr>
              <w:fldChar w:fldCharType="end"/>
            </w:r>
          </w:hyperlink>
        </w:p>
        <w:p w14:paraId="64A1C377" w14:textId="415FE3C6"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493" w:history="1">
            <w:r w:rsidR="00D5289A" w:rsidRPr="00D5289A">
              <w:rPr>
                <w:rStyle w:val="af4"/>
                <w:b w:val="0"/>
              </w:rPr>
              <w:t>6.1.</w:t>
            </w:r>
            <w:r w:rsidR="00D5289A" w:rsidRPr="00D5289A">
              <w:rPr>
                <w:rFonts w:asciiTheme="minorHAnsi" w:eastAsiaTheme="minorEastAsia" w:hAnsiTheme="minorHAnsi" w:cstheme="minorBidi"/>
                <w:b w:val="0"/>
                <w:lang w:val="ru-RU" w:eastAsia="ru-RU"/>
              </w:rPr>
              <w:tab/>
            </w:r>
            <w:r w:rsidR="00F60CE0">
              <w:rPr>
                <w:rStyle w:val="af4"/>
                <w:b w:val="0"/>
              </w:rPr>
              <w:t>Key directions</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_Toc138952493 \h </w:instrText>
            </w:r>
            <w:r w:rsidR="00D5289A" w:rsidRPr="00D5289A">
              <w:rPr>
                <w:b w:val="0"/>
                <w:webHidden/>
              </w:rPr>
            </w:r>
            <w:r w:rsidR="00D5289A" w:rsidRPr="00D5289A">
              <w:rPr>
                <w:b w:val="0"/>
                <w:webHidden/>
              </w:rPr>
              <w:fldChar w:fldCharType="separate"/>
            </w:r>
            <w:r w:rsidR="0036195D">
              <w:rPr>
                <w:b w:val="0"/>
                <w:webHidden/>
              </w:rPr>
              <w:t>10</w:t>
            </w:r>
            <w:r w:rsidR="00D5289A" w:rsidRPr="00D5289A">
              <w:rPr>
                <w:b w:val="0"/>
                <w:webHidden/>
              </w:rPr>
              <w:fldChar w:fldCharType="end"/>
            </w:r>
          </w:hyperlink>
        </w:p>
        <w:p w14:paraId="2CD4A11F" w14:textId="7086415F"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494" w:history="1">
            <w:r w:rsidR="00D5289A" w:rsidRPr="00D5289A">
              <w:rPr>
                <w:rStyle w:val="af4"/>
                <w:b w:val="0"/>
              </w:rPr>
              <w:t>6.2.</w:t>
            </w:r>
            <w:r w:rsidR="00D5289A" w:rsidRPr="00D5289A">
              <w:rPr>
                <w:rFonts w:asciiTheme="minorHAnsi" w:eastAsiaTheme="minorEastAsia" w:hAnsiTheme="minorHAnsi" w:cstheme="minorBidi"/>
                <w:b w:val="0"/>
                <w:lang w:val="ru-RU" w:eastAsia="ru-RU"/>
              </w:rPr>
              <w:tab/>
            </w:r>
            <w:r w:rsidR="00F60CE0" w:rsidRPr="00F60CE0">
              <w:rPr>
                <w:b w:val="0"/>
                <w:bCs/>
              </w:rPr>
              <w:t>Attracting, motivating, and creating favorable conditions for skilled personnel through human resource development aligned with the strategic vision and development goals of the Company and its SA</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_Toc138952494 \h </w:instrText>
            </w:r>
            <w:r w:rsidR="00D5289A" w:rsidRPr="00D5289A">
              <w:rPr>
                <w:b w:val="0"/>
                <w:webHidden/>
              </w:rPr>
            </w:r>
            <w:r w:rsidR="00D5289A" w:rsidRPr="00D5289A">
              <w:rPr>
                <w:b w:val="0"/>
                <w:webHidden/>
              </w:rPr>
              <w:fldChar w:fldCharType="separate"/>
            </w:r>
            <w:r w:rsidR="0036195D">
              <w:rPr>
                <w:b w:val="0"/>
                <w:webHidden/>
              </w:rPr>
              <w:t>11</w:t>
            </w:r>
            <w:r w:rsidR="00D5289A" w:rsidRPr="00D5289A">
              <w:rPr>
                <w:b w:val="0"/>
                <w:webHidden/>
              </w:rPr>
              <w:fldChar w:fldCharType="end"/>
            </w:r>
          </w:hyperlink>
        </w:p>
        <w:p w14:paraId="7435E385" w14:textId="781BADA1"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495" w:history="1">
            <w:r w:rsidR="00D5289A" w:rsidRPr="00D5289A">
              <w:rPr>
                <w:rStyle w:val="af4"/>
                <w:b w:val="0"/>
              </w:rPr>
              <w:t>6.3.</w:t>
            </w:r>
            <w:r w:rsidR="00D5289A" w:rsidRPr="00D5289A">
              <w:rPr>
                <w:rFonts w:asciiTheme="minorHAnsi" w:eastAsiaTheme="minorEastAsia" w:hAnsiTheme="minorHAnsi" w:cstheme="minorBidi"/>
                <w:b w:val="0"/>
                <w:lang w:val="ru-RU" w:eastAsia="ru-RU"/>
              </w:rPr>
              <w:tab/>
            </w:r>
            <w:r w:rsidR="00F60CE0">
              <w:rPr>
                <w:rStyle w:val="af4"/>
                <w:b w:val="0"/>
              </w:rPr>
              <w:t>Talent sourcing and recruitment</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_Toc138952495 \h </w:instrText>
            </w:r>
            <w:r w:rsidR="00D5289A" w:rsidRPr="00D5289A">
              <w:rPr>
                <w:b w:val="0"/>
                <w:webHidden/>
              </w:rPr>
            </w:r>
            <w:r w:rsidR="00D5289A" w:rsidRPr="00D5289A">
              <w:rPr>
                <w:b w:val="0"/>
                <w:webHidden/>
              </w:rPr>
              <w:fldChar w:fldCharType="separate"/>
            </w:r>
            <w:r w:rsidR="0036195D">
              <w:rPr>
                <w:b w:val="0"/>
                <w:webHidden/>
              </w:rPr>
              <w:t>11</w:t>
            </w:r>
            <w:r w:rsidR="00D5289A" w:rsidRPr="00D5289A">
              <w:rPr>
                <w:b w:val="0"/>
                <w:webHidden/>
              </w:rPr>
              <w:fldChar w:fldCharType="end"/>
            </w:r>
          </w:hyperlink>
        </w:p>
        <w:p w14:paraId="52666D89" w14:textId="177FC1A3"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496" w:history="1">
            <w:r w:rsidR="00D5289A" w:rsidRPr="00D5289A">
              <w:rPr>
                <w:rStyle w:val="af4"/>
                <w:b w:val="0"/>
              </w:rPr>
              <w:t>6.4.</w:t>
            </w:r>
            <w:r w:rsidR="00D5289A" w:rsidRPr="00D5289A">
              <w:rPr>
                <w:rFonts w:asciiTheme="minorHAnsi" w:eastAsiaTheme="minorEastAsia" w:hAnsiTheme="minorHAnsi" w:cstheme="minorBidi"/>
                <w:b w:val="0"/>
                <w:lang w:val="ru-RU" w:eastAsia="ru-RU"/>
              </w:rPr>
              <w:tab/>
            </w:r>
            <w:r w:rsidR="00F60CE0">
              <w:rPr>
                <w:rStyle w:val="af4"/>
                <w:b w:val="0"/>
              </w:rPr>
              <w:t>Personnel adaptation</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_Toc138952496 \h </w:instrText>
            </w:r>
            <w:r w:rsidR="00D5289A" w:rsidRPr="00D5289A">
              <w:rPr>
                <w:b w:val="0"/>
                <w:webHidden/>
              </w:rPr>
            </w:r>
            <w:r w:rsidR="00D5289A" w:rsidRPr="00D5289A">
              <w:rPr>
                <w:b w:val="0"/>
                <w:webHidden/>
              </w:rPr>
              <w:fldChar w:fldCharType="separate"/>
            </w:r>
            <w:r w:rsidR="0036195D">
              <w:rPr>
                <w:b w:val="0"/>
                <w:webHidden/>
              </w:rPr>
              <w:t>12</w:t>
            </w:r>
            <w:r w:rsidR="00D5289A" w:rsidRPr="00D5289A">
              <w:rPr>
                <w:b w:val="0"/>
                <w:webHidden/>
              </w:rPr>
              <w:fldChar w:fldCharType="end"/>
            </w:r>
          </w:hyperlink>
        </w:p>
        <w:p w14:paraId="3E85034D" w14:textId="2E168DC1"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497" w:history="1">
            <w:r w:rsidR="00D5289A" w:rsidRPr="00D5289A">
              <w:rPr>
                <w:rStyle w:val="af4"/>
                <w:rFonts w:eastAsiaTheme="minorHAnsi"/>
                <w:b w:val="0"/>
              </w:rPr>
              <w:t>6.5.</w:t>
            </w:r>
            <w:r w:rsidR="00D5289A" w:rsidRPr="00D5289A">
              <w:rPr>
                <w:rFonts w:asciiTheme="minorHAnsi" w:eastAsiaTheme="minorEastAsia" w:hAnsiTheme="minorHAnsi" w:cstheme="minorBidi"/>
                <w:b w:val="0"/>
                <w:lang w:val="ru-RU" w:eastAsia="ru-RU"/>
              </w:rPr>
              <w:tab/>
            </w:r>
            <w:r w:rsidR="00F60CE0">
              <w:rPr>
                <w:rStyle w:val="af4"/>
                <w:rFonts w:eastAsiaTheme="minorHAnsi"/>
                <w:b w:val="0"/>
                <w:bCs/>
              </w:rPr>
              <w:t>Training and development of staff</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_Toc138952497 \h </w:instrText>
            </w:r>
            <w:r w:rsidR="00D5289A" w:rsidRPr="00D5289A">
              <w:rPr>
                <w:b w:val="0"/>
                <w:webHidden/>
              </w:rPr>
            </w:r>
            <w:r w:rsidR="00D5289A" w:rsidRPr="00D5289A">
              <w:rPr>
                <w:b w:val="0"/>
                <w:webHidden/>
              </w:rPr>
              <w:fldChar w:fldCharType="separate"/>
            </w:r>
            <w:r w:rsidR="0036195D">
              <w:rPr>
                <w:b w:val="0"/>
                <w:webHidden/>
              </w:rPr>
              <w:t>13</w:t>
            </w:r>
            <w:r w:rsidR="00D5289A" w:rsidRPr="00D5289A">
              <w:rPr>
                <w:b w:val="0"/>
                <w:webHidden/>
              </w:rPr>
              <w:fldChar w:fldCharType="end"/>
            </w:r>
          </w:hyperlink>
        </w:p>
        <w:p w14:paraId="0FDC7558" w14:textId="4924D6CB"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498" w:history="1">
            <w:r w:rsidR="00D5289A" w:rsidRPr="00D5289A">
              <w:rPr>
                <w:rStyle w:val="af4"/>
                <w:b w:val="0"/>
              </w:rPr>
              <w:t>6.6</w:t>
            </w:r>
            <w:r w:rsidR="00D5289A" w:rsidRPr="00F60CE0">
              <w:rPr>
                <w:rStyle w:val="af4"/>
                <w:rFonts w:eastAsiaTheme="minorHAnsi"/>
                <w:b w:val="0"/>
                <w:bCs/>
              </w:rPr>
              <w:t>.</w:t>
            </w:r>
            <w:r w:rsidR="00D5289A" w:rsidRPr="00F60CE0">
              <w:rPr>
                <w:rStyle w:val="af4"/>
                <w:rFonts w:eastAsiaTheme="minorHAnsi"/>
                <w:bCs/>
              </w:rPr>
              <w:tab/>
            </w:r>
            <w:r w:rsidR="00F60CE0" w:rsidRPr="00F60CE0">
              <w:rPr>
                <w:rStyle w:val="af4"/>
                <w:b w:val="0"/>
              </w:rPr>
              <w:t>Succession planning and talent management</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_Toc138952498 \h </w:instrText>
            </w:r>
            <w:r w:rsidR="00D5289A" w:rsidRPr="00D5289A">
              <w:rPr>
                <w:b w:val="0"/>
                <w:webHidden/>
              </w:rPr>
            </w:r>
            <w:r w:rsidR="00D5289A" w:rsidRPr="00D5289A">
              <w:rPr>
                <w:b w:val="0"/>
                <w:webHidden/>
              </w:rPr>
              <w:fldChar w:fldCharType="separate"/>
            </w:r>
            <w:r w:rsidR="0036195D">
              <w:rPr>
                <w:b w:val="0"/>
                <w:webHidden/>
              </w:rPr>
              <w:t>14</w:t>
            </w:r>
            <w:r w:rsidR="00D5289A" w:rsidRPr="00D5289A">
              <w:rPr>
                <w:b w:val="0"/>
                <w:webHidden/>
              </w:rPr>
              <w:fldChar w:fldCharType="end"/>
            </w:r>
          </w:hyperlink>
        </w:p>
        <w:p w14:paraId="178E78AE" w14:textId="2A1D147C"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499" w:history="1">
            <w:r w:rsidR="00D5289A" w:rsidRPr="00D5289A">
              <w:rPr>
                <w:rStyle w:val="af4"/>
                <w:b w:val="0"/>
              </w:rPr>
              <w:t>6.7.</w:t>
            </w:r>
            <w:r w:rsidR="00D5289A" w:rsidRPr="00D5289A">
              <w:rPr>
                <w:rFonts w:asciiTheme="minorHAnsi" w:eastAsiaTheme="minorEastAsia" w:hAnsiTheme="minorHAnsi" w:cstheme="minorBidi"/>
                <w:b w:val="0"/>
                <w:lang w:val="ru-RU" w:eastAsia="ru-RU"/>
              </w:rPr>
              <w:tab/>
            </w:r>
            <w:r w:rsidR="00F60CE0" w:rsidRPr="00F60CE0">
              <w:rPr>
                <w:rStyle w:val="af4"/>
                <w:b w:val="0"/>
              </w:rPr>
              <w:t>Performance Assessment</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_Toc138952499 \h </w:instrText>
            </w:r>
            <w:r w:rsidR="00D5289A" w:rsidRPr="00D5289A">
              <w:rPr>
                <w:b w:val="0"/>
                <w:webHidden/>
              </w:rPr>
            </w:r>
            <w:r w:rsidR="00D5289A" w:rsidRPr="00D5289A">
              <w:rPr>
                <w:b w:val="0"/>
                <w:webHidden/>
              </w:rPr>
              <w:fldChar w:fldCharType="separate"/>
            </w:r>
            <w:r w:rsidR="0036195D">
              <w:rPr>
                <w:b w:val="0"/>
                <w:webHidden/>
              </w:rPr>
              <w:t>14</w:t>
            </w:r>
            <w:r w:rsidR="00D5289A" w:rsidRPr="00D5289A">
              <w:rPr>
                <w:b w:val="0"/>
                <w:webHidden/>
              </w:rPr>
              <w:fldChar w:fldCharType="end"/>
            </w:r>
          </w:hyperlink>
        </w:p>
        <w:p w14:paraId="4FB8582B" w14:textId="6C39B813"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500" w:history="1">
            <w:r w:rsidR="00D5289A" w:rsidRPr="00D5289A">
              <w:rPr>
                <w:rStyle w:val="af4"/>
                <w:rFonts w:eastAsiaTheme="minorHAnsi"/>
                <w:b w:val="0"/>
              </w:rPr>
              <w:t>6.8.</w:t>
            </w:r>
            <w:r w:rsidR="00D5289A" w:rsidRPr="00D5289A">
              <w:rPr>
                <w:rFonts w:asciiTheme="minorHAnsi" w:eastAsiaTheme="minorEastAsia" w:hAnsiTheme="minorHAnsi" w:cstheme="minorBidi"/>
                <w:b w:val="0"/>
                <w:lang w:val="ru-RU" w:eastAsia="ru-RU"/>
              </w:rPr>
              <w:tab/>
            </w:r>
            <w:r w:rsidR="00F60CE0">
              <w:rPr>
                <w:rStyle w:val="af4"/>
                <w:b w:val="0"/>
              </w:rPr>
              <w:t xml:space="preserve">Remuneration management </w:t>
            </w:r>
            <w:r w:rsidR="00D5289A" w:rsidRPr="00D5289A">
              <w:rPr>
                <w:b w:val="0"/>
                <w:webHidden/>
              </w:rPr>
              <w:tab/>
            </w:r>
            <w:r w:rsidR="00D5289A" w:rsidRPr="00D5289A">
              <w:rPr>
                <w:b w:val="0"/>
                <w:webHidden/>
              </w:rPr>
              <w:fldChar w:fldCharType="begin"/>
            </w:r>
            <w:r w:rsidR="00D5289A" w:rsidRPr="00D5289A">
              <w:rPr>
                <w:b w:val="0"/>
                <w:webHidden/>
              </w:rPr>
              <w:instrText xml:space="preserve"> PAGEREF _Toc138952500 \h </w:instrText>
            </w:r>
            <w:r w:rsidR="00D5289A" w:rsidRPr="00D5289A">
              <w:rPr>
                <w:b w:val="0"/>
                <w:webHidden/>
              </w:rPr>
            </w:r>
            <w:r w:rsidR="00D5289A" w:rsidRPr="00D5289A">
              <w:rPr>
                <w:b w:val="0"/>
                <w:webHidden/>
              </w:rPr>
              <w:fldChar w:fldCharType="separate"/>
            </w:r>
            <w:r w:rsidR="0036195D">
              <w:rPr>
                <w:b w:val="0"/>
                <w:webHidden/>
              </w:rPr>
              <w:t>15</w:t>
            </w:r>
            <w:r w:rsidR="00D5289A" w:rsidRPr="00D5289A">
              <w:rPr>
                <w:b w:val="0"/>
                <w:webHidden/>
              </w:rPr>
              <w:fldChar w:fldCharType="end"/>
            </w:r>
          </w:hyperlink>
        </w:p>
        <w:p w14:paraId="6E1B42DC" w14:textId="4BFD60B7" w:rsidR="00D5289A" w:rsidRPr="00D5289A" w:rsidRDefault="00CC5763" w:rsidP="00D5289A">
          <w:pPr>
            <w:pStyle w:val="22"/>
            <w:tabs>
              <w:tab w:val="left" w:pos="567"/>
            </w:tabs>
            <w:ind w:left="0"/>
            <w:rPr>
              <w:rFonts w:asciiTheme="minorHAnsi" w:eastAsiaTheme="minorEastAsia" w:hAnsiTheme="minorHAnsi" w:cstheme="minorBidi"/>
              <w:b w:val="0"/>
              <w:lang w:val="ru-RU" w:eastAsia="ru-RU"/>
            </w:rPr>
          </w:pPr>
          <w:hyperlink w:anchor="_Toc138952501" w:history="1">
            <w:r w:rsidR="00D5289A" w:rsidRPr="00D5289A">
              <w:rPr>
                <w:rStyle w:val="af4"/>
                <w:rFonts w:eastAsiaTheme="minorHAnsi"/>
                <w:b w:val="0"/>
                <w:bCs/>
              </w:rPr>
              <w:t>6.9.</w:t>
            </w:r>
            <w:r w:rsidR="00D5289A" w:rsidRPr="00D5289A">
              <w:rPr>
                <w:rFonts w:asciiTheme="minorHAnsi" w:eastAsiaTheme="minorEastAsia" w:hAnsiTheme="minorHAnsi" w:cstheme="minorBidi"/>
                <w:b w:val="0"/>
                <w:lang w:val="ru-RU" w:eastAsia="ru-RU"/>
              </w:rPr>
              <w:tab/>
            </w:r>
            <w:r w:rsidR="00FB545F" w:rsidRPr="00FB545F">
              <w:rPr>
                <w:rFonts w:eastAsiaTheme="minorHAnsi"/>
                <w:b w:val="0"/>
                <w:color w:val="000000"/>
              </w:rPr>
              <w:t>Development of Industrial Relations (IR) system and social support measures</w:t>
            </w:r>
            <w:r w:rsidR="00FB545F">
              <w:rPr>
                <w:b w:val="0"/>
                <w:webHidden/>
              </w:rPr>
              <w:t>……………………………………………………………………………….</w:t>
            </w:r>
            <w:r w:rsidR="00D5289A" w:rsidRPr="00D5289A">
              <w:rPr>
                <w:b w:val="0"/>
                <w:webHidden/>
              </w:rPr>
              <w:fldChar w:fldCharType="begin"/>
            </w:r>
            <w:r w:rsidR="00D5289A" w:rsidRPr="00D5289A">
              <w:rPr>
                <w:b w:val="0"/>
                <w:webHidden/>
              </w:rPr>
              <w:instrText xml:space="preserve"> PAGEREF _Toc138952501 \h </w:instrText>
            </w:r>
            <w:r w:rsidR="00D5289A" w:rsidRPr="00D5289A">
              <w:rPr>
                <w:b w:val="0"/>
                <w:webHidden/>
              </w:rPr>
            </w:r>
            <w:r w:rsidR="00D5289A" w:rsidRPr="00D5289A">
              <w:rPr>
                <w:b w:val="0"/>
                <w:webHidden/>
              </w:rPr>
              <w:fldChar w:fldCharType="separate"/>
            </w:r>
            <w:r w:rsidR="0036195D">
              <w:rPr>
                <w:b w:val="0"/>
                <w:webHidden/>
              </w:rPr>
              <w:t>16</w:t>
            </w:r>
            <w:r w:rsidR="00D5289A" w:rsidRPr="00D5289A">
              <w:rPr>
                <w:b w:val="0"/>
                <w:webHidden/>
              </w:rPr>
              <w:fldChar w:fldCharType="end"/>
            </w:r>
          </w:hyperlink>
        </w:p>
        <w:p w14:paraId="26E0D893" w14:textId="48FA88A2"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502" w:history="1">
            <w:r w:rsidR="00D5289A" w:rsidRPr="00D5289A">
              <w:rPr>
                <w:rStyle w:val="af4"/>
                <w:rFonts w:eastAsiaTheme="minorHAnsi"/>
                <w:noProof/>
                <w:sz w:val="28"/>
                <w:szCs w:val="28"/>
              </w:rPr>
              <w:t>7.</w:t>
            </w:r>
            <w:r w:rsidR="00D5289A" w:rsidRPr="00D5289A">
              <w:rPr>
                <w:rFonts w:asciiTheme="minorHAnsi" w:eastAsiaTheme="minorEastAsia" w:hAnsiTheme="minorHAnsi" w:cstheme="minorBidi"/>
                <w:noProof/>
                <w:sz w:val="28"/>
                <w:szCs w:val="28"/>
              </w:rPr>
              <w:tab/>
            </w:r>
            <w:r w:rsidR="00F60CE0" w:rsidRPr="00FB545F">
              <w:rPr>
                <w:sz w:val="28"/>
                <w:szCs w:val="28"/>
                <w:lang w:val="en-US"/>
              </w:rPr>
              <w:t xml:space="preserve">Effective development of corporate culture that facilitates the achievement of the Company's </w:t>
            </w:r>
            <w:r w:rsidR="00FB545F" w:rsidRPr="00FB545F">
              <w:rPr>
                <w:sz w:val="28"/>
                <w:szCs w:val="28"/>
                <w:lang w:val="en-US"/>
              </w:rPr>
              <w:t xml:space="preserve">and its SA </w:t>
            </w:r>
            <w:r w:rsidR="00F60CE0" w:rsidRPr="00FB545F">
              <w:rPr>
                <w:sz w:val="28"/>
                <w:szCs w:val="28"/>
                <w:lang w:val="en-US"/>
              </w:rPr>
              <w:t>strategic goals and objectives</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_Toc138952502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17</w:t>
            </w:r>
            <w:r w:rsidR="00D5289A" w:rsidRPr="00D5289A">
              <w:rPr>
                <w:noProof/>
                <w:webHidden/>
                <w:sz w:val="28"/>
                <w:szCs w:val="28"/>
              </w:rPr>
              <w:fldChar w:fldCharType="end"/>
            </w:r>
          </w:hyperlink>
        </w:p>
        <w:p w14:paraId="1AE1538D" w14:textId="69D41165"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503" w:history="1">
            <w:r w:rsidR="00D5289A" w:rsidRPr="00D5289A">
              <w:rPr>
                <w:rStyle w:val="af4"/>
                <w:noProof/>
                <w:sz w:val="28"/>
                <w:szCs w:val="28"/>
              </w:rPr>
              <w:t>8.</w:t>
            </w:r>
            <w:r w:rsidR="00D5289A" w:rsidRPr="00D5289A">
              <w:rPr>
                <w:rFonts w:asciiTheme="minorHAnsi" w:eastAsiaTheme="minorEastAsia" w:hAnsiTheme="minorHAnsi" w:cstheme="minorBidi"/>
                <w:noProof/>
                <w:sz w:val="28"/>
                <w:szCs w:val="28"/>
              </w:rPr>
              <w:tab/>
            </w:r>
            <w:r w:rsidR="00F60CE0" w:rsidRPr="00F60CE0">
              <w:rPr>
                <w:sz w:val="28"/>
                <w:szCs w:val="28"/>
              </w:rPr>
              <w:t>Implementation of modern personnel management methods and advanced HR technologies, along with improving HR processes to enhance the efficiency of HR functions</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_Toc138952503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18</w:t>
            </w:r>
            <w:r w:rsidR="00D5289A" w:rsidRPr="00D5289A">
              <w:rPr>
                <w:noProof/>
                <w:webHidden/>
                <w:sz w:val="28"/>
                <w:szCs w:val="28"/>
              </w:rPr>
              <w:fldChar w:fldCharType="end"/>
            </w:r>
          </w:hyperlink>
        </w:p>
        <w:p w14:paraId="514EFB06" w14:textId="3BCA7AC3"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504" w:history="1">
            <w:r w:rsidR="00D5289A" w:rsidRPr="00D5289A">
              <w:rPr>
                <w:rStyle w:val="af4"/>
                <w:noProof/>
                <w:sz w:val="28"/>
                <w:szCs w:val="28"/>
              </w:rPr>
              <w:t>9.</w:t>
            </w:r>
            <w:r w:rsidR="00D5289A" w:rsidRPr="00D5289A">
              <w:rPr>
                <w:rFonts w:asciiTheme="minorHAnsi" w:eastAsiaTheme="minorEastAsia" w:hAnsiTheme="minorHAnsi" w:cstheme="minorBidi"/>
                <w:noProof/>
                <w:sz w:val="28"/>
                <w:szCs w:val="28"/>
              </w:rPr>
              <w:tab/>
            </w:r>
            <w:r w:rsidR="00F60CE0">
              <w:rPr>
                <w:rStyle w:val="af4"/>
                <w:noProof/>
                <w:sz w:val="28"/>
                <w:szCs w:val="28"/>
                <w:lang w:val="en-US"/>
              </w:rPr>
              <w:t>Expected outcome</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_Toc138952504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19</w:t>
            </w:r>
            <w:r w:rsidR="00D5289A" w:rsidRPr="00D5289A">
              <w:rPr>
                <w:noProof/>
                <w:webHidden/>
                <w:sz w:val="28"/>
                <w:szCs w:val="28"/>
              </w:rPr>
              <w:fldChar w:fldCharType="end"/>
            </w:r>
          </w:hyperlink>
        </w:p>
        <w:p w14:paraId="5E00F4DD" w14:textId="3F6B99A4"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505" w:history="1">
            <w:r w:rsidR="00D5289A" w:rsidRPr="00E35A6F">
              <w:rPr>
                <w:rStyle w:val="af4"/>
                <w:noProof/>
                <w:sz w:val="28"/>
                <w:szCs w:val="28"/>
                <w:lang w:bidi="ru-RU"/>
              </w:rPr>
              <w:t>10.</w:t>
            </w:r>
            <w:r w:rsidR="00D5289A" w:rsidRPr="00D5289A">
              <w:rPr>
                <w:rFonts w:asciiTheme="minorHAnsi" w:eastAsiaTheme="minorEastAsia" w:hAnsiTheme="minorHAnsi" w:cstheme="minorBidi"/>
                <w:noProof/>
                <w:sz w:val="28"/>
                <w:szCs w:val="28"/>
              </w:rPr>
              <w:tab/>
            </w:r>
            <w:r w:rsidR="00F60CE0">
              <w:rPr>
                <w:rStyle w:val="af4"/>
                <w:noProof/>
                <w:sz w:val="28"/>
                <w:szCs w:val="28"/>
                <w:lang w:val="en-US" w:bidi="ru-RU"/>
              </w:rPr>
              <w:t>Referenced documents</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_Toc138952505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20</w:t>
            </w:r>
            <w:r w:rsidR="00D5289A" w:rsidRPr="00D5289A">
              <w:rPr>
                <w:noProof/>
                <w:webHidden/>
                <w:sz w:val="28"/>
                <w:szCs w:val="28"/>
              </w:rPr>
              <w:fldChar w:fldCharType="end"/>
            </w:r>
          </w:hyperlink>
        </w:p>
        <w:p w14:paraId="65BE9A66" w14:textId="3261415F"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506" w:history="1">
            <w:r w:rsidR="00F60CE0">
              <w:rPr>
                <w:rStyle w:val="af4"/>
                <w:noProof/>
                <w:sz w:val="28"/>
                <w:szCs w:val="28"/>
                <w:lang w:val="en-US"/>
              </w:rPr>
              <w:t>Appendix</w:t>
            </w:r>
            <w:r w:rsidR="00D5289A" w:rsidRPr="00D5289A">
              <w:rPr>
                <w:rStyle w:val="af4"/>
                <w:noProof/>
                <w:sz w:val="28"/>
                <w:szCs w:val="28"/>
              </w:rPr>
              <w:t xml:space="preserve"> 1. </w:t>
            </w:r>
            <w:r w:rsidR="00F60CE0">
              <w:rPr>
                <w:rStyle w:val="af4"/>
                <w:noProof/>
                <w:sz w:val="28"/>
                <w:szCs w:val="28"/>
                <w:lang w:val="en-US"/>
              </w:rPr>
              <w:t>Analysis of current situation</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_Toc138952506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21</w:t>
            </w:r>
            <w:r w:rsidR="00D5289A" w:rsidRPr="00D5289A">
              <w:rPr>
                <w:noProof/>
                <w:webHidden/>
                <w:sz w:val="28"/>
                <w:szCs w:val="28"/>
              </w:rPr>
              <w:fldChar w:fldCharType="end"/>
            </w:r>
          </w:hyperlink>
        </w:p>
        <w:p w14:paraId="5C362C45" w14:textId="46890D33"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507" w:history="1">
            <w:r w:rsidR="00F60CE0">
              <w:rPr>
                <w:rStyle w:val="af4"/>
                <w:noProof/>
                <w:sz w:val="28"/>
                <w:szCs w:val="28"/>
                <w:lang w:val="en-US"/>
              </w:rPr>
              <w:t>Appendix</w:t>
            </w:r>
            <w:r w:rsidR="00D5289A" w:rsidRPr="00D5289A">
              <w:rPr>
                <w:rStyle w:val="af4"/>
                <w:noProof/>
                <w:sz w:val="28"/>
                <w:szCs w:val="28"/>
              </w:rPr>
              <w:t xml:space="preserve"> 2. </w:t>
            </w:r>
            <w:r w:rsidR="00F60CE0">
              <w:rPr>
                <w:rStyle w:val="af4"/>
                <w:noProof/>
                <w:sz w:val="28"/>
                <w:szCs w:val="28"/>
                <w:lang w:val="en-US"/>
              </w:rPr>
              <w:t xml:space="preserve">KPI of Personnel policy </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_Toc138952507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22</w:t>
            </w:r>
            <w:r w:rsidR="00D5289A" w:rsidRPr="00D5289A">
              <w:rPr>
                <w:noProof/>
                <w:webHidden/>
                <w:sz w:val="28"/>
                <w:szCs w:val="28"/>
              </w:rPr>
              <w:fldChar w:fldCharType="end"/>
            </w:r>
          </w:hyperlink>
        </w:p>
        <w:p w14:paraId="254D3E84" w14:textId="43FC9F88" w:rsidR="00D5289A" w:rsidRPr="00D5289A" w:rsidRDefault="00CC5763" w:rsidP="00D5289A">
          <w:pPr>
            <w:pStyle w:val="12"/>
            <w:tabs>
              <w:tab w:val="left" w:pos="567"/>
            </w:tabs>
            <w:ind w:left="0" w:firstLine="0"/>
            <w:rPr>
              <w:rFonts w:asciiTheme="minorHAnsi" w:eastAsiaTheme="minorEastAsia" w:hAnsiTheme="minorHAnsi" w:cstheme="minorBidi"/>
              <w:noProof/>
              <w:sz w:val="28"/>
              <w:szCs w:val="28"/>
            </w:rPr>
          </w:pPr>
          <w:hyperlink w:anchor="_Toc138952508" w:history="1">
            <w:r w:rsidR="00F60CE0">
              <w:rPr>
                <w:rStyle w:val="af4"/>
                <w:noProof/>
                <w:sz w:val="28"/>
                <w:szCs w:val="28"/>
                <w:lang w:val="en-US"/>
              </w:rPr>
              <w:t>Appendix</w:t>
            </w:r>
            <w:r w:rsidR="00D5289A" w:rsidRPr="00D5289A">
              <w:rPr>
                <w:rStyle w:val="af4"/>
                <w:noProof/>
                <w:sz w:val="28"/>
                <w:szCs w:val="28"/>
              </w:rPr>
              <w:t xml:space="preserve"> 3</w:t>
            </w:r>
            <w:r w:rsidR="00F60CE0">
              <w:rPr>
                <w:rStyle w:val="af4"/>
                <w:noProof/>
                <w:sz w:val="28"/>
                <w:szCs w:val="28"/>
                <w:lang w:val="en-US"/>
              </w:rPr>
              <w:t xml:space="preserve"> Planned headcount for 2023 in compliance with the Company’s Development Plan for 2023-2027 </w:t>
            </w:r>
            <w:r w:rsidR="00D5289A" w:rsidRPr="00D5289A">
              <w:rPr>
                <w:rStyle w:val="af4"/>
                <w:noProof/>
                <w:sz w:val="28"/>
                <w:szCs w:val="28"/>
              </w:rPr>
              <w:t>.</w:t>
            </w:r>
            <w:r w:rsidR="00D5289A" w:rsidRPr="00D5289A">
              <w:rPr>
                <w:noProof/>
                <w:webHidden/>
                <w:sz w:val="28"/>
                <w:szCs w:val="28"/>
              </w:rPr>
              <w:tab/>
            </w:r>
            <w:r w:rsidR="00D5289A" w:rsidRPr="00D5289A">
              <w:rPr>
                <w:noProof/>
                <w:webHidden/>
                <w:sz w:val="28"/>
                <w:szCs w:val="28"/>
              </w:rPr>
              <w:fldChar w:fldCharType="begin"/>
            </w:r>
            <w:r w:rsidR="00D5289A" w:rsidRPr="00D5289A">
              <w:rPr>
                <w:noProof/>
                <w:webHidden/>
                <w:sz w:val="28"/>
                <w:szCs w:val="28"/>
              </w:rPr>
              <w:instrText xml:space="preserve"> PAGEREF _Toc138952508 \h </w:instrText>
            </w:r>
            <w:r w:rsidR="00D5289A" w:rsidRPr="00D5289A">
              <w:rPr>
                <w:noProof/>
                <w:webHidden/>
                <w:sz w:val="28"/>
                <w:szCs w:val="28"/>
              </w:rPr>
            </w:r>
            <w:r w:rsidR="00D5289A" w:rsidRPr="00D5289A">
              <w:rPr>
                <w:noProof/>
                <w:webHidden/>
                <w:sz w:val="28"/>
                <w:szCs w:val="28"/>
              </w:rPr>
              <w:fldChar w:fldCharType="separate"/>
            </w:r>
            <w:r w:rsidR="0036195D">
              <w:rPr>
                <w:noProof/>
                <w:webHidden/>
                <w:sz w:val="28"/>
                <w:szCs w:val="28"/>
              </w:rPr>
              <w:t>24</w:t>
            </w:r>
            <w:r w:rsidR="00D5289A" w:rsidRPr="00D5289A">
              <w:rPr>
                <w:noProof/>
                <w:webHidden/>
                <w:sz w:val="28"/>
                <w:szCs w:val="28"/>
              </w:rPr>
              <w:fldChar w:fldCharType="end"/>
            </w:r>
          </w:hyperlink>
        </w:p>
        <w:p w14:paraId="1F641390" w14:textId="77777777" w:rsidR="00F46BC0" w:rsidRPr="009C06DF" w:rsidRDefault="00F46BC0" w:rsidP="00D5289A">
          <w:pPr>
            <w:pStyle w:val="12"/>
            <w:tabs>
              <w:tab w:val="left" w:pos="567"/>
              <w:tab w:val="left" w:pos="709"/>
              <w:tab w:val="right" w:pos="9913"/>
            </w:tabs>
            <w:ind w:left="0" w:firstLine="0"/>
            <w:rPr>
              <w:b/>
              <w:sz w:val="28"/>
              <w:szCs w:val="28"/>
            </w:rPr>
          </w:pPr>
          <w:r w:rsidRPr="00D5289A">
            <w:rPr>
              <w:bCs/>
              <w:sz w:val="28"/>
              <w:szCs w:val="28"/>
            </w:rPr>
            <w:fldChar w:fldCharType="end"/>
          </w:r>
        </w:p>
      </w:sdtContent>
    </w:sdt>
    <w:p w14:paraId="5D4F4B56" w14:textId="77777777" w:rsidR="00DE2800" w:rsidRPr="00F60CE0" w:rsidRDefault="00DE2800" w:rsidP="00173C22">
      <w:pPr>
        <w:pStyle w:val="10"/>
        <w:numPr>
          <w:ilvl w:val="0"/>
          <w:numId w:val="0"/>
        </w:numPr>
        <w:tabs>
          <w:tab w:val="left" w:pos="1134"/>
        </w:tabs>
        <w:spacing w:before="0"/>
        <w:jc w:val="both"/>
        <w:rPr>
          <w:b w:val="0"/>
          <w:bCs w:val="0"/>
          <w:lang w:val="en-US"/>
        </w:rPr>
      </w:pPr>
      <w:r w:rsidRPr="00F60CE0">
        <w:rPr>
          <w:lang w:val="en-US"/>
        </w:rPr>
        <w:br w:type="page"/>
      </w:r>
    </w:p>
    <w:p w14:paraId="4609FBC8" w14:textId="4EB81216" w:rsidR="00AD4957" w:rsidRPr="008B787D" w:rsidRDefault="008B787D" w:rsidP="0058107F">
      <w:pPr>
        <w:pStyle w:val="af"/>
        <w:numPr>
          <w:ilvl w:val="0"/>
          <w:numId w:val="35"/>
        </w:numPr>
        <w:ind w:left="0" w:firstLine="709"/>
        <w:jc w:val="center"/>
        <w:outlineLvl w:val="1"/>
        <w:rPr>
          <w:b/>
          <w:bCs/>
          <w:sz w:val="28"/>
          <w:szCs w:val="28"/>
          <w:lang w:val="en-US"/>
        </w:rPr>
      </w:pPr>
      <w:bookmarkStart w:id="1" w:name="_Toc523130825"/>
      <w:r>
        <w:rPr>
          <w:b/>
          <w:bCs/>
          <w:sz w:val="28"/>
          <w:szCs w:val="28"/>
          <w:lang w:val="en-US"/>
        </w:rPr>
        <w:lastRenderedPageBreak/>
        <w:t>Purpose and scope of application</w:t>
      </w:r>
    </w:p>
    <w:p w14:paraId="080D03D2" w14:textId="77777777" w:rsidR="00AD4957" w:rsidRPr="008B787D" w:rsidRDefault="00AD4957" w:rsidP="00173C22">
      <w:pPr>
        <w:rPr>
          <w:lang w:eastAsia="ru-RU"/>
        </w:rPr>
      </w:pPr>
    </w:p>
    <w:p w14:paraId="356D4F33" w14:textId="6BFE6F96" w:rsidR="00AD4957" w:rsidRDefault="00AA2248" w:rsidP="00173C22">
      <w:pPr>
        <w:rPr>
          <w:sz w:val="28"/>
          <w:szCs w:val="28"/>
          <w:lang w:eastAsia="ru-RU"/>
        </w:rPr>
      </w:pPr>
      <w:r w:rsidRPr="00AA2248">
        <w:rPr>
          <w:sz w:val="28"/>
          <w:szCs w:val="28"/>
          <w:lang w:eastAsia="ru-RU"/>
        </w:rPr>
        <w:t>"Samruk-Energ</w:t>
      </w:r>
      <w:r>
        <w:rPr>
          <w:sz w:val="28"/>
          <w:szCs w:val="28"/>
          <w:lang w:eastAsia="ru-RU"/>
        </w:rPr>
        <w:t>y</w:t>
      </w:r>
      <w:r w:rsidRPr="00AA2248">
        <w:rPr>
          <w:sz w:val="28"/>
          <w:szCs w:val="28"/>
          <w:lang w:eastAsia="ru-RU"/>
        </w:rPr>
        <w:t>"</w:t>
      </w:r>
      <w:r>
        <w:rPr>
          <w:sz w:val="28"/>
          <w:szCs w:val="28"/>
          <w:lang w:eastAsia="ru-RU"/>
        </w:rPr>
        <w:t xml:space="preserve"> JSC</w:t>
      </w:r>
      <w:r w:rsidRPr="00AA2248">
        <w:rPr>
          <w:sz w:val="28"/>
          <w:szCs w:val="28"/>
          <w:lang w:eastAsia="ru-RU"/>
        </w:rPr>
        <w:t xml:space="preserve"> </w:t>
      </w:r>
      <w:r>
        <w:rPr>
          <w:sz w:val="28"/>
          <w:szCs w:val="28"/>
          <w:lang w:eastAsia="ru-RU"/>
        </w:rPr>
        <w:t xml:space="preserve">Personnel policy </w:t>
      </w:r>
      <w:r w:rsidRPr="00AA2248">
        <w:rPr>
          <w:sz w:val="28"/>
          <w:szCs w:val="28"/>
          <w:lang w:eastAsia="ru-RU"/>
        </w:rPr>
        <w:t>(hereinafter referred to as the "</w:t>
      </w:r>
      <w:r>
        <w:rPr>
          <w:sz w:val="28"/>
          <w:szCs w:val="28"/>
          <w:lang w:eastAsia="ru-RU"/>
        </w:rPr>
        <w:t>Personnel policy</w:t>
      </w:r>
      <w:r w:rsidRPr="00AA2248">
        <w:rPr>
          <w:sz w:val="28"/>
          <w:szCs w:val="28"/>
          <w:lang w:eastAsia="ru-RU"/>
        </w:rPr>
        <w:t>") sets forth the management system, principles, and key directions for managing human resources, and it is applicable uniformly to all subsidiary organizations within "Samruk-Energ</w:t>
      </w:r>
      <w:r>
        <w:rPr>
          <w:sz w:val="28"/>
          <w:szCs w:val="28"/>
          <w:lang w:eastAsia="ru-RU"/>
        </w:rPr>
        <w:t>y</w:t>
      </w:r>
      <w:r w:rsidRPr="00AA2248">
        <w:rPr>
          <w:sz w:val="28"/>
          <w:szCs w:val="28"/>
          <w:lang w:eastAsia="ru-RU"/>
        </w:rPr>
        <w:t xml:space="preserve">" </w:t>
      </w:r>
      <w:r>
        <w:rPr>
          <w:sz w:val="28"/>
          <w:szCs w:val="28"/>
          <w:lang w:eastAsia="ru-RU"/>
        </w:rPr>
        <w:t xml:space="preserve">JSC </w:t>
      </w:r>
      <w:r w:rsidRPr="00AA2248">
        <w:rPr>
          <w:sz w:val="28"/>
          <w:szCs w:val="28"/>
          <w:lang w:eastAsia="ru-RU"/>
        </w:rPr>
        <w:t>group (hereinafter referred to as the "Company").</w:t>
      </w:r>
    </w:p>
    <w:p w14:paraId="4271FB4E" w14:textId="77777777" w:rsidR="00AA2248" w:rsidRPr="00AA2248" w:rsidRDefault="00AA2248" w:rsidP="00173C22">
      <w:pPr>
        <w:rPr>
          <w:lang w:eastAsia="ru-RU"/>
        </w:rPr>
      </w:pPr>
    </w:p>
    <w:bookmarkEnd w:id="0"/>
    <w:bookmarkEnd w:id="1"/>
    <w:p w14:paraId="3D84315E" w14:textId="3D5B350D" w:rsidR="00173C22" w:rsidRPr="00173C22" w:rsidRDefault="00AA2248" w:rsidP="0058107F">
      <w:pPr>
        <w:pStyle w:val="af"/>
        <w:numPr>
          <w:ilvl w:val="0"/>
          <w:numId w:val="35"/>
        </w:numPr>
        <w:ind w:left="0" w:firstLine="709"/>
        <w:jc w:val="center"/>
        <w:outlineLvl w:val="1"/>
        <w:rPr>
          <w:b/>
          <w:bCs/>
          <w:sz w:val="28"/>
          <w:szCs w:val="28"/>
        </w:rPr>
      </w:pPr>
      <w:r>
        <w:rPr>
          <w:b/>
          <w:bCs/>
          <w:sz w:val="28"/>
          <w:szCs w:val="28"/>
          <w:lang w:val="en-US"/>
        </w:rPr>
        <w:t>Terms and abbreviations</w:t>
      </w:r>
    </w:p>
    <w:p w14:paraId="1366B4D3" w14:textId="77777777" w:rsidR="00DE2800" w:rsidRDefault="00DE2800" w:rsidP="00173C22">
      <w:pPr>
        <w:rPr>
          <w:lang w:val="ru-RU"/>
        </w:rPr>
      </w:pPr>
    </w:p>
    <w:tbl>
      <w:tblPr>
        <w:tblStyle w:val="af8"/>
        <w:tblW w:w="10068"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Look w:val="04A0" w:firstRow="1" w:lastRow="0" w:firstColumn="1" w:lastColumn="0" w:noHBand="0" w:noVBand="1"/>
      </w:tblPr>
      <w:tblGrid>
        <w:gridCol w:w="2977"/>
        <w:gridCol w:w="7091"/>
      </w:tblGrid>
      <w:tr w:rsidR="00173C22" w:rsidRPr="00E131F8" w14:paraId="33DD6E71" w14:textId="77777777" w:rsidTr="004F38C6">
        <w:trPr>
          <w:trHeight w:val="399"/>
          <w:jc w:val="center"/>
        </w:trPr>
        <w:tc>
          <w:tcPr>
            <w:tcW w:w="2977" w:type="dxa"/>
            <w:tcBorders>
              <w:right w:val="single" w:sz="4" w:space="0" w:color="FFFFFF" w:themeColor="background1"/>
            </w:tcBorders>
            <w:shd w:val="clear" w:color="auto" w:fill="1F3864" w:themeFill="accent5" w:themeFillShade="80"/>
            <w:vAlign w:val="center"/>
          </w:tcPr>
          <w:p w14:paraId="6633B5AD" w14:textId="1A56E6B8" w:rsidR="00173C22" w:rsidRPr="004D35D8" w:rsidRDefault="00AA2248" w:rsidP="00173C22">
            <w:pPr>
              <w:jc w:val="center"/>
              <w:rPr>
                <w:b/>
                <w:bCs/>
                <w:color w:val="FFFFFF" w:themeColor="background1"/>
              </w:rPr>
            </w:pPr>
            <w:r>
              <w:rPr>
                <w:b/>
                <w:bCs/>
                <w:color w:val="FFFFFF" w:themeColor="background1"/>
              </w:rPr>
              <w:t xml:space="preserve">Term </w:t>
            </w:r>
            <w:r w:rsidRPr="004D35D8">
              <w:rPr>
                <w:b/>
                <w:bCs/>
                <w:color w:val="FFFFFF" w:themeColor="background1"/>
              </w:rPr>
              <w:t>|</w:t>
            </w:r>
            <w:r w:rsidR="00173C22" w:rsidRPr="004D35D8">
              <w:rPr>
                <w:b/>
                <w:bCs/>
                <w:color w:val="FFFFFF" w:themeColor="background1"/>
              </w:rPr>
              <w:t xml:space="preserve"> </w:t>
            </w:r>
            <w:r>
              <w:rPr>
                <w:b/>
                <w:bCs/>
                <w:color w:val="FFFFFF" w:themeColor="background1"/>
              </w:rPr>
              <w:t>abbreviation</w:t>
            </w:r>
          </w:p>
        </w:tc>
        <w:tc>
          <w:tcPr>
            <w:tcW w:w="7091" w:type="dxa"/>
            <w:tcBorders>
              <w:left w:val="single" w:sz="4" w:space="0" w:color="FFFFFF" w:themeColor="background1"/>
            </w:tcBorders>
            <w:shd w:val="clear" w:color="auto" w:fill="1F3864" w:themeFill="accent5" w:themeFillShade="80"/>
            <w:vAlign w:val="center"/>
          </w:tcPr>
          <w:p w14:paraId="68CDA26F" w14:textId="78E819EB" w:rsidR="00173C22" w:rsidRPr="004D35D8" w:rsidRDefault="00AA2248" w:rsidP="00173C22">
            <w:pPr>
              <w:jc w:val="center"/>
              <w:rPr>
                <w:b/>
                <w:bCs/>
                <w:color w:val="FFFFFF" w:themeColor="background1"/>
              </w:rPr>
            </w:pPr>
            <w:r>
              <w:rPr>
                <w:b/>
                <w:bCs/>
                <w:color w:val="FFFFFF" w:themeColor="background1"/>
              </w:rPr>
              <w:t>Definition</w:t>
            </w:r>
          </w:p>
        </w:tc>
      </w:tr>
      <w:tr w:rsidR="00173C22" w:rsidRPr="00AA2248" w14:paraId="6E043C1D" w14:textId="77777777" w:rsidTr="004D35D8">
        <w:trPr>
          <w:jc w:val="center"/>
        </w:trPr>
        <w:tc>
          <w:tcPr>
            <w:tcW w:w="2977" w:type="dxa"/>
            <w:vAlign w:val="center"/>
          </w:tcPr>
          <w:p w14:paraId="50E2B107" w14:textId="3BA6CBF6" w:rsidR="00173C22" w:rsidRPr="00AA2248" w:rsidRDefault="00173C22" w:rsidP="004D35D8">
            <w:pPr>
              <w:jc w:val="both"/>
              <w:rPr>
                <w:b/>
                <w:bCs/>
              </w:rPr>
            </w:pPr>
            <w:r w:rsidRPr="00972991">
              <w:rPr>
                <w:b/>
                <w:bCs/>
              </w:rPr>
              <w:t>CSR</w:t>
            </w:r>
            <w:r w:rsidRPr="00972991">
              <w:rPr>
                <w:b/>
                <w:bCs/>
                <w:lang w:val="ru-RU"/>
              </w:rPr>
              <w:t xml:space="preserve"> (</w:t>
            </w:r>
            <w:r w:rsidRPr="00972991">
              <w:rPr>
                <w:b/>
                <w:bCs/>
              </w:rPr>
              <w:t>Corporate</w:t>
            </w:r>
            <w:r w:rsidRPr="00972991">
              <w:rPr>
                <w:b/>
                <w:bCs/>
                <w:lang w:val="ru-RU"/>
              </w:rPr>
              <w:t xml:space="preserve"> </w:t>
            </w:r>
            <w:r w:rsidRPr="00972991">
              <w:rPr>
                <w:b/>
                <w:bCs/>
              </w:rPr>
              <w:t>Social</w:t>
            </w:r>
            <w:r w:rsidRPr="00972991">
              <w:rPr>
                <w:b/>
                <w:bCs/>
                <w:lang w:val="ru-RU"/>
              </w:rPr>
              <w:t xml:space="preserve"> </w:t>
            </w:r>
            <w:r w:rsidRPr="00972991">
              <w:rPr>
                <w:b/>
                <w:bCs/>
              </w:rPr>
              <w:t>Responsibility</w:t>
            </w:r>
            <w:r w:rsidR="00AA2248">
              <w:rPr>
                <w:b/>
                <w:bCs/>
              </w:rPr>
              <w:t>)</w:t>
            </w:r>
          </w:p>
        </w:tc>
        <w:tc>
          <w:tcPr>
            <w:tcW w:w="7091" w:type="dxa"/>
          </w:tcPr>
          <w:p w14:paraId="23AE3A6D" w14:textId="4E87E988" w:rsidR="00173C22" w:rsidRPr="00AA2248" w:rsidRDefault="00AA2248" w:rsidP="00173C22">
            <w:pPr>
              <w:jc w:val="both"/>
              <w:rPr>
                <w:sz w:val="28"/>
                <w:szCs w:val="28"/>
              </w:rPr>
            </w:pPr>
            <w:r w:rsidRPr="00AA2248">
              <w:rPr>
                <w:color w:val="000000"/>
              </w:rPr>
              <w:t>The concept, according to which the Company considers the interests of society by assuming responsibility for the impact of its activities on customers, suppliers, employees, shareholders, local communities, and other stakeholders in the public sphere. This commitment goes beyond the legally mandated obligation to comply with laws and implies that organizations voluntarily take additional measures to improve the quality of life for employees and their families, as well as for the local community and society as a whole</w:t>
            </w:r>
            <w:r>
              <w:rPr>
                <w:color w:val="000000"/>
              </w:rPr>
              <w:t>;</w:t>
            </w:r>
          </w:p>
        </w:tc>
      </w:tr>
      <w:tr w:rsidR="00173C22" w:rsidRPr="00AA2248" w14:paraId="148AA444" w14:textId="77777777" w:rsidTr="004D35D8">
        <w:trPr>
          <w:jc w:val="center"/>
        </w:trPr>
        <w:tc>
          <w:tcPr>
            <w:tcW w:w="2977" w:type="dxa"/>
            <w:vAlign w:val="center"/>
          </w:tcPr>
          <w:p w14:paraId="3383208B" w14:textId="221D85BB" w:rsidR="00173C22" w:rsidRPr="00AA2248" w:rsidRDefault="00AA2248" w:rsidP="00173C22">
            <w:pPr>
              <w:rPr>
                <w:b/>
                <w:bCs/>
                <w:color w:val="000000"/>
                <w:sz w:val="28"/>
                <w:szCs w:val="28"/>
              </w:rPr>
            </w:pPr>
            <w:r w:rsidRPr="00AA2248">
              <w:rPr>
                <w:b/>
                <w:bCs/>
              </w:rPr>
              <w:t>ESG (Environment, Social, Governance - environment, social policy, corporate governance)</w:t>
            </w:r>
          </w:p>
        </w:tc>
        <w:tc>
          <w:tcPr>
            <w:tcW w:w="7091" w:type="dxa"/>
          </w:tcPr>
          <w:p w14:paraId="4A0AA99C" w14:textId="77777777" w:rsidR="00AA2248" w:rsidRPr="00AA2248" w:rsidRDefault="00AA2248" w:rsidP="00AA2248">
            <w:pPr>
              <w:jc w:val="both"/>
              <w:rPr>
                <w:color w:val="000000"/>
              </w:rPr>
            </w:pPr>
            <w:r w:rsidRPr="00AA2248">
              <w:rPr>
                <w:color w:val="000000"/>
              </w:rPr>
              <w:t>This is a set of characteristics of the Company's management, aimed at engaging the Company in solving environmental, social, and governance issues. It is based on the following principles:</w:t>
            </w:r>
          </w:p>
          <w:p w14:paraId="733F5146" w14:textId="77777777" w:rsidR="00AA2248" w:rsidRPr="00AA2248" w:rsidRDefault="00AA2248" w:rsidP="00AA2248">
            <w:pPr>
              <w:jc w:val="both"/>
              <w:rPr>
                <w:color w:val="000000"/>
              </w:rPr>
            </w:pPr>
            <w:r w:rsidRPr="00AA2248">
              <w:rPr>
                <w:color w:val="000000"/>
              </w:rPr>
              <w:t xml:space="preserve">Environmental: This involves the Company's approach to the environment and the eco-friendliness of its production. Measures </w:t>
            </w:r>
            <w:proofErr w:type="gramStart"/>
            <w:r w:rsidRPr="00AA2248">
              <w:rPr>
                <w:color w:val="000000"/>
              </w:rPr>
              <w:t>are taken</w:t>
            </w:r>
            <w:proofErr w:type="gramEnd"/>
            <w:r w:rsidRPr="00AA2248">
              <w:rPr>
                <w:color w:val="000000"/>
              </w:rPr>
              <w:t xml:space="preserve"> to reduce harmful emissions into the atmosphere, soil, and water bodies. The entire life cycle of products </w:t>
            </w:r>
            <w:proofErr w:type="gramStart"/>
            <w:r w:rsidRPr="00AA2248">
              <w:rPr>
                <w:color w:val="000000"/>
              </w:rPr>
              <w:t>is monitored</w:t>
            </w:r>
            <w:proofErr w:type="gramEnd"/>
            <w:r w:rsidRPr="00AA2248">
              <w:rPr>
                <w:color w:val="000000"/>
              </w:rPr>
              <w:t>, from raw material extraction to production, use, and disposal.</w:t>
            </w:r>
          </w:p>
          <w:p w14:paraId="15864B3A" w14:textId="77777777" w:rsidR="00AA2248" w:rsidRPr="00AA2248" w:rsidRDefault="00AA2248" w:rsidP="00AA2248">
            <w:pPr>
              <w:jc w:val="both"/>
              <w:rPr>
                <w:color w:val="000000"/>
              </w:rPr>
            </w:pPr>
            <w:r w:rsidRPr="00AA2248">
              <w:rPr>
                <w:color w:val="000000"/>
              </w:rPr>
              <w:t xml:space="preserve">Social: The Company demonstrates loyalty to all members of society, including employees, customers, and the community. Care </w:t>
            </w:r>
            <w:proofErr w:type="gramStart"/>
            <w:r w:rsidRPr="00AA2248">
              <w:rPr>
                <w:color w:val="000000"/>
              </w:rPr>
              <w:t>is provided</w:t>
            </w:r>
            <w:proofErr w:type="gramEnd"/>
            <w:r w:rsidRPr="00AA2248">
              <w:rPr>
                <w:color w:val="000000"/>
              </w:rPr>
              <w:t xml:space="preserve"> for employees' families, and benefits are offered. The Company also promotes employment and social services for people with disabilities.</w:t>
            </w:r>
          </w:p>
          <w:p w14:paraId="48843FA6" w14:textId="22C7FE6B" w:rsidR="00173C22" w:rsidRPr="00AA2248" w:rsidRDefault="00AA2248" w:rsidP="00AA2248">
            <w:pPr>
              <w:jc w:val="both"/>
              <w:rPr>
                <w:bCs/>
                <w:color w:val="000000"/>
                <w:sz w:val="28"/>
                <w:szCs w:val="28"/>
              </w:rPr>
            </w:pPr>
            <w:r w:rsidRPr="00AA2248">
              <w:rPr>
                <w:color w:val="000000"/>
              </w:rPr>
              <w:t xml:space="preserve">Governance: Corporate governance principles </w:t>
            </w:r>
            <w:proofErr w:type="gramStart"/>
            <w:r w:rsidRPr="00AA2248">
              <w:rPr>
                <w:color w:val="000000"/>
              </w:rPr>
              <w:t>are upheld</w:t>
            </w:r>
            <w:proofErr w:type="gramEnd"/>
            <w:r w:rsidRPr="00AA2248">
              <w:rPr>
                <w:color w:val="000000"/>
              </w:rPr>
              <w:t xml:space="preserve">, ensuring the observance of all rights and guarantees. The Company establishes relationships with the government, shareholders, and consumer communities. An anti-corruption policy </w:t>
            </w:r>
            <w:proofErr w:type="gramStart"/>
            <w:r w:rsidRPr="00AA2248">
              <w:rPr>
                <w:color w:val="000000"/>
              </w:rPr>
              <w:t>is implemented</w:t>
            </w:r>
            <w:proofErr w:type="gramEnd"/>
            <w:r w:rsidRPr="00AA2248">
              <w:rPr>
                <w:color w:val="000000"/>
              </w:rPr>
              <w:t>, financial communications are tracked, and regular reports are provided on all areas of activity.</w:t>
            </w:r>
          </w:p>
        </w:tc>
      </w:tr>
      <w:tr w:rsidR="00173C22" w:rsidRPr="00E131F8" w14:paraId="0277F897" w14:textId="77777777" w:rsidTr="004D35D8">
        <w:trPr>
          <w:jc w:val="center"/>
        </w:trPr>
        <w:tc>
          <w:tcPr>
            <w:tcW w:w="2977" w:type="dxa"/>
            <w:vAlign w:val="center"/>
          </w:tcPr>
          <w:p w14:paraId="25CC79D4" w14:textId="63DD19E6" w:rsidR="00173C22" w:rsidRPr="00E131F8" w:rsidRDefault="00173C22" w:rsidP="00173C22">
            <w:pPr>
              <w:rPr>
                <w:b/>
                <w:sz w:val="28"/>
                <w:szCs w:val="28"/>
              </w:rPr>
            </w:pPr>
            <w:r w:rsidRPr="005A2646">
              <w:rPr>
                <w:b/>
                <w:lang w:eastAsia="en-US"/>
              </w:rPr>
              <w:t xml:space="preserve">HR </w:t>
            </w:r>
            <w:r w:rsidR="00AA2248">
              <w:rPr>
                <w:b/>
                <w:lang w:eastAsia="en-US"/>
              </w:rPr>
              <w:t>business partner</w:t>
            </w:r>
            <w:r w:rsidRPr="005A2646">
              <w:rPr>
                <w:b/>
                <w:lang w:eastAsia="en-US"/>
              </w:rPr>
              <w:t xml:space="preserve"> (HRBP)</w:t>
            </w:r>
          </w:p>
        </w:tc>
        <w:tc>
          <w:tcPr>
            <w:tcW w:w="7091" w:type="dxa"/>
          </w:tcPr>
          <w:p w14:paraId="306A8B8A" w14:textId="2F791C87" w:rsidR="00173C22" w:rsidRPr="0076665B" w:rsidRDefault="0076665B" w:rsidP="00173C22">
            <w:pPr>
              <w:jc w:val="both"/>
              <w:rPr>
                <w:bCs/>
                <w:sz w:val="28"/>
                <w:szCs w:val="28"/>
              </w:rPr>
            </w:pPr>
            <w:r w:rsidRPr="0076665B">
              <w:rPr>
                <w:rStyle w:val="s0"/>
                <w:sz w:val="24"/>
                <w:szCs w:val="24"/>
              </w:rPr>
              <w:t>The dedicated role in the HR function of an organization, aimed at fostering constructive dialogue between the business and HR team, providing expert advisory support on personnel for strategic decision-making, and ensuring effective implementation of HR services for the business</w:t>
            </w:r>
            <w:r>
              <w:rPr>
                <w:rStyle w:val="s0"/>
                <w:sz w:val="24"/>
                <w:szCs w:val="24"/>
              </w:rPr>
              <w:t>;</w:t>
            </w:r>
          </w:p>
        </w:tc>
      </w:tr>
      <w:tr w:rsidR="00173C22" w:rsidRPr="0076665B" w14:paraId="19F6D68A" w14:textId="77777777" w:rsidTr="004D35D8">
        <w:trPr>
          <w:jc w:val="center"/>
        </w:trPr>
        <w:tc>
          <w:tcPr>
            <w:tcW w:w="2977" w:type="dxa"/>
            <w:vAlign w:val="center"/>
          </w:tcPr>
          <w:p w14:paraId="4F8868F5" w14:textId="3FC1AE1F" w:rsidR="00173C22" w:rsidRPr="00E131F8" w:rsidRDefault="00173C22" w:rsidP="00173C22">
            <w:pPr>
              <w:rPr>
                <w:b/>
                <w:sz w:val="28"/>
                <w:szCs w:val="28"/>
              </w:rPr>
            </w:pPr>
            <w:r w:rsidRPr="005A2646">
              <w:rPr>
                <w:b/>
                <w:lang w:eastAsia="en-US"/>
              </w:rPr>
              <w:t xml:space="preserve">HR </w:t>
            </w:r>
            <w:r w:rsidR="0076665B">
              <w:rPr>
                <w:b/>
                <w:lang w:eastAsia="en-US"/>
              </w:rPr>
              <w:t xml:space="preserve">metrics </w:t>
            </w:r>
          </w:p>
        </w:tc>
        <w:tc>
          <w:tcPr>
            <w:tcW w:w="7091" w:type="dxa"/>
          </w:tcPr>
          <w:p w14:paraId="3F2F7060" w14:textId="29D8B4D7" w:rsidR="00173C22" w:rsidRPr="0076665B" w:rsidRDefault="0076665B" w:rsidP="00173C22">
            <w:pPr>
              <w:jc w:val="both"/>
              <w:rPr>
                <w:bCs/>
                <w:sz w:val="28"/>
                <w:szCs w:val="28"/>
              </w:rPr>
            </w:pPr>
            <w:r w:rsidRPr="0076665B">
              <w:rPr>
                <w:rStyle w:val="s0"/>
                <w:sz w:val="24"/>
                <w:szCs w:val="24"/>
              </w:rPr>
              <w:t>Indicators, enabling the evaluation or measurement of the effectiveness of human resources management processes in an organization</w:t>
            </w:r>
            <w:r>
              <w:rPr>
                <w:rStyle w:val="s0"/>
                <w:sz w:val="24"/>
                <w:szCs w:val="24"/>
              </w:rPr>
              <w:t>;</w:t>
            </w:r>
          </w:p>
        </w:tc>
      </w:tr>
      <w:tr w:rsidR="00173C22" w:rsidRPr="0076665B" w14:paraId="1F871728" w14:textId="77777777" w:rsidTr="004D35D8">
        <w:trPr>
          <w:jc w:val="center"/>
        </w:trPr>
        <w:tc>
          <w:tcPr>
            <w:tcW w:w="2977" w:type="dxa"/>
            <w:vAlign w:val="center"/>
          </w:tcPr>
          <w:p w14:paraId="2D91206F" w14:textId="2602FB5B" w:rsidR="00173C22" w:rsidRPr="0076665B" w:rsidRDefault="00173C22" w:rsidP="00173C22">
            <w:pPr>
              <w:rPr>
                <w:rStyle w:val="s0"/>
                <w:b/>
                <w:bCs/>
                <w:sz w:val="24"/>
                <w:szCs w:val="24"/>
              </w:rPr>
            </w:pPr>
            <w:r w:rsidRPr="0076665B">
              <w:rPr>
                <w:rStyle w:val="s0"/>
                <w:b/>
                <w:bCs/>
                <w:sz w:val="24"/>
                <w:szCs w:val="24"/>
              </w:rPr>
              <w:t xml:space="preserve">HR </w:t>
            </w:r>
            <w:r w:rsidR="0076665B" w:rsidRPr="0076665B">
              <w:rPr>
                <w:rStyle w:val="s0"/>
                <w:b/>
                <w:bCs/>
                <w:sz w:val="24"/>
                <w:szCs w:val="24"/>
              </w:rPr>
              <w:t>function</w:t>
            </w:r>
            <w:r w:rsidRPr="0076665B">
              <w:rPr>
                <w:rStyle w:val="s0"/>
                <w:b/>
                <w:bCs/>
                <w:sz w:val="24"/>
                <w:szCs w:val="24"/>
              </w:rPr>
              <w:t xml:space="preserve"> (</w:t>
            </w:r>
            <w:r w:rsidR="0076665B" w:rsidRPr="0076665B">
              <w:rPr>
                <w:rStyle w:val="s0"/>
                <w:b/>
                <w:bCs/>
                <w:sz w:val="24"/>
                <w:szCs w:val="24"/>
              </w:rPr>
              <w:t xml:space="preserve">from </w:t>
            </w:r>
            <w:r w:rsidR="00634BA3" w:rsidRPr="0076665B">
              <w:rPr>
                <w:rStyle w:val="s0"/>
                <w:b/>
                <w:bCs/>
                <w:sz w:val="24"/>
                <w:szCs w:val="24"/>
              </w:rPr>
              <w:t>English “</w:t>
            </w:r>
            <w:r w:rsidRPr="0076665B">
              <w:rPr>
                <w:rStyle w:val="s0"/>
                <w:b/>
                <w:bCs/>
                <w:sz w:val="24"/>
                <w:szCs w:val="24"/>
              </w:rPr>
              <w:t>Human Resources</w:t>
            </w:r>
            <w:r w:rsidR="00634BA3">
              <w:rPr>
                <w:rStyle w:val="s0"/>
                <w:b/>
                <w:bCs/>
                <w:sz w:val="24"/>
                <w:szCs w:val="24"/>
              </w:rPr>
              <w:t>”</w:t>
            </w:r>
            <w:r w:rsidRPr="0076665B">
              <w:rPr>
                <w:rStyle w:val="s0"/>
                <w:b/>
                <w:bCs/>
                <w:sz w:val="24"/>
                <w:szCs w:val="24"/>
              </w:rPr>
              <w:t xml:space="preserve"> </w:t>
            </w:r>
            <w:r w:rsidR="0076665B" w:rsidRPr="0076665B">
              <w:rPr>
                <w:rStyle w:val="s0"/>
                <w:b/>
                <w:bCs/>
                <w:sz w:val="24"/>
                <w:szCs w:val="24"/>
              </w:rPr>
              <w:t>)</w:t>
            </w:r>
          </w:p>
        </w:tc>
        <w:tc>
          <w:tcPr>
            <w:tcW w:w="7091" w:type="dxa"/>
          </w:tcPr>
          <w:p w14:paraId="339613EC" w14:textId="428085D6" w:rsidR="00173C22" w:rsidRPr="0076665B" w:rsidRDefault="0076665B" w:rsidP="00173C22">
            <w:pPr>
              <w:jc w:val="both"/>
              <w:rPr>
                <w:rStyle w:val="s0"/>
                <w:sz w:val="24"/>
                <w:szCs w:val="24"/>
              </w:rPr>
            </w:pPr>
            <w:r w:rsidRPr="0076665B">
              <w:rPr>
                <w:rStyle w:val="s0"/>
                <w:sz w:val="24"/>
                <w:szCs w:val="24"/>
              </w:rPr>
              <w:t>it is a corporate human resource management function;</w:t>
            </w:r>
          </w:p>
        </w:tc>
      </w:tr>
      <w:tr w:rsidR="00173C22" w:rsidRPr="0076665B" w14:paraId="0E9E202F" w14:textId="77777777" w:rsidTr="004D35D8">
        <w:trPr>
          <w:jc w:val="center"/>
        </w:trPr>
        <w:tc>
          <w:tcPr>
            <w:tcW w:w="2977" w:type="dxa"/>
            <w:vAlign w:val="center"/>
          </w:tcPr>
          <w:p w14:paraId="1C902BE1" w14:textId="30C89009" w:rsidR="0076665B" w:rsidRPr="0076665B" w:rsidRDefault="00173C22" w:rsidP="0076665B">
            <w:pPr>
              <w:jc w:val="both"/>
              <w:rPr>
                <w:b/>
                <w:bCs/>
                <w:color w:val="000000"/>
                <w:sz w:val="28"/>
                <w:szCs w:val="28"/>
              </w:rPr>
            </w:pPr>
            <w:r w:rsidRPr="00177328">
              <w:rPr>
                <w:b/>
                <w:bCs/>
              </w:rPr>
              <w:t>HSE</w:t>
            </w:r>
            <w:r w:rsidRPr="00177328">
              <w:rPr>
                <w:b/>
                <w:bCs/>
                <w:lang w:val="ru-RU"/>
              </w:rPr>
              <w:t xml:space="preserve"> (</w:t>
            </w:r>
            <w:r w:rsidRPr="00177328">
              <w:rPr>
                <w:b/>
                <w:bCs/>
              </w:rPr>
              <w:t>Health</w:t>
            </w:r>
            <w:r w:rsidRPr="00177328">
              <w:rPr>
                <w:b/>
                <w:bCs/>
                <w:lang w:val="ru-RU"/>
              </w:rPr>
              <w:t xml:space="preserve">, </w:t>
            </w:r>
            <w:r w:rsidRPr="00177328">
              <w:rPr>
                <w:b/>
                <w:bCs/>
              </w:rPr>
              <w:t>Safety</w:t>
            </w:r>
            <w:r w:rsidRPr="00177328">
              <w:rPr>
                <w:b/>
                <w:bCs/>
                <w:lang w:val="ru-RU"/>
              </w:rPr>
              <w:t xml:space="preserve">, </w:t>
            </w:r>
            <w:r w:rsidR="00634BA3" w:rsidRPr="00177328">
              <w:rPr>
                <w:b/>
                <w:bCs/>
              </w:rPr>
              <w:t>Environment</w:t>
            </w:r>
            <w:r w:rsidR="00634BA3" w:rsidRPr="00177328">
              <w:rPr>
                <w:b/>
                <w:bCs/>
                <w:lang w:val="ru-RU"/>
              </w:rPr>
              <w:t>)</w:t>
            </w:r>
          </w:p>
          <w:p w14:paraId="61F0221D" w14:textId="3FA2ED0D" w:rsidR="00173C22" w:rsidRPr="00E131F8" w:rsidRDefault="00173C22" w:rsidP="00173C22">
            <w:pPr>
              <w:rPr>
                <w:b/>
                <w:bCs/>
                <w:color w:val="000000"/>
                <w:sz w:val="28"/>
                <w:szCs w:val="28"/>
              </w:rPr>
            </w:pPr>
          </w:p>
        </w:tc>
        <w:tc>
          <w:tcPr>
            <w:tcW w:w="7091" w:type="dxa"/>
          </w:tcPr>
          <w:p w14:paraId="5459A865" w14:textId="27E7D24F" w:rsidR="00173C22" w:rsidRPr="0076665B" w:rsidRDefault="0076665B" w:rsidP="00173C22">
            <w:pPr>
              <w:jc w:val="both"/>
              <w:rPr>
                <w:bCs/>
                <w:color w:val="000000"/>
                <w:sz w:val="28"/>
                <w:szCs w:val="28"/>
              </w:rPr>
            </w:pPr>
            <w:r>
              <w:t>This is</w:t>
            </w:r>
            <w:r w:rsidRPr="0076665B">
              <w:t xml:space="preserve"> a set of processes, decisions, and practices aimed at identifying potential risks in a specific work environment, developing advanced methods to reduce or eliminate these risks, and subsequently training </w:t>
            </w:r>
            <w:r w:rsidRPr="0076665B">
              <w:lastRenderedPageBreak/>
              <w:t>employees a risk-oriented approach to prevent incidents, respond quickly to injuries, and more. HSE encompasses personal, technological, and environmental safety, as well as overall safety culture, rather than simply complying with legal norms and regulations, which Occupational Health and Safety (OHS) implies.</w:t>
            </w:r>
          </w:p>
        </w:tc>
      </w:tr>
      <w:tr w:rsidR="00173C22" w:rsidRPr="00900CB0" w14:paraId="45FF28F7" w14:textId="77777777" w:rsidTr="004D35D8">
        <w:trPr>
          <w:jc w:val="center"/>
        </w:trPr>
        <w:tc>
          <w:tcPr>
            <w:tcW w:w="2977" w:type="dxa"/>
            <w:vAlign w:val="center"/>
          </w:tcPr>
          <w:p w14:paraId="6345575B" w14:textId="4429E59D" w:rsidR="00173C22" w:rsidRPr="00173C22" w:rsidRDefault="00173C22" w:rsidP="00173C22">
            <w:pPr>
              <w:rPr>
                <w:b/>
                <w:bCs/>
                <w:color w:val="000000"/>
                <w:sz w:val="28"/>
                <w:szCs w:val="28"/>
                <w:lang w:val="ru-RU"/>
              </w:rPr>
            </w:pPr>
            <w:r w:rsidRPr="00177328">
              <w:rPr>
                <w:b/>
                <w:bCs/>
              </w:rPr>
              <w:lastRenderedPageBreak/>
              <w:t>IR</w:t>
            </w:r>
            <w:r w:rsidRPr="00177328">
              <w:rPr>
                <w:b/>
                <w:bCs/>
                <w:lang w:val="ru-RU"/>
              </w:rPr>
              <w:t xml:space="preserve"> (</w:t>
            </w:r>
            <w:r w:rsidRPr="00177328">
              <w:rPr>
                <w:b/>
                <w:bCs/>
              </w:rPr>
              <w:t>Industrial</w:t>
            </w:r>
            <w:r w:rsidRPr="00177328">
              <w:rPr>
                <w:b/>
                <w:bCs/>
                <w:lang w:val="ru-RU"/>
              </w:rPr>
              <w:t xml:space="preserve"> </w:t>
            </w:r>
            <w:r w:rsidRPr="00177328">
              <w:rPr>
                <w:b/>
                <w:bCs/>
              </w:rPr>
              <w:t>Relations</w:t>
            </w:r>
            <w:r w:rsidR="00900CB0">
              <w:rPr>
                <w:b/>
                <w:bCs/>
                <w:lang w:val="ru-RU"/>
              </w:rPr>
              <w:t>)</w:t>
            </w:r>
          </w:p>
        </w:tc>
        <w:tc>
          <w:tcPr>
            <w:tcW w:w="7091" w:type="dxa"/>
          </w:tcPr>
          <w:p w14:paraId="6FE52D13" w14:textId="71128F95" w:rsidR="00E35A6F" w:rsidRPr="00900CB0" w:rsidRDefault="00900CB0" w:rsidP="00173C22">
            <w:pPr>
              <w:jc w:val="both"/>
              <w:rPr>
                <w:bCs/>
                <w:color w:val="000000"/>
                <w:sz w:val="28"/>
                <w:szCs w:val="28"/>
              </w:rPr>
            </w:pPr>
            <w:r w:rsidRPr="00900CB0">
              <w:t>The interactions between workers, work teams, and organizations on one hand, and managers, companies, and employers' organizations on the other</w:t>
            </w:r>
            <w:r>
              <w:t>;</w:t>
            </w:r>
          </w:p>
        </w:tc>
      </w:tr>
      <w:tr w:rsidR="00173C22" w:rsidRPr="00900CB0" w14:paraId="7F777F47" w14:textId="77777777" w:rsidTr="004D35D8">
        <w:trPr>
          <w:jc w:val="center"/>
        </w:trPr>
        <w:tc>
          <w:tcPr>
            <w:tcW w:w="2977" w:type="dxa"/>
            <w:vAlign w:val="center"/>
          </w:tcPr>
          <w:p w14:paraId="68D35755" w14:textId="22EF9ACB" w:rsidR="00173C22" w:rsidRPr="00900CB0" w:rsidRDefault="00900CB0" w:rsidP="00173C22">
            <w:proofErr w:type="spellStart"/>
            <w:r w:rsidRPr="00900CB0">
              <w:rPr>
                <w:b/>
                <w:bCs/>
                <w:lang w:val="ru-RU"/>
              </w:rPr>
              <w:t>Staff</w:t>
            </w:r>
            <w:proofErr w:type="spellEnd"/>
            <w:r w:rsidRPr="00900CB0">
              <w:rPr>
                <w:b/>
                <w:bCs/>
                <w:lang w:val="ru-RU"/>
              </w:rPr>
              <w:t xml:space="preserve"> </w:t>
            </w:r>
            <w:proofErr w:type="spellStart"/>
            <w:r w:rsidRPr="00900CB0">
              <w:rPr>
                <w:b/>
                <w:bCs/>
                <w:lang w:val="ru-RU"/>
              </w:rPr>
              <w:t>adaptation</w:t>
            </w:r>
            <w:proofErr w:type="spellEnd"/>
          </w:p>
        </w:tc>
        <w:tc>
          <w:tcPr>
            <w:tcW w:w="7091" w:type="dxa"/>
          </w:tcPr>
          <w:p w14:paraId="0ECA3C49" w14:textId="46C15E6F" w:rsidR="00173C22" w:rsidRPr="00900CB0" w:rsidRDefault="00900CB0" w:rsidP="00173C22">
            <w:pPr>
              <w:jc w:val="both"/>
            </w:pPr>
            <w:proofErr w:type="gramStart"/>
            <w:r>
              <w:t>t</w:t>
            </w:r>
            <w:r w:rsidRPr="00900CB0">
              <w:t>he</w:t>
            </w:r>
            <w:proofErr w:type="gramEnd"/>
            <w:r w:rsidRPr="00900CB0">
              <w:t xml:space="preserve"> process of integrating new employees into the organization. It involves familiarizing them with the rules and norms established within the corporate culture, providing insights into professional practices, and facilitating their inclusion into informal networks and relationships.</w:t>
            </w:r>
          </w:p>
        </w:tc>
      </w:tr>
      <w:tr w:rsidR="00173C22" w:rsidRPr="00900CB0" w14:paraId="4AFEC9F1" w14:textId="77777777" w:rsidTr="004D35D8">
        <w:trPr>
          <w:jc w:val="center"/>
        </w:trPr>
        <w:tc>
          <w:tcPr>
            <w:tcW w:w="2977" w:type="dxa"/>
            <w:vAlign w:val="center"/>
          </w:tcPr>
          <w:p w14:paraId="265AC0EE" w14:textId="73825A26" w:rsidR="00173C22" w:rsidRPr="00E131F8" w:rsidRDefault="00900CB0" w:rsidP="00173C22">
            <w:pPr>
              <w:rPr>
                <w:b/>
                <w:sz w:val="28"/>
                <w:szCs w:val="28"/>
              </w:rPr>
            </w:pPr>
            <w:r>
              <w:rPr>
                <w:b/>
                <w:bCs/>
                <w:color w:val="000000"/>
              </w:rPr>
              <w:t xml:space="preserve">Benchmarking </w:t>
            </w:r>
          </w:p>
        </w:tc>
        <w:tc>
          <w:tcPr>
            <w:tcW w:w="7091" w:type="dxa"/>
          </w:tcPr>
          <w:p w14:paraId="07044CB1" w14:textId="7D84B51D" w:rsidR="00E35A6F" w:rsidRPr="00900CB0" w:rsidRDefault="00900CB0" w:rsidP="00173C22">
            <w:pPr>
              <w:jc w:val="both"/>
              <w:rPr>
                <w:bCs/>
                <w:sz w:val="28"/>
                <w:szCs w:val="28"/>
              </w:rPr>
            </w:pPr>
            <w:r w:rsidRPr="00900CB0">
              <w:rPr>
                <w:rStyle w:val="s0"/>
                <w:sz w:val="24"/>
                <w:szCs w:val="24"/>
              </w:rPr>
              <w:t>Evaluating the Company's indicators and its current state in relation to average benchmarks, prevailing trends, and best practices employed by other entities.</w:t>
            </w:r>
          </w:p>
        </w:tc>
      </w:tr>
      <w:tr w:rsidR="00173C22" w:rsidRPr="00900CB0" w14:paraId="12BD7BB3" w14:textId="77777777" w:rsidTr="004D35D8">
        <w:trPr>
          <w:jc w:val="center"/>
        </w:trPr>
        <w:tc>
          <w:tcPr>
            <w:tcW w:w="2977" w:type="dxa"/>
            <w:vAlign w:val="center"/>
          </w:tcPr>
          <w:p w14:paraId="2B95F065" w14:textId="07786894" w:rsidR="00173C22" w:rsidRPr="00E131F8" w:rsidRDefault="00900CB0" w:rsidP="00173C22">
            <w:pPr>
              <w:rPr>
                <w:b/>
                <w:sz w:val="28"/>
                <w:szCs w:val="28"/>
              </w:rPr>
            </w:pPr>
            <w:r>
              <w:rPr>
                <w:b/>
                <w:bCs/>
              </w:rPr>
              <w:t>Well</w:t>
            </w:r>
            <w:r>
              <w:rPr>
                <w:b/>
                <w:bCs/>
                <w:lang w:val="ru-RU"/>
              </w:rPr>
              <w:t>-</w:t>
            </w:r>
            <w:r>
              <w:rPr>
                <w:b/>
                <w:bCs/>
              </w:rPr>
              <w:t xml:space="preserve">being </w:t>
            </w:r>
            <w:r w:rsidR="00173C22" w:rsidRPr="00DA7FE9">
              <w:rPr>
                <w:b/>
                <w:bCs/>
                <w:lang w:val="ru-RU"/>
              </w:rPr>
              <w:t xml:space="preserve"> </w:t>
            </w:r>
          </w:p>
        </w:tc>
        <w:tc>
          <w:tcPr>
            <w:tcW w:w="7091" w:type="dxa"/>
          </w:tcPr>
          <w:p w14:paraId="323412AE" w14:textId="2FE8FF7D" w:rsidR="00173C22" w:rsidRPr="00900CB0" w:rsidRDefault="00900CB0" w:rsidP="00173C22">
            <w:pPr>
              <w:jc w:val="both"/>
              <w:rPr>
                <w:bCs/>
                <w:sz w:val="28"/>
                <w:szCs w:val="28"/>
              </w:rPr>
            </w:pPr>
            <w:r w:rsidRPr="00900CB0">
              <w:rPr>
                <w:rStyle w:val="s0"/>
                <w:sz w:val="24"/>
                <w:szCs w:val="24"/>
              </w:rPr>
              <w:t>The internal emotions experienced by an individual, stemming from a harmonious blend of passion for their daily activities, positive interactions with others, financial stability, good health, a sense of pride in their societal contributions, and the interconnection of these components.</w:t>
            </w:r>
          </w:p>
        </w:tc>
      </w:tr>
      <w:tr w:rsidR="00173C22" w:rsidRPr="00900CB0" w14:paraId="62FCE430" w14:textId="77777777" w:rsidTr="004D35D8">
        <w:trPr>
          <w:jc w:val="center"/>
        </w:trPr>
        <w:tc>
          <w:tcPr>
            <w:tcW w:w="2977" w:type="dxa"/>
            <w:vAlign w:val="center"/>
          </w:tcPr>
          <w:p w14:paraId="0A3F3761" w14:textId="3CAB87A2" w:rsidR="00173C22" w:rsidRPr="00900CB0" w:rsidRDefault="00900CB0" w:rsidP="00173C22">
            <w:pPr>
              <w:rPr>
                <w:b/>
                <w:sz w:val="28"/>
                <w:szCs w:val="28"/>
              </w:rPr>
            </w:pPr>
            <w:r>
              <w:rPr>
                <w:b/>
              </w:rPr>
              <w:t>WPP</w:t>
            </w:r>
          </w:p>
        </w:tc>
        <w:tc>
          <w:tcPr>
            <w:tcW w:w="7091" w:type="dxa"/>
          </w:tcPr>
          <w:p w14:paraId="4115236D" w14:textId="5928E6BA" w:rsidR="00E35A6F" w:rsidRPr="00900CB0" w:rsidRDefault="00900CB0" w:rsidP="00173C22">
            <w:pPr>
              <w:jc w:val="both"/>
              <w:rPr>
                <w:bCs/>
                <w:sz w:val="28"/>
                <w:szCs w:val="28"/>
              </w:rPr>
            </w:pPr>
            <w:r w:rsidRPr="00900CB0">
              <w:rPr>
                <w:rStyle w:val="s0"/>
                <w:sz w:val="24"/>
                <w:szCs w:val="24"/>
              </w:rPr>
              <w:t>generation based on renewable energy sources;</w:t>
            </w:r>
          </w:p>
        </w:tc>
      </w:tr>
      <w:tr w:rsidR="00173C22" w:rsidRPr="0069719A" w14:paraId="2483D5B5" w14:textId="77777777" w:rsidTr="004D35D8">
        <w:trPr>
          <w:jc w:val="center"/>
        </w:trPr>
        <w:tc>
          <w:tcPr>
            <w:tcW w:w="2977" w:type="dxa"/>
            <w:vAlign w:val="center"/>
          </w:tcPr>
          <w:p w14:paraId="1ACAEC3E" w14:textId="0AD430A7" w:rsidR="00173C22" w:rsidRPr="00900CB0" w:rsidRDefault="00900CB0" w:rsidP="00173C22">
            <w:pPr>
              <w:rPr>
                <w:b/>
                <w:sz w:val="28"/>
                <w:szCs w:val="28"/>
              </w:rPr>
            </w:pPr>
            <w:r>
              <w:rPr>
                <w:b/>
                <w:bCs/>
              </w:rPr>
              <w:t>Job position/post</w:t>
            </w:r>
          </w:p>
        </w:tc>
        <w:tc>
          <w:tcPr>
            <w:tcW w:w="7091" w:type="dxa"/>
          </w:tcPr>
          <w:p w14:paraId="75D5C217" w14:textId="4556EDBC" w:rsidR="00173C22" w:rsidRPr="0069719A" w:rsidRDefault="0069719A" w:rsidP="00173C22">
            <w:pPr>
              <w:jc w:val="both"/>
              <w:rPr>
                <w:bCs/>
                <w:sz w:val="28"/>
                <w:szCs w:val="28"/>
              </w:rPr>
            </w:pPr>
            <w:proofErr w:type="gramStart"/>
            <w:r w:rsidRPr="0069719A">
              <w:rPr>
                <w:rStyle w:val="s0"/>
                <w:sz w:val="24"/>
                <w:szCs w:val="24"/>
              </w:rPr>
              <w:t>a</w:t>
            </w:r>
            <w:proofErr w:type="gramEnd"/>
            <w:r w:rsidRPr="0069719A">
              <w:rPr>
                <w:rStyle w:val="s0"/>
                <w:sz w:val="24"/>
                <w:szCs w:val="24"/>
              </w:rPr>
              <w:t xml:space="preserve"> staff</w:t>
            </w:r>
            <w:r>
              <w:rPr>
                <w:rStyle w:val="s0"/>
                <w:sz w:val="24"/>
                <w:szCs w:val="24"/>
              </w:rPr>
              <w:t>ing position</w:t>
            </w:r>
            <w:r w:rsidRPr="0069719A">
              <w:rPr>
                <w:rStyle w:val="s0"/>
                <w:sz w:val="24"/>
                <w:szCs w:val="24"/>
              </w:rPr>
              <w:t xml:space="preserve"> responsible for a set of official authorities and responsibilities specified in internal documents.</w:t>
            </w:r>
          </w:p>
        </w:tc>
      </w:tr>
      <w:tr w:rsidR="00173C22" w:rsidRPr="0069719A" w14:paraId="3A0ED87B" w14:textId="77777777" w:rsidTr="004D35D8">
        <w:trPr>
          <w:jc w:val="center"/>
        </w:trPr>
        <w:tc>
          <w:tcPr>
            <w:tcW w:w="2977" w:type="dxa"/>
            <w:vAlign w:val="center"/>
          </w:tcPr>
          <w:p w14:paraId="70AA4336" w14:textId="7036A642" w:rsidR="00173C22" w:rsidRPr="0069719A" w:rsidRDefault="0069719A" w:rsidP="00173C22">
            <w:pPr>
              <w:rPr>
                <w:b/>
                <w:sz w:val="28"/>
                <w:szCs w:val="28"/>
              </w:rPr>
            </w:pPr>
            <w:r>
              <w:rPr>
                <w:b/>
              </w:rPr>
              <w:t xml:space="preserve">Dual training </w:t>
            </w:r>
          </w:p>
        </w:tc>
        <w:tc>
          <w:tcPr>
            <w:tcW w:w="7091" w:type="dxa"/>
          </w:tcPr>
          <w:p w14:paraId="4EE1733D" w14:textId="1D3B132B" w:rsidR="00173C22" w:rsidRPr="0069719A" w:rsidRDefault="0069719A" w:rsidP="00173C22">
            <w:pPr>
              <w:jc w:val="both"/>
              <w:rPr>
                <w:bCs/>
                <w:sz w:val="28"/>
                <w:szCs w:val="28"/>
              </w:rPr>
            </w:pPr>
            <w:r w:rsidRPr="0069719A">
              <w:rPr>
                <w:rStyle w:val="s0"/>
                <w:sz w:val="24"/>
                <w:szCs w:val="24"/>
              </w:rPr>
              <w:t xml:space="preserve">A type of employee training that integrates education at an educational institution with compulsory training and practical periods at a company. During this training, students </w:t>
            </w:r>
            <w:proofErr w:type="gramStart"/>
            <w:r w:rsidRPr="0069719A">
              <w:rPr>
                <w:rStyle w:val="s0"/>
                <w:sz w:val="24"/>
                <w:szCs w:val="24"/>
              </w:rPr>
              <w:t>are provided</w:t>
            </w:r>
            <w:proofErr w:type="gramEnd"/>
            <w:r w:rsidRPr="0069719A">
              <w:rPr>
                <w:rStyle w:val="s0"/>
                <w:sz w:val="24"/>
                <w:szCs w:val="24"/>
              </w:rPr>
              <w:t xml:space="preserve"> with jobs and compensation, and there is shared responsibility among the company, educational institution, and student.</w:t>
            </w:r>
          </w:p>
        </w:tc>
      </w:tr>
      <w:tr w:rsidR="00173C22" w:rsidRPr="0069719A" w14:paraId="3AE08952" w14:textId="77777777" w:rsidTr="004D35D8">
        <w:trPr>
          <w:jc w:val="center"/>
        </w:trPr>
        <w:tc>
          <w:tcPr>
            <w:tcW w:w="2977" w:type="dxa"/>
            <w:vAlign w:val="center"/>
          </w:tcPr>
          <w:p w14:paraId="6693C10C" w14:textId="256BCF8B" w:rsidR="00173C22" w:rsidRPr="00E131F8" w:rsidRDefault="0069719A" w:rsidP="00173C22">
            <w:pPr>
              <w:rPr>
                <w:b/>
                <w:sz w:val="28"/>
                <w:szCs w:val="28"/>
              </w:rPr>
            </w:pPr>
            <w:r>
              <w:rPr>
                <w:b/>
                <w:lang w:eastAsia="en-US"/>
              </w:rPr>
              <w:t>I</w:t>
            </w:r>
            <w:r w:rsidRPr="0069719A">
              <w:rPr>
                <w:b/>
                <w:lang w:eastAsia="en-US"/>
              </w:rPr>
              <w:t>ndividual development plan (IDP)</w:t>
            </w:r>
          </w:p>
        </w:tc>
        <w:tc>
          <w:tcPr>
            <w:tcW w:w="7091" w:type="dxa"/>
          </w:tcPr>
          <w:p w14:paraId="4D61C572" w14:textId="4BBABE76" w:rsidR="00173C22" w:rsidRPr="0069719A" w:rsidRDefault="0069719A" w:rsidP="00173C22">
            <w:pPr>
              <w:jc w:val="both"/>
              <w:rPr>
                <w:bCs/>
                <w:sz w:val="28"/>
                <w:szCs w:val="28"/>
              </w:rPr>
            </w:pPr>
            <w:proofErr w:type="gramStart"/>
            <w:r w:rsidRPr="0069719A">
              <w:rPr>
                <w:lang w:eastAsia="en-US"/>
              </w:rPr>
              <w:t>a</w:t>
            </w:r>
            <w:proofErr w:type="gramEnd"/>
            <w:r w:rsidRPr="0069719A">
              <w:rPr>
                <w:lang w:eastAsia="en-US"/>
              </w:rPr>
              <w:t xml:space="preserve"> tool utilized for employee development, outlining development objectives and specific actions to enhance their professional skills and competencies, aiming to improve their overall proficiency and capabilities.</w:t>
            </w:r>
          </w:p>
        </w:tc>
      </w:tr>
      <w:tr w:rsidR="00173C22" w:rsidRPr="0069719A" w14:paraId="31676D68" w14:textId="77777777" w:rsidTr="004D35D8">
        <w:trPr>
          <w:jc w:val="center"/>
        </w:trPr>
        <w:tc>
          <w:tcPr>
            <w:tcW w:w="2977" w:type="dxa"/>
            <w:vAlign w:val="center"/>
          </w:tcPr>
          <w:p w14:paraId="5300DFA3" w14:textId="7C9E1405" w:rsidR="00173C22" w:rsidRPr="00E131F8" w:rsidRDefault="0069719A" w:rsidP="00173C22">
            <w:pPr>
              <w:rPr>
                <w:b/>
                <w:sz w:val="28"/>
                <w:szCs w:val="28"/>
              </w:rPr>
            </w:pPr>
            <w:r w:rsidRPr="0069719A">
              <w:rPr>
                <w:b/>
              </w:rPr>
              <w:t>Personnel reserve/ talent pool</w:t>
            </w:r>
          </w:p>
        </w:tc>
        <w:tc>
          <w:tcPr>
            <w:tcW w:w="7091" w:type="dxa"/>
          </w:tcPr>
          <w:p w14:paraId="639049AD" w14:textId="34D1AD64" w:rsidR="00173C22" w:rsidRPr="0069719A" w:rsidRDefault="0069719A" w:rsidP="00173C22">
            <w:pPr>
              <w:jc w:val="both"/>
              <w:rPr>
                <w:bCs/>
                <w:sz w:val="28"/>
                <w:szCs w:val="28"/>
              </w:rPr>
            </w:pPr>
            <w:r w:rsidRPr="0069719A">
              <w:rPr>
                <w:lang w:eastAsia="en-US"/>
              </w:rPr>
              <w:t xml:space="preserve">Company employees </w:t>
            </w:r>
            <w:proofErr w:type="gramStart"/>
            <w:r w:rsidRPr="0069719A">
              <w:rPr>
                <w:lang w:eastAsia="en-US"/>
              </w:rPr>
              <w:t>who are highly motivated for career advancement and have demonstrated a high level of professional skills and competencies</w:t>
            </w:r>
            <w:proofErr w:type="gramEnd"/>
            <w:r w:rsidRPr="0069719A">
              <w:rPr>
                <w:lang w:eastAsia="en-US"/>
              </w:rPr>
              <w:t>. They are identified as potential successors or talents based on a comprehensive performance assessment.</w:t>
            </w:r>
          </w:p>
        </w:tc>
      </w:tr>
      <w:tr w:rsidR="00173C22" w:rsidRPr="0069719A" w14:paraId="6E883148" w14:textId="77777777" w:rsidTr="004D35D8">
        <w:trPr>
          <w:jc w:val="center"/>
        </w:trPr>
        <w:tc>
          <w:tcPr>
            <w:tcW w:w="2977" w:type="dxa"/>
            <w:vAlign w:val="center"/>
          </w:tcPr>
          <w:p w14:paraId="67DCF669" w14:textId="732BD64D" w:rsidR="00173C22" w:rsidRPr="00E131F8" w:rsidRDefault="0069719A" w:rsidP="00173C22">
            <w:pPr>
              <w:rPr>
                <w:b/>
                <w:sz w:val="28"/>
                <w:szCs w:val="28"/>
              </w:rPr>
            </w:pPr>
            <w:r>
              <w:rPr>
                <w:b/>
              </w:rPr>
              <w:t>Talent map</w:t>
            </w:r>
            <w:r w:rsidR="00173C22" w:rsidRPr="005A2646">
              <w:rPr>
                <w:b/>
              </w:rPr>
              <w:t xml:space="preserve"> (</w:t>
            </w:r>
            <w:r>
              <w:rPr>
                <w:b/>
              </w:rPr>
              <w:t>the nine-box grid</w:t>
            </w:r>
            <w:r w:rsidR="00173C22" w:rsidRPr="005A2646">
              <w:rPr>
                <w:b/>
              </w:rPr>
              <w:t>)</w:t>
            </w:r>
          </w:p>
        </w:tc>
        <w:tc>
          <w:tcPr>
            <w:tcW w:w="7091" w:type="dxa"/>
          </w:tcPr>
          <w:p w14:paraId="22E60CDD" w14:textId="00FFA79C" w:rsidR="00173C22" w:rsidRPr="0069719A" w:rsidRDefault="00CA0E12" w:rsidP="00173C22">
            <w:pPr>
              <w:jc w:val="both"/>
              <w:rPr>
                <w:bCs/>
                <w:sz w:val="28"/>
                <w:szCs w:val="28"/>
              </w:rPr>
            </w:pPr>
            <w:proofErr w:type="gramStart"/>
            <w:r>
              <w:t>a</w:t>
            </w:r>
            <w:proofErr w:type="gramEnd"/>
            <w:r>
              <w:t xml:space="preserve"> </w:t>
            </w:r>
            <w:r w:rsidR="0069719A" w:rsidRPr="0069719A">
              <w:t>talent management tool utilized in the Company. It enables informed management decisions concerning employees by considering their performance evaluation results.</w:t>
            </w:r>
          </w:p>
        </w:tc>
      </w:tr>
      <w:tr w:rsidR="00173C22" w:rsidRPr="00CA0E12" w14:paraId="595511E2" w14:textId="77777777" w:rsidTr="004D35D8">
        <w:trPr>
          <w:jc w:val="center"/>
        </w:trPr>
        <w:tc>
          <w:tcPr>
            <w:tcW w:w="2977" w:type="dxa"/>
            <w:vAlign w:val="center"/>
          </w:tcPr>
          <w:p w14:paraId="79D77D6E" w14:textId="663839D9" w:rsidR="00173C22" w:rsidRPr="00E131F8" w:rsidRDefault="00CA0E12" w:rsidP="00173C22">
            <w:pPr>
              <w:rPr>
                <w:b/>
                <w:sz w:val="28"/>
                <w:szCs w:val="28"/>
              </w:rPr>
            </w:pPr>
            <w:r w:rsidRPr="00CA0E12">
              <w:rPr>
                <w:b/>
              </w:rPr>
              <w:t>Qualification requirements</w:t>
            </w:r>
          </w:p>
        </w:tc>
        <w:tc>
          <w:tcPr>
            <w:tcW w:w="7091" w:type="dxa"/>
          </w:tcPr>
          <w:p w14:paraId="5AF3E2EA" w14:textId="61BF55C3" w:rsidR="00173C22" w:rsidRPr="00CA0E12" w:rsidRDefault="00CA0E12" w:rsidP="00173C22">
            <w:pPr>
              <w:jc w:val="both"/>
              <w:rPr>
                <w:bCs/>
                <w:sz w:val="28"/>
                <w:szCs w:val="28"/>
              </w:rPr>
            </w:pPr>
            <w:r w:rsidRPr="00CA0E12">
              <w:rPr>
                <w:lang w:val="kk-KZ"/>
              </w:rPr>
              <w:t>the criteria set for a position, considering the level of professional education, length of service (experience), professional knowledge and skills, and the competencies necessary for performing official duties.</w:t>
            </w:r>
          </w:p>
        </w:tc>
      </w:tr>
      <w:tr w:rsidR="00173C22" w:rsidRPr="00CA0E12" w14:paraId="69595F1E" w14:textId="77777777" w:rsidTr="004D35D8">
        <w:trPr>
          <w:jc w:val="center"/>
        </w:trPr>
        <w:tc>
          <w:tcPr>
            <w:tcW w:w="2977" w:type="dxa"/>
            <w:vAlign w:val="center"/>
          </w:tcPr>
          <w:p w14:paraId="2F9BF401" w14:textId="5468AD6A" w:rsidR="00173C22" w:rsidRPr="00E131F8" w:rsidRDefault="00CA0E12" w:rsidP="00173C22">
            <w:pPr>
              <w:rPr>
                <w:b/>
                <w:sz w:val="28"/>
                <w:szCs w:val="28"/>
              </w:rPr>
            </w:pPr>
            <w:r w:rsidRPr="00CA0E12">
              <w:rPr>
                <w:b/>
              </w:rPr>
              <w:t>Employee qualification</w:t>
            </w:r>
          </w:p>
        </w:tc>
        <w:tc>
          <w:tcPr>
            <w:tcW w:w="7091" w:type="dxa"/>
          </w:tcPr>
          <w:p w14:paraId="0CEC893B" w14:textId="14E25C07" w:rsidR="00173C22" w:rsidRPr="00CA0E12" w:rsidRDefault="00CA0E12" w:rsidP="00173C22">
            <w:pPr>
              <w:jc w:val="both"/>
              <w:rPr>
                <w:bCs/>
                <w:sz w:val="28"/>
                <w:szCs w:val="28"/>
              </w:rPr>
            </w:pPr>
            <w:r>
              <w:rPr>
                <w:color w:val="000000"/>
              </w:rPr>
              <w:t>It</w:t>
            </w:r>
            <w:r w:rsidRPr="00CA0E12">
              <w:rPr>
                <w:color w:val="000000"/>
              </w:rPr>
              <w:t xml:space="preserve"> is the measure of their professional training, encompassing the level of education, experience, knowledge, and skills required to carry out a specific type of work effectively.</w:t>
            </w:r>
          </w:p>
        </w:tc>
      </w:tr>
      <w:tr w:rsidR="00173C22" w:rsidRPr="00CA0E12" w14:paraId="11E86C51" w14:textId="77777777" w:rsidTr="004D35D8">
        <w:trPr>
          <w:jc w:val="center"/>
        </w:trPr>
        <w:tc>
          <w:tcPr>
            <w:tcW w:w="2977" w:type="dxa"/>
            <w:vAlign w:val="center"/>
          </w:tcPr>
          <w:p w14:paraId="24A2F511" w14:textId="142B4393" w:rsidR="00173C22" w:rsidRPr="00E131F8" w:rsidRDefault="00CA0E12" w:rsidP="00173C22">
            <w:pPr>
              <w:rPr>
                <w:b/>
                <w:sz w:val="28"/>
                <w:szCs w:val="28"/>
              </w:rPr>
            </w:pPr>
            <w:r>
              <w:rPr>
                <w:b/>
                <w:lang w:eastAsia="en-US"/>
              </w:rPr>
              <w:t>Key performance indicators (KPI)</w:t>
            </w:r>
          </w:p>
        </w:tc>
        <w:tc>
          <w:tcPr>
            <w:tcW w:w="7091" w:type="dxa"/>
          </w:tcPr>
          <w:p w14:paraId="1AA0479F" w14:textId="4D63DBE5" w:rsidR="00173C22" w:rsidRPr="00CA0E12" w:rsidRDefault="00CA0E12" w:rsidP="00173C22">
            <w:pPr>
              <w:jc w:val="both"/>
              <w:rPr>
                <w:bCs/>
                <w:sz w:val="28"/>
                <w:szCs w:val="28"/>
              </w:rPr>
            </w:pPr>
            <w:r w:rsidRPr="00CA0E12">
              <w:rPr>
                <w:color w:val="000000"/>
              </w:rPr>
              <w:t xml:space="preserve">Indicators </w:t>
            </w:r>
            <w:proofErr w:type="gramStart"/>
            <w:r w:rsidRPr="00CA0E12">
              <w:rPr>
                <w:color w:val="000000"/>
              </w:rPr>
              <w:t>showcasing</w:t>
            </w:r>
            <w:proofErr w:type="gramEnd"/>
            <w:r w:rsidRPr="00CA0E12">
              <w:rPr>
                <w:color w:val="000000"/>
              </w:rPr>
              <w:t xml:space="preserve"> the effectiveness of activities and enabling the measurement of the level of goal achievement.</w:t>
            </w:r>
          </w:p>
        </w:tc>
      </w:tr>
      <w:tr w:rsidR="002B6107" w:rsidRPr="00DB42C3" w14:paraId="4FFA855B" w14:textId="77777777" w:rsidTr="004D35D8">
        <w:trPr>
          <w:jc w:val="center"/>
        </w:trPr>
        <w:tc>
          <w:tcPr>
            <w:tcW w:w="2977" w:type="dxa"/>
            <w:vAlign w:val="center"/>
          </w:tcPr>
          <w:p w14:paraId="1C9012D4" w14:textId="4F5424A4" w:rsidR="002B6107" w:rsidRPr="002B6107" w:rsidRDefault="00DB42C3" w:rsidP="00173C22">
            <w:pPr>
              <w:rPr>
                <w:b/>
                <w:lang w:val="ru-RU"/>
              </w:rPr>
            </w:pPr>
            <w:r w:rsidRPr="00DB42C3">
              <w:rPr>
                <w:color w:val="000000"/>
              </w:rPr>
              <w:lastRenderedPageBreak/>
              <w:t>Company/Group of Companies</w:t>
            </w:r>
          </w:p>
        </w:tc>
        <w:tc>
          <w:tcPr>
            <w:tcW w:w="7091" w:type="dxa"/>
          </w:tcPr>
          <w:p w14:paraId="5E2F19B8" w14:textId="6BF5CA05" w:rsidR="002B6107" w:rsidRPr="00DB42C3" w:rsidRDefault="00DB42C3" w:rsidP="00173C22">
            <w:pPr>
              <w:jc w:val="both"/>
              <w:rPr>
                <w:color w:val="000000"/>
              </w:rPr>
            </w:pPr>
            <w:proofErr w:type="gramStart"/>
            <w:r w:rsidRPr="00DB42C3">
              <w:rPr>
                <w:color w:val="000000"/>
              </w:rPr>
              <w:t>refers</w:t>
            </w:r>
            <w:proofErr w:type="gramEnd"/>
            <w:r w:rsidRPr="00DB42C3">
              <w:rPr>
                <w:color w:val="000000"/>
              </w:rPr>
              <w:t xml:space="preserve"> to legal entities in which the Company owns or controls 50 percent or more of the voting shares (equity stakes) either directly or through trust management.</w:t>
            </w:r>
          </w:p>
        </w:tc>
      </w:tr>
      <w:tr w:rsidR="00173C22" w:rsidRPr="00DB42C3" w14:paraId="543AD5F4" w14:textId="77777777" w:rsidTr="004D35D8">
        <w:trPr>
          <w:jc w:val="center"/>
        </w:trPr>
        <w:tc>
          <w:tcPr>
            <w:tcW w:w="2977" w:type="dxa"/>
            <w:vAlign w:val="center"/>
          </w:tcPr>
          <w:p w14:paraId="58DAC1E8" w14:textId="6AD41F42" w:rsidR="00173C22" w:rsidRPr="00DB42C3" w:rsidRDefault="00DB42C3" w:rsidP="00173C22">
            <w:pPr>
              <w:rPr>
                <w:b/>
                <w:bCs/>
                <w:color w:val="000000"/>
                <w:sz w:val="28"/>
                <w:szCs w:val="28"/>
              </w:rPr>
            </w:pPr>
            <w:proofErr w:type="spellStart"/>
            <w:r w:rsidRPr="00DB42C3">
              <w:rPr>
                <w:b/>
                <w:bCs/>
                <w:color w:val="000000"/>
                <w:lang w:val="ru-RU"/>
              </w:rPr>
              <w:t>Competence</w:t>
            </w:r>
            <w:proofErr w:type="spellEnd"/>
          </w:p>
        </w:tc>
        <w:tc>
          <w:tcPr>
            <w:tcW w:w="7091" w:type="dxa"/>
          </w:tcPr>
          <w:p w14:paraId="5B4DD6EB" w14:textId="11B3B85F" w:rsidR="00173C22" w:rsidRPr="00DB42C3" w:rsidRDefault="00DB42C3" w:rsidP="00173C22">
            <w:pPr>
              <w:jc w:val="both"/>
              <w:rPr>
                <w:bCs/>
                <w:color w:val="000000"/>
                <w:sz w:val="28"/>
                <w:szCs w:val="28"/>
              </w:rPr>
            </w:pPr>
            <w:proofErr w:type="gramStart"/>
            <w:r w:rsidRPr="00DB42C3">
              <w:rPr>
                <w:color w:val="000000"/>
              </w:rPr>
              <w:t>refers</w:t>
            </w:r>
            <w:proofErr w:type="gramEnd"/>
            <w:r w:rsidRPr="00DB42C3">
              <w:rPr>
                <w:color w:val="000000"/>
              </w:rPr>
              <w:t xml:space="preserve"> to the qualities and skills of an employee (personal and professional) that contribute to the effective performance of their j</w:t>
            </w:r>
            <w:r w:rsidR="00EB17E9">
              <w:rPr>
                <w:color w:val="000000"/>
              </w:rPr>
              <w:t xml:space="preserve">ob in </w:t>
            </w:r>
            <w:r w:rsidRPr="00DB42C3">
              <w:rPr>
                <w:color w:val="000000"/>
              </w:rPr>
              <w:t>position.</w:t>
            </w:r>
          </w:p>
        </w:tc>
      </w:tr>
      <w:tr w:rsidR="00173C22" w:rsidRPr="00016267" w14:paraId="678BA9FA" w14:textId="77777777" w:rsidTr="004D35D8">
        <w:trPr>
          <w:jc w:val="center"/>
        </w:trPr>
        <w:tc>
          <w:tcPr>
            <w:tcW w:w="2977" w:type="dxa"/>
            <w:vAlign w:val="center"/>
          </w:tcPr>
          <w:p w14:paraId="702ED0A6" w14:textId="440A5102" w:rsidR="00173C22" w:rsidRPr="005A2646" w:rsidRDefault="00016267" w:rsidP="00173C22">
            <w:pPr>
              <w:rPr>
                <w:b/>
              </w:rPr>
            </w:pPr>
            <w:r w:rsidRPr="00016267">
              <w:rPr>
                <w:b/>
                <w:lang w:eastAsia="en-US"/>
              </w:rPr>
              <w:t>Corporate culture</w:t>
            </w:r>
          </w:p>
        </w:tc>
        <w:tc>
          <w:tcPr>
            <w:tcW w:w="7091" w:type="dxa"/>
          </w:tcPr>
          <w:p w14:paraId="4F07566E" w14:textId="163CBD6A" w:rsidR="00173C22" w:rsidRPr="00016267" w:rsidRDefault="00016267" w:rsidP="00173C22">
            <w:pPr>
              <w:jc w:val="both"/>
              <w:rPr>
                <w:color w:val="000000"/>
              </w:rPr>
            </w:pPr>
            <w:r w:rsidRPr="00016267">
              <w:rPr>
                <w:color w:val="000000"/>
              </w:rPr>
              <w:t xml:space="preserve"> </w:t>
            </w:r>
            <w:proofErr w:type="gramStart"/>
            <w:r w:rsidRPr="00016267">
              <w:rPr>
                <w:color w:val="000000"/>
              </w:rPr>
              <w:t>the</w:t>
            </w:r>
            <w:proofErr w:type="gramEnd"/>
            <w:r w:rsidRPr="00016267">
              <w:rPr>
                <w:color w:val="000000"/>
              </w:rPr>
              <w:t xml:space="preserve"> combination of norms, values, beliefs, and behavioral patterns acquired by a company through adaptation to the external environment and internal integration. These elements have proven their effectiveness and </w:t>
            </w:r>
            <w:proofErr w:type="gramStart"/>
            <w:r w:rsidRPr="00016267">
              <w:rPr>
                <w:color w:val="000000"/>
              </w:rPr>
              <w:t>are shared</w:t>
            </w:r>
            <w:proofErr w:type="gramEnd"/>
            <w:r w:rsidRPr="00016267">
              <w:rPr>
                <w:color w:val="000000"/>
              </w:rPr>
              <w:t xml:space="preserve"> by the majority of company members.</w:t>
            </w:r>
          </w:p>
        </w:tc>
      </w:tr>
      <w:tr w:rsidR="00173C22" w:rsidRPr="00A10326" w14:paraId="259302B3" w14:textId="77777777" w:rsidTr="004D35D8">
        <w:trPr>
          <w:jc w:val="center"/>
        </w:trPr>
        <w:tc>
          <w:tcPr>
            <w:tcW w:w="2977" w:type="dxa"/>
            <w:vAlign w:val="center"/>
          </w:tcPr>
          <w:p w14:paraId="7404CADC" w14:textId="035EC762" w:rsidR="00173C22" w:rsidRPr="005A2646" w:rsidRDefault="00A10326" w:rsidP="00173C22">
            <w:pPr>
              <w:rPr>
                <w:b/>
              </w:rPr>
            </w:pPr>
            <w:r>
              <w:rPr>
                <w:b/>
                <w:lang w:eastAsia="en-US"/>
              </w:rPr>
              <w:t xml:space="preserve">Coaching </w:t>
            </w:r>
          </w:p>
        </w:tc>
        <w:tc>
          <w:tcPr>
            <w:tcW w:w="7091" w:type="dxa"/>
          </w:tcPr>
          <w:p w14:paraId="76E76177" w14:textId="2BBE018F" w:rsidR="00173C22" w:rsidRPr="00A10326" w:rsidRDefault="00A10326" w:rsidP="00173C22">
            <w:pPr>
              <w:jc w:val="both"/>
              <w:rPr>
                <w:color w:val="000000"/>
              </w:rPr>
            </w:pPr>
            <w:proofErr w:type="gramStart"/>
            <w:r w:rsidRPr="004E7F5A">
              <w:t>actions</w:t>
            </w:r>
            <w:proofErr w:type="gramEnd"/>
            <w:r w:rsidRPr="004E7F5A">
              <w:t xml:space="preserve"> taken by </w:t>
            </w:r>
            <w:r>
              <w:t>the manager</w:t>
            </w:r>
            <w:r w:rsidRPr="004E7F5A">
              <w:t xml:space="preserve"> to guide and assist an employee in learning to solve problems or perform their work more effectively than before.</w:t>
            </w:r>
          </w:p>
        </w:tc>
      </w:tr>
      <w:tr w:rsidR="00173C22" w:rsidRPr="00A10326" w14:paraId="179CEF15" w14:textId="77777777" w:rsidTr="004D35D8">
        <w:trPr>
          <w:jc w:val="center"/>
        </w:trPr>
        <w:tc>
          <w:tcPr>
            <w:tcW w:w="2977" w:type="dxa"/>
            <w:vAlign w:val="center"/>
          </w:tcPr>
          <w:p w14:paraId="13DB593C" w14:textId="3538DC18" w:rsidR="00173C22" w:rsidRPr="005A2646" w:rsidRDefault="00A10326" w:rsidP="00173C22">
            <w:pPr>
              <w:rPr>
                <w:b/>
              </w:rPr>
            </w:pPr>
            <w:r>
              <w:rPr>
                <w:b/>
                <w:shd w:val="clear" w:color="auto" w:fill="FFFFFF"/>
              </w:rPr>
              <w:t xml:space="preserve">Mentorship </w:t>
            </w:r>
          </w:p>
        </w:tc>
        <w:tc>
          <w:tcPr>
            <w:tcW w:w="7091" w:type="dxa"/>
          </w:tcPr>
          <w:p w14:paraId="60FAFBDB" w14:textId="70B3A67C" w:rsidR="00173C22" w:rsidRPr="00A10326" w:rsidRDefault="00A10326" w:rsidP="00173C22">
            <w:pPr>
              <w:jc w:val="both"/>
              <w:rPr>
                <w:color w:val="000000"/>
              </w:rPr>
            </w:pPr>
            <w:proofErr w:type="gramStart"/>
            <w:r w:rsidRPr="004E7F5A">
              <w:t>one</w:t>
            </w:r>
            <w:proofErr w:type="gramEnd"/>
            <w:r w:rsidRPr="004E7F5A">
              <w:t xml:space="preserve"> of the methods of employee training and development, wherein a more experienced employee (mentor) shares their knowledge with their mentees over a specific period to help them perform their work more effectively and build their career.</w:t>
            </w:r>
          </w:p>
        </w:tc>
      </w:tr>
      <w:tr w:rsidR="00173C22" w:rsidRPr="00A10326" w14:paraId="2F35A7A2" w14:textId="77777777" w:rsidTr="004D35D8">
        <w:trPr>
          <w:jc w:val="center"/>
        </w:trPr>
        <w:tc>
          <w:tcPr>
            <w:tcW w:w="2977" w:type="dxa"/>
            <w:vAlign w:val="center"/>
          </w:tcPr>
          <w:p w14:paraId="7A8CA908" w14:textId="4C8068B7" w:rsidR="00173C22" w:rsidRPr="005A2646" w:rsidRDefault="00A10326" w:rsidP="00173C22">
            <w:pPr>
              <w:rPr>
                <w:b/>
                <w:shd w:val="clear" w:color="auto" w:fill="FFFFFF"/>
              </w:rPr>
            </w:pPr>
            <w:r>
              <w:rPr>
                <w:b/>
                <w:shd w:val="clear" w:color="auto" w:fill="FFFFFF"/>
              </w:rPr>
              <w:t>Meritocracy</w:t>
            </w:r>
          </w:p>
        </w:tc>
        <w:tc>
          <w:tcPr>
            <w:tcW w:w="7091" w:type="dxa"/>
          </w:tcPr>
          <w:p w14:paraId="013D7EC9" w14:textId="10903984" w:rsidR="00173C22" w:rsidRPr="00A10326" w:rsidRDefault="00A10326" w:rsidP="002B6107">
            <w:pPr>
              <w:jc w:val="both"/>
              <w:rPr>
                <w:color w:val="000000"/>
              </w:rPr>
            </w:pPr>
            <w:proofErr w:type="gramStart"/>
            <w:r w:rsidRPr="004E7F5A">
              <w:t>management</w:t>
            </w:r>
            <w:proofErr w:type="gramEnd"/>
            <w:r w:rsidRPr="004E7F5A">
              <w:t xml:space="preserve"> principle that advocates the appointment of the most capable individuals to </w:t>
            </w:r>
            <w:r>
              <w:t>executive</w:t>
            </w:r>
            <w:r w:rsidRPr="004E7F5A">
              <w:t xml:space="preserve"> positions, regardless of their social background or financial status.</w:t>
            </w:r>
          </w:p>
        </w:tc>
      </w:tr>
      <w:tr w:rsidR="00173C22" w:rsidRPr="00A10326" w14:paraId="61F9F339" w14:textId="77777777" w:rsidTr="004D35D8">
        <w:trPr>
          <w:jc w:val="center"/>
        </w:trPr>
        <w:tc>
          <w:tcPr>
            <w:tcW w:w="2977" w:type="dxa"/>
            <w:vAlign w:val="center"/>
          </w:tcPr>
          <w:p w14:paraId="386CB7B0" w14:textId="4A0D69B0" w:rsidR="00173C22" w:rsidRPr="005A2646" w:rsidRDefault="00A10326" w:rsidP="00173C22">
            <w:pPr>
              <w:rPr>
                <w:b/>
                <w:shd w:val="clear" w:color="auto" w:fill="FFFFFF"/>
              </w:rPr>
            </w:pPr>
            <w:r>
              <w:rPr>
                <w:b/>
                <w:lang w:eastAsia="en-US"/>
              </w:rPr>
              <w:t xml:space="preserve">Motivation </w:t>
            </w:r>
          </w:p>
        </w:tc>
        <w:tc>
          <w:tcPr>
            <w:tcW w:w="7091" w:type="dxa"/>
          </w:tcPr>
          <w:p w14:paraId="3DCFA501" w14:textId="00F7370A" w:rsidR="00173C22" w:rsidRPr="00A10326" w:rsidRDefault="00A10326" w:rsidP="00173C22">
            <w:pPr>
              <w:jc w:val="both"/>
              <w:rPr>
                <w:color w:val="000000"/>
              </w:rPr>
            </w:pPr>
            <w:proofErr w:type="gramStart"/>
            <w:r w:rsidRPr="004E7F5A">
              <w:t>the</w:t>
            </w:r>
            <w:proofErr w:type="gramEnd"/>
            <w:r w:rsidRPr="004E7F5A">
              <w:t xml:space="preserve"> mechanism influencing work efficiency, the process of stimulating employees or work groups towards activities aligned with strategic goals and objectives.</w:t>
            </w:r>
          </w:p>
        </w:tc>
      </w:tr>
      <w:tr w:rsidR="00173C22" w:rsidRPr="00B764BB" w14:paraId="00E4DD1E" w14:textId="77777777" w:rsidTr="004D35D8">
        <w:trPr>
          <w:jc w:val="center"/>
        </w:trPr>
        <w:tc>
          <w:tcPr>
            <w:tcW w:w="2977" w:type="dxa"/>
            <w:vAlign w:val="center"/>
          </w:tcPr>
          <w:p w14:paraId="0AA131B2" w14:textId="77777777" w:rsidR="00B764BB" w:rsidRPr="004E7F5A" w:rsidRDefault="00B764BB" w:rsidP="00B764BB"/>
          <w:p w14:paraId="4CF4C612" w14:textId="64FC32C2" w:rsidR="00173C22" w:rsidRPr="00173C22" w:rsidRDefault="00B764BB" w:rsidP="00B764BB">
            <w:pPr>
              <w:rPr>
                <w:b/>
                <w:lang w:val="ru-RU"/>
              </w:rPr>
            </w:pPr>
            <w:r w:rsidRPr="00B764BB">
              <w:rPr>
                <w:b/>
                <w:lang w:eastAsia="en-US"/>
              </w:rPr>
              <w:t>Sustainable Development Initiatives Plan</w:t>
            </w:r>
          </w:p>
        </w:tc>
        <w:tc>
          <w:tcPr>
            <w:tcW w:w="7091" w:type="dxa"/>
          </w:tcPr>
          <w:p w14:paraId="1B680718" w14:textId="131E21E8" w:rsidR="00E35A6F" w:rsidRPr="00B764BB" w:rsidRDefault="00B764BB" w:rsidP="00173C22">
            <w:pPr>
              <w:jc w:val="both"/>
              <w:rPr>
                <w:color w:val="000000"/>
              </w:rPr>
            </w:pPr>
            <w:proofErr w:type="gramStart"/>
            <w:r w:rsidRPr="004E7F5A">
              <w:t>a</w:t>
            </w:r>
            <w:proofErr w:type="gramEnd"/>
            <w:r w:rsidRPr="004E7F5A">
              <w:t xml:space="preserve"> plan containing sustainable development initiatives determined by the Company through a </w:t>
            </w:r>
            <w:r>
              <w:t>careful</w:t>
            </w:r>
            <w:r w:rsidRPr="004E7F5A">
              <w:t xml:space="preserve"> consideration of a broad range of topics, including development strategy, business model, significant subjects concerning sustainability for the Company and stakeholders, the Company's matrix of materiality and risks across three components (economic, environmental, and social risks).</w:t>
            </w:r>
          </w:p>
        </w:tc>
      </w:tr>
      <w:tr w:rsidR="00173C22" w:rsidRPr="00B764BB" w14:paraId="2A575EE2" w14:textId="77777777" w:rsidTr="004D35D8">
        <w:trPr>
          <w:jc w:val="center"/>
        </w:trPr>
        <w:tc>
          <w:tcPr>
            <w:tcW w:w="2977" w:type="dxa"/>
            <w:vAlign w:val="center"/>
          </w:tcPr>
          <w:p w14:paraId="6703809E" w14:textId="1001A3FA" w:rsidR="00173C22" w:rsidRDefault="00B764BB" w:rsidP="00173C22">
            <w:pPr>
              <w:rPr>
                <w:b/>
                <w:color w:val="000000"/>
                <w:lang w:val="ru-RU"/>
              </w:rPr>
            </w:pPr>
            <w:r>
              <w:rPr>
                <w:b/>
                <w:shd w:val="clear" w:color="auto" w:fill="FFFFFF"/>
              </w:rPr>
              <w:t>“</w:t>
            </w:r>
            <w:r w:rsidR="00173C22" w:rsidRPr="005A2646">
              <w:rPr>
                <w:b/>
                <w:shd w:val="clear" w:color="auto" w:fill="FFFFFF"/>
              </w:rPr>
              <w:t>70/20/10</w:t>
            </w:r>
            <w:r>
              <w:rPr>
                <w:b/>
                <w:shd w:val="clear" w:color="auto" w:fill="FFFFFF"/>
              </w:rPr>
              <w:t xml:space="preserve">” principle </w:t>
            </w:r>
          </w:p>
        </w:tc>
        <w:tc>
          <w:tcPr>
            <w:tcW w:w="7091" w:type="dxa"/>
          </w:tcPr>
          <w:p w14:paraId="5D874B0F" w14:textId="45AF3FE1" w:rsidR="00E35A6F" w:rsidRPr="00B764BB" w:rsidRDefault="00B764BB" w:rsidP="00E35A6F">
            <w:pPr>
              <w:jc w:val="both"/>
            </w:pPr>
            <w:proofErr w:type="gramStart"/>
            <w:r w:rsidRPr="004E7F5A">
              <w:t xml:space="preserve">an approach to </w:t>
            </w:r>
            <w:r>
              <w:t xml:space="preserve">arranging a </w:t>
            </w:r>
            <w:r w:rsidRPr="004E7F5A">
              <w:t>corporate learning based on balanced development: a proper combination of practice and theory following the "70/20/10" model, where 70% of the time involves learning through solving real tasks at the workplace, 20% of the time involves learning at the workplace through feedback from colleagues or more experienced workers (mentoring, coaching, etc.), and 10% of the time involves learning through seminars, workshops, etc.</w:t>
            </w:r>
            <w:proofErr w:type="gramEnd"/>
            <w:r w:rsidRPr="004E7F5A">
              <w:t xml:space="preserve"> This model promotes change and effective learning, leading to high work productivity, thinking development, and behavioral change and improvement.</w:t>
            </w:r>
          </w:p>
        </w:tc>
      </w:tr>
      <w:tr w:rsidR="00173C22" w:rsidRPr="00B764BB" w14:paraId="3BB61174" w14:textId="77777777" w:rsidTr="004D35D8">
        <w:trPr>
          <w:jc w:val="center"/>
        </w:trPr>
        <w:tc>
          <w:tcPr>
            <w:tcW w:w="2977" w:type="dxa"/>
            <w:vAlign w:val="center"/>
          </w:tcPr>
          <w:p w14:paraId="74DFD52C" w14:textId="0EFF43A5" w:rsidR="00173C22" w:rsidRPr="00B764BB" w:rsidRDefault="00B764BB" w:rsidP="00173C22">
            <w:pPr>
              <w:rPr>
                <w:b/>
                <w:shd w:val="clear" w:color="auto" w:fill="FFFFFF"/>
              </w:rPr>
            </w:pPr>
            <w:r>
              <w:rPr>
                <w:b/>
                <w:shd w:val="clear" w:color="auto" w:fill="FFFFFF"/>
              </w:rPr>
              <w:t>Professional standards</w:t>
            </w:r>
          </w:p>
        </w:tc>
        <w:tc>
          <w:tcPr>
            <w:tcW w:w="7091" w:type="dxa"/>
          </w:tcPr>
          <w:p w14:paraId="461556F7" w14:textId="649ABE69" w:rsidR="00E35A6F" w:rsidRPr="00B764BB" w:rsidRDefault="00B764BB" w:rsidP="00173C22">
            <w:pPr>
              <w:jc w:val="both"/>
              <w:rPr>
                <w:color w:val="000000"/>
              </w:rPr>
            </w:pPr>
            <w:proofErr w:type="gramStart"/>
            <w:r w:rsidRPr="004E7F5A">
              <w:t>define</w:t>
            </w:r>
            <w:proofErr w:type="gramEnd"/>
            <w:r w:rsidRPr="004E7F5A">
              <w:t xml:space="preserve"> the qualification required for an employee to perform a specific type of professional activity, including fulfilling a particular job function.</w:t>
            </w:r>
          </w:p>
        </w:tc>
      </w:tr>
      <w:tr w:rsidR="00173C22" w:rsidRPr="00B764BB" w14:paraId="1186FC28" w14:textId="77777777" w:rsidTr="004D35D8">
        <w:trPr>
          <w:jc w:val="center"/>
        </w:trPr>
        <w:tc>
          <w:tcPr>
            <w:tcW w:w="2977" w:type="dxa"/>
            <w:vAlign w:val="center"/>
          </w:tcPr>
          <w:p w14:paraId="52C8732B" w14:textId="763D6E84" w:rsidR="00173C22" w:rsidRPr="005A2646" w:rsidRDefault="00B764BB" w:rsidP="00173C22">
            <w:pPr>
              <w:rPr>
                <w:b/>
                <w:shd w:val="clear" w:color="auto" w:fill="FFFFFF"/>
                <w:lang w:val="ru-RU"/>
              </w:rPr>
            </w:pPr>
            <w:r w:rsidRPr="00B764BB">
              <w:rPr>
                <w:b/>
                <w:shd w:val="clear" w:color="auto" w:fill="FFFFFF"/>
              </w:rPr>
              <w:t>Succession planning</w:t>
            </w:r>
          </w:p>
        </w:tc>
        <w:tc>
          <w:tcPr>
            <w:tcW w:w="7091" w:type="dxa"/>
          </w:tcPr>
          <w:p w14:paraId="1A5D8A15" w14:textId="66621441" w:rsidR="00E35A6F" w:rsidRPr="00B764BB" w:rsidRDefault="00B764BB" w:rsidP="00173C22">
            <w:pPr>
              <w:jc w:val="both"/>
              <w:rPr>
                <w:color w:val="000000"/>
              </w:rPr>
            </w:pPr>
            <w:proofErr w:type="gramStart"/>
            <w:r w:rsidRPr="004E7F5A">
              <w:t>the</w:t>
            </w:r>
            <w:proofErr w:type="gramEnd"/>
            <w:r w:rsidRPr="004E7F5A">
              <w:t xml:space="preserve"> process of identifying and developing employees with significant potential within the Company to fill key positions.</w:t>
            </w:r>
          </w:p>
        </w:tc>
      </w:tr>
      <w:tr w:rsidR="00173C22" w:rsidRPr="00B764BB" w14:paraId="0B6A9DF9" w14:textId="77777777" w:rsidTr="004D35D8">
        <w:trPr>
          <w:jc w:val="center"/>
        </w:trPr>
        <w:tc>
          <w:tcPr>
            <w:tcW w:w="2977" w:type="dxa"/>
            <w:vAlign w:val="center"/>
          </w:tcPr>
          <w:p w14:paraId="02844AAD" w14:textId="279F00D9" w:rsidR="00173C22" w:rsidRPr="00B764BB" w:rsidRDefault="00B764BB" w:rsidP="00173C22">
            <w:pPr>
              <w:rPr>
                <w:b/>
                <w:color w:val="000000"/>
              </w:rPr>
            </w:pPr>
            <w:r>
              <w:rPr>
                <w:b/>
                <w:color w:val="000000"/>
              </w:rPr>
              <w:t xml:space="preserve">Talent management </w:t>
            </w:r>
          </w:p>
        </w:tc>
        <w:tc>
          <w:tcPr>
            <w:tcW w:w="7091" w:type="dxa"/>
          </w:tcPr>
          <w:p w14:paraId="28316E8B" w14:textId="0B6F16AE" w:rsidR="00173C22" w:rsidRPr="00B764BB" w:rsidRDefault="00B764BB" w:rsidP="00173C22">
            <w:pPr>
              <w:jc w:val="both"/>
              <w:rPr>
                <w:color w:val="000000"/>
              </w:rPr>
            </w:pPr>
            <w:proofErr w:type="gramStart"/>
            <w:r w:rsidRPr="004E7F5A">
              <w:t>the</w:t>
            </w:r>
            <w:proofErr w:type="gramEnd"/>
            <w:r w:rsidRPr="004E7F5A">
              <w:t xml:space="preserve"> process of identifying employees with high potential, evaluating and enhancing their skills and competencies, and preparing them for key positions within the Company.</w:t>
            </w:r>
          </w:p>
        </w:tc>
      </w:tr>
    </w:tbl>
    <w:p w14:paraId="143B0AEA" w14:textId="19F04413" w:rsidR="00173C22" w:rsidRDefault="00173C22" w:rsidP="00173C22">
      <w:pPr>
        <w:rPr>
          <w:sz w:val="28"/>
        </w:rPr>
      </w:pPr>
    </w:p>
    <w:p w14:paraId="31704C11" w14:textId="3C2306BC" w:rsidR="00B764BB" w:rsidRDefault="00B764BB" w:rsidP="00173C22">
      <w:pPr>
        <w:rPr>
          <w:sz w:val="28"/>
        </w:rPr>
      </w:pPr>
    </w:p>
    <w:p w14:paraId="26C63CFB" w14:textId="77777777" w:rsidR="00B764BB" w:rsidRPr="00B764BB" w:rsidRDefault="00B764BB" w:rsidP="00173C22">
      <w:pPr>
        <w:rPr>
          <w:sz w:val="28"/>
        </w:rPr>
      </w:pPr>
    </w:p>
    <w:p w14:paraId="381E61FD" w14:textId="38583B9D" w:rsidR="00DE2800" w:rsidRDefault="005953E7" w:rsidP="0058107F">
      <w:pPr>
        <w:pStyle w:val="10"/>
        <w:numPr>
          <w:ilvl w:val="0"/>
          <w:numId w:val="35"/>
        </w:numPr>
        <w:tabs>
          <w:tab w:val="left" w:pos="993"/>
        </w:tabs>
        <w:spacing w:before="0"/>
        <w:ind w:left="0" w:firstLine="709"/>
        <w:rPr>
          <w:sz w:val="28"/>
        </w:rPr>
      </w:pPr>
      <w:r>
        <w:rPr>
          <w:sz w:val="28"/>
          <w:lang w:val="en-US"/>
        </w:rPr>
        <w:lastRenderedPageBreak/>
        <w:t xml:space="preserve">Introduction </w:t>
      </w:r>
    </w:p>
    <w:p w14:paraId="00A1FC7C" w14:textId="77777777" w:rsidR="00173C22" w:rsidRPr="00173C22" w:rsidRDefault="00173C22" w:rsidP="00173C22">
      <w:pPr>
        <w:rPr>
          <w:lang w:val="ru-RU" w:eastAsia="ru-RU"/>
        </w:rPr>
      </w:pPr>
    </w:p>
    <w:p w14:paraId="32A45E05" w14:textId="77777777" w:rsidR="005953E7" w:rsidRDefault="005953E7" w:rsidP="005953E7">
      <w:pPr>
        <w:pStyle w:val="af"/>
        <w:numPr>
          <w:ilvl w:val="0"/>
          <w:numId w:val="37"/>
        </w:numPr>
        <w:tabs>
          <w:tab w:val="left" w:pos="1134"/>
        </w:tabs>
        <w:ind w:left="0" w:firstLine="709"/>
        <w:rPr>
          <w:sz w:val="28"/>
          <w:szCs w:val="28"/>
          <w:lang w:val="en-US"/>
        </w:rPr>
      </w:pPr>
      <w:r w:rsidRPr="005953E7">
        <w:rPr>
          <w:sz w:val="28"/>
          <w:szCs w:val="28"/>
          <w:lang w:val="en-US"/>
        </w:rPr>
        <w:t>The Company's personnel policy is a</w:t>
      </w:r>
      <w:r>
        <w:rPr>
          <w:sz w:val="28"/>
          <w:szCs w:val="28"/>
          <w:lang w:val="en-US"/>
        </w:rPr>
        <w:t>n</w:t>
      </w:r>
      <w:r w:rsidRPr="005953E7">
        <w:rPr>
          <w:sz w:val="28"/>
          <w:szCs w:val="28"/>
          <w:lang w:val="en-US"/>
        </w:rPr>
        <w:t xml:space="preserve"> </w:t>
      </w:r>
      <w:r>
        <w:rPr>
          <w:sz w:val="28"/>
          <w:szCs w:val="28"/>
          <w:lang w:val="en-US"/>
        </w:rPr>
        <w:t>essential</w:t>
      </w:r>
      <w:r w:rsidRPr="005953E7">
        <w:rPr>
          <w:sz w:val="28"/>
          <w:szCs w:val="28"/>
          <w:lang w:val="en-US"/>
        </w:rPr>
        <w:t xml:space="preserve"> document in the realm of personnel management, designed to enhance the value of human capital, create a positive work environment, and ensure competitiveness and sustainability in the labor marke</w:t>
      </w:r>
      <w:r>
        <w:rPr>
          <w:sz w:val="28"/>
          <w:szCs w:val="28"/>
          <w:lang w:val="en-US"/>
        </w:rPr>
        <w:t xml:space="preserve">t. </w:t>
      </w:r>
    </w:p>
    <w:p w14:paraId="1BBAB51D" w14:textId="51F46D14" w:rsidR="005953E7" w:rsidRPr="005953E7" w:rsidRDefault="005953E7" w:rsidP="005953E7">
      <w:pPr>
        <w:pStyle w:val="af"/>
        <w:numPr>
          <w:ilvl w:val="0"/>
          <w:numId w:val="37"/>
        </w:numPr>
        <w:tabs>
          <w:tab w:val="left" w:pos="1134"/>
        </w:tabs>
        <w:ind w:left="0" w:firstLine="709"/>
        <w:rPr>
          <w:sz w:val="28"/>
          <w:szCs w:val="28"/>
          <w:lang w:val="en-US"/>
        </w:rPr>
      </w:pPr>
      <w:r w:rsidRPr="005953E7">
        <w:rPr>
          <w:sz w:val="28"/>
          <w:szCs w:val="28"/>
          <w:lang w:val="en-US"/>
        </w:rPr>
        <w:t xml:space="preserve">The main provisions of the Company's </w:t>
      </w:r>
      <w:r w:rsidR="007130C0">
        <w:rPr>
          <w:sz w:val="28"/>
          <w:szCs w:val="28"/>
          <w:lang w:val="en-US"/>
        </w:rPr>
        <w:t>Personnel p</w:t>
      </w:r>
      <w:r w:rsidRPr="005953E7">
        <w:rPr>
          <w:sz w:val="28"/>
          <w:szCs w:val="28"/>
          <w:lang w:val="en-US"/>
        </w:rPr>
        <w:t xml:space="preserve">olicy </w:t>
      </w:r>
      <w:proofErr w:type="gramStart"/>
      <w:r w:rsidRPr="005953E7">
        <w:rPr>
          <w:sz w:val="28"/>
          <w:szCs w:val="28"/>
          <w:lang w:val="en-US"/>
        </w:rPr>
        <w:t>were formulated</w:t>
      </w:r>
      <w:proofErr w:type="gramEnd"/>
      <w:r w:rsidRPr="005953E7">
        <w:rPr>
          <w:sz w:val="28"/>
          <w:szCs w:val="28"/>
          <w:lang w:val="en-US"/>
        </w:rPr>
        <w:t xml:space="preserve"> after a thorough analysis of the current situation (see Appendix 1). </w:t>
      </w:r>
      <w:r w:rsidRPr="00102236">
        <w:rPr>
          <w:sz w:val="28"/>
          <w:szCs w:val="28"/>
          <w:lang w:val="en-US"/>
        </w:rPr>
        <w:t xml:space="preserve">They are built upon the key priorities outlined in the HR Policy of </w:t>
      </w:r>
      <w:r w:rsidR="007130C0">
        <w:rPr>
          <w:sz w:val="28"/>
          <w:szCs w:val="28"/>
          <w:lang w:val="en-US"/>
        </w:rPr>
        <w:t>“</w:t>
      </w:r>
      <w:r w:rsidRPr="00102236">
        <w:rPr>
          <w:sz w:val="28"/>
          <w:szCs w:val="28"/>
          <w:lang w:val="en-US"/>
        </w:rPr>
        <w:t>Samruk-</w:t>
      </w:r>
      <w:proofErr w:type="spellStart"/>
      <w:r w:rsidRPr="00102236">
        <w:rPr>
          <w:sz w:val="28"/>
          <w:szCs w:val="28"/>
          <w:lang w:val="en-US"/>
        </w:rPr>
        <w:t>Kazyna</w:t>
      </w:r>
      <w:proofErr w:type="spellEnd"/>
      <w:r w:rsidR="007130C0">
        <w:rPr>
          <w:sz w:val="28"/>
          <w:szCs w:val="28"/>
          <w:lang w:val="en-US"/>
        </w:rPr>
        <w:t>”</w:t>
      </w:r>
      <w:r w:rsidRPr="00102236">
        <w:rPr>
          <w:sz w:val="28"/>
          <w:szCs w:val="28"/>
          <w:lang w:val="en-US"/>
        </w:rPr>
        <w:t xml:space="preserve"> JSC (hereinafter referred to as the Fund), which was officially approved by the Board of Directors on December 14, 2022 (Minutes No. 209). </w:t>
      </w:r>
      <w:r w:rsidRPr="005953E7">
        <w:rPr>
          <w:sz w:val="28"/>
          <w:szCs w:val="28"/>
          <w:lang w:val="en-US"/>
        </w:rPr>
        <w:t xml:space="preserve">Additionally, the corporate standard for human resource management within the Fund's group </w:t>
      </w:r>
      <w:proofErr w:type="gramStart"/>
      <w:r w:rsidRPr="005953E7">
        <w:rPr>
          <w:sz w:val="28"/>
          <w:szCs w:val="28"/>
          <w:lang w:val="en-US"/>
        </w:rPr>
        <w:t>was also considered</w:t>
      </w:r>
      <w:proofErr w:type="gramEnd"/>
      <w:r w:rsidRPr="005953E7">
        <w:rPr>
          <w:sz w:val="28"/>
          <w:szCs w:val="28"/>
          <w:lang w:val="en-US"/>
        </w:rPr>
        <w:t>, having been approved by the Board of the Fund on December 29, 2022 (Minutes No. 70/22).</w:t>
      </w:r>
      <w:r>
        <w:rPr>
          <w:sz w:val="28"/>
          <w:szCs w:val="28"/>
          <w:lang w:val="en-US"/>
        </w:rPr>
        <w:t xml:space="preserve"> D</w:t>
      </w:r>
      <w:r w:rsidRPr="005953E7">
        <w:rPr>
          <w:sz w:val="28"/>
          <w:szCs w:val="28"/>
          <w:lang w:val="en-US"/>
        </w:rPr>
        <w:t xml:space="preserve">uring the development of the Human Resources Policy, the requirements and feedback from various stakeholders </w:t>
      </w:r>
      <w:proofErr w:type="gramStart"/>
      <w:r w:rsidRPr="005953E7">
        <w:rPr>
          <w:sz w:val="28"/>
          <w:szCs w:val="28"/>
          <w:lang w:val="en-US"/>
        </w:rPr>
        <w:t>were carefully assessed</w:t>
      </w:r>
      <w:proofErr w:type="gramEnd"/>
      <w:r w:rsidRPr="005953E7">
        <w:rPr>
          <w:sz w:val="28"/>
          <w:szCs w:val="28"/>
          <w:lang w:val="en-US"/>
        </w:rPr>
        <w:t xml:space="preserve">. </w:t>
      </w:r>
      <w:r w:rsidRPr="00102236">
        <w:rPr>
          <w:sz w:val="28"/>
          <w:szCs w:val="28"/>
          <w:lang w:val="en-US"/>
        </w:rPr>
        <w:t>This included the input from the sole shareholder, internal stakeholders, adherence to international standards such as GRI and ISO 10018, and compliance with regulatory authorities' stipulations.</w:t>
      </w:r>
    </w:p>
    <w:p w14:paraId="761173CC" w14:textId="6FEA044C" w:rsidR="002F286F" w:rsidRPr="002F286F" w:rsidRDefault="002F286F" w:rsidP="002F286F">
      <w:pPr>
        <w:rPr>
          <w:sz w:val="28"/>
          <w:szCs w:val="28"/>
          <w:lang w:eastAsia="ru-RU"/>
        </w:rPr>
      </w:pPr>
      <w:r w:rsidRPr="002F286F">
        <w:rPr>
          <w:sz w:val="28"/>
          <w:szCs w:val="28"/>
          <w:lang w:eastAsia="ru-RU"/>
        </w:rPr>
        <w:t xml:space="preserve">3.3. The Company's Personnel Policy </w:t>
      </w:r>
      <w:proofErr w:type="gramStart"/>
      <w:r w:rsidRPr="002F286F">
        <w:rPr>
          <w:sz w:val="28"/>
          <w:szCs w:val="28"/>
          <w:lang w:eastAsia="ru-RU"/>
        </w:rPr>
        <w:t>will be elaborated</w:t>
      </w:r>
      <w:proofErr w:type="gramEnd"/>
      <w:r w:rsidRPr="002F286F">
        <w:rPr>
          <w:sz w:val="28"/>
          <w:szCs w:val="28"/>
          <w:lang w:eastAsia="ru-RU"/>
        </w:rPr>
        <w:t xml:space="preserve"> in various internal documents such as policies, rules, regulations, and other functional documents</w:t>
      </w:r>
      <w:r w:rsidR="007130C0">
        <w:rPr>
          <w:sz w:val="28"/>
          <w:szCs w:val="28"/>
          <w:lang w:eastAsia="ru-RU"/>
        </w:rPr>
        <w:t xml:space="preserve"> of the Company as well as SA, considering</w:t>
      </w:r>
      <w:r w:rsidRPr="002F286F">
        <w:rPr>
          <w:sz w:val="28"/>
          <w:szCs w:val="28"/>
          <w:lang w:eastAsia="ru-RU"/>
        </w:rPr>
        <w:t xml:space="preserve"> the specific </w:t>
      </w:r>
      <w:r w:rsidR="007130C0">
        <w:rPr>
          <w:sz w:val="28"/>
          <w:szCs w:val="28"/>
          <w:lang w:eastAsia="ru-RU"/>
        </w:rPr>
        <w:t>nature</w:t>
      </w:r>
      <w:r w:rsidRPr="002F286F">
        <w:rPr>
          <w:sz w:val="28"/>
          <w:szCs w:val="28"/>
          <w:lang w:eastAsia="ru-RU"/>
        </w:rPr>
        <w:t xml:space="preserve"> of each subsidiary's activities.</w:t>
      </w:r>
    </w:p>
    <w:p w14:paraId="5341AEAC" w14:textId="77777777" w:rsidR="002F286F" w:rsidRPr="002F286F" w:rsidRDefault="002F286F" w:rsidP="002F286F">
      <w:pPr>
        <w:rPr>
          <w:sz w:val="28"/>
          <w:szCs w:val="28"/>
          <w:lang w:eastAsia="ru-RU"/>
        </w:rPr>
      </w:pPr>
      <w:r w:rsidRPr="002F286F">
        <w:rPr>
          <w:sz w:val="28"/>
          <w:szCs w:val="28"/>
          <w:lang w:eastAsia="ru-RU"/>
        </w:rPr>
        <w:t>3.4. At present, the Company plays a dominant role in electricity generation within the Republic of Kazakhstan's market. It consistently upholds the national interest by ensuring reliable and uninterrupted energy supply. Due to a rapid decline in available power reserves coupled with increasing consumption, the industry is facing an electricity shortage. In response, the Company plans to introduce new coal-fired energy sources to meet the rising demand for electricity.</w:t>
      </w:r>
    </w:p>
    <w:p w14:paraId="63059305" w14:textId="77777777" w:rsidR="002F286F" w:rsidRPr="002F286F" w:rsidRDefault="002F286F" w:rsidP="002F286F">
      <w:pPr>
        <w:rPr>
          <w:sz w:val="28"/>
          <w:szCs w:val="28"/>
          <w:lang w:eastAsia="ru-RU"/>
        </w:rPr>
      </w:pPr>
      <w:r w:rsidRPr="002F286F">
        <w:rPr>
          <w:sz w:val="28"/>
          <w:szCs w:val="28"/>
          <w:lang w:eastAsia="ru-RU"/>
        </w:rPr>
        <w:t xml:space="preserve">3.5. Kazakhstan, like the rest of the world, is entering the </w:t>
      </w:r>
      <w:proofErr w:type="gramStart"/>
      <w:r w:rsidRPr="002F286F">
        <w:rPr>
          <w:sz w:val="28"/>
          <w:szCs w:val="28"/>
          <w:lang w:eastAsia="ru-RU"/>
        </w:rPr>
        <w:t>4th</w:t>
      </w:r>
      <w:proofErr w:type="gramEnd"/>
      <w:r w:rsidRPr="002F286F">
        <w:rPr>
          <w:sz w:val="28"/>
          <w:szCs w:val="28"/>
          <w:lang w:eastAsia="ru-RU"/>
        </w:rPr>
        <w:t xml:space="preserve"> energy transition phase, focusing on widespread adoption of renewable energy sources, which will eventually displace fossil fuels like gas, oil, and coal. Acknowledging the significance of this agenda and recognizing the risks associated with coal-based generation, the Company is committed to minimizing its negative impact on the environment by 2060 and achieving carbon neutrality.</w:t>
      </w:r>
    </w:p>
    <w:p w14:paraId="7FBC474B" w14:textId="77777777" w:rsidR="002F286F" w:rsidRPr="002F286F" w:rsidRDefault="002F286F" w:rsidP="002F286F">
      <w:pPr>
        <w:rPr>
          <w:sz w:val="28"/>
          <w:szCs w:val="28"/>
          <w:lang w:eastAsia="ru-RU"/>
        </w:rPr>
      </w:pPr>
      <w:r w:rsidRPr="002F286F">
        <w:rPr>
          <w:sz w:val="28"/>
          <w:szCs w:val="28"/>
          <w:lang w:eastAsia="ru-RU"/>
        </w:rPr>
        <w:t>3.6. To achieve this objective, the Company has outlined various initiatives, including the establishment of renewable energy generation facilities, conversion of some assets to gas, utilization of cutting-edge technologies for carbon capture, storage, and energy efficiency. Additionally, beyond the Development Strategy's planning horizon, the Company will explore additional sectors like hydrogen energy and geothermal sources to contribute to the national goal of carbon neutrality.</w:t>
      </w:r>
    </w:p>
    <w:p w14:paraId="4D9B33BB" w14:textId="77777777" w:rsidR="002F286F" w:rsidRPr="002F286F" w:rsidRDefault="002F286F" w:rsidP="002F286F">
      <w:pPr>
        <w:rPr>
          <w:sz w:val="28"/>
          <w:szCs w:val="28"/>
          <w:lang w:eastAsia="ru-RU"/>
        </w:rPr>
      </w:pPr>
      <w:r w:rsidRPr="002F286F">
        <w:rPr>
          <w:sz w:val="28"/>
          <w:szCs w:val="28"/>
          <w:lang w:eastAsia="ru-RU"/>
        </w:rPr>
        <w:t xml:space="preserve">3.7. Trends in personnel management are continually evolving with societal progress, global shifts, and technological advancements. Notably, the COVID-19 pandemic has significantly </w:t>
      </w:r>
      <w:proofErr w:type="gramStart"/>
      <w:r w:rsidRPr="002F286F">
        <w:rPr>
          <w:sz w:val="28"/>
          <w:szCs w:val="28"/>
          <w:lang w:eastAsia="ru-RU"/>
        </w:rPr>
        <w:t>impacted</w:t>
      </w:r>
      <w:proofErr w:type="gramEnd"/>
      <w:r w:rsidRPr="002F286F">
        <w:rPr>
          <w:sz w:val="28"/>
          <w:szCs w:val="28"/>
          <w:lang w:eastAsia="ru-RU"/>
        </w:rPr>
        <w:t xml:space="preserve"> significant trends in personnel management worldwide.</w:t>
      </w:r>
    </w:p>
    <w:p w14:paraId="07A76CDB" w14:textId="699A6B81" w:rsidR="00173C22" w:rsidRDefault="002F286F" w:rsidP="002F286F">
      <w:pPr>
        <w:rPr>
          <w:sz w:val="28"/>
          <w:szCs w:val="28"/>
          <w:lang w:eastAsia="ru-RU"/>
        </w:rPr>
      </w:pPr>
      <w:r w:rsidRPr="002F286F">
        <w:rPr>
          <w:sz w:val="28"/>
          <w:szCs w:val="28"/>
          <w:lang w:eastAsia="ru-RU"/>
        </w:rPr>
        <w:lastRenderedPageBreak/>
        <w:t xml:space="preserve">3.8. Given these dynamic factors, the </w:t>
      </w:r>
      <w:r w:rsidR="007130C0">
        <w:rPr>
          <w:sz w:val="28"/>
          <w:szCs w:val="28"/>
          <w:lang w:eastAsia="ru-RU"/>
        </w:rPr>
        <w:t>personnel</w:t>
      </w:r>
      <w:r w:rsidRPr="002F286F">
        <w:rPr>
          <w:sz w:val="28"/>
          <w:szCs w:val="28"/>
          <w:lang w:eastAsia="ru-RU"/>
        </w:rPr>
        <w:t xml:space="preserve"> policy should remain highly flexible, oriented towards business objectives, driven by evidence-based decisions, promoting meritocracy, and fostering employee well-being.</w:t>
      </w:r>
    </w:p>
    <w:p w14:paraId="641B2261" w14:textId="77777777" w:rsidR="007130C0" w:rsidRPr="002F286F" w:rsidRDefault="007130C0" w:rsidP="002F286F">
      <w:pPr>
        <w:rPr>
          <w:sz w:val="28"/>
          <w:szCs w:val="28"/>
        </w:rPr>
      </w:pPr>
    </w:p>
    <w:p w14:paraId="3D07B1AD" w14:textId="21BA94F3" w:rsidR="006464AF" w:rsidRDefault="002F286F" w:rsidP="0058107F">
      <w:pPr>
        <w:pStyle w:val="10"/>
        <w:numPr>
          <w:ilvl w:val="0"/>
          <w:numId w:val="35"/>
        </w:numPr>
        <w:tabs>
          <w:tab w:val="left" w:pos="1134"/>
        </w:tabs>
        <w:spacing w:before="0"/>
        <w:rPr>
          <w:sz w:val="28"/>
        </w:rPr>
      </w:pPr>
      <w:r>
        <w:rPr>
          <w:sz w:val="28"/>
          <w:lang w:val="en-US"/>
        </w:rPr>
        <w:t xml:space="preserve">Objectives of personnel policy </w:t>
      </w:r>
    </w:p>
    <w:p w14:paraId="6B380273" w14:textId="77777777" w:rsidR="00173C22" w:rsidRDefault="00173C22" w:rsidP="00173C22">
      <w:pPr>
        <w:ind w:firstLine="851"/>
        <w:jc w:val="both"/>
        <w:rPr>
          <w:rStyle w:val="s0"/>
          <w:sz w:val="28"/>
          <w:szCs w:val="28"/>
          <w:lang w:val="ru-RU"/>
        </w:rPr>
      </w:pPr>
    </w:p>
    <w:p w14:paraId="1D5F042B" w14:textId="488B7766" w:rsidR="002F286F" w:rsidRPr="002F286F" w:rsidRDefault="002F286F" w:rsidP="002F286F">
      <w:pPr>
        <w:ind w:firstLine="709"/>
        <w:jc w:val="both"/>
        <w:rPr>
          <w:rStyle w:val="s0"/>
          <w:sz w:val="28"/>
          <w:szCs w:val="28"/>
          <w:lang w:eastAsia="ru-RU"/>
        </w:rPr>
      </w:pPr>
      <w:r w:rsidRPr="002F286F">
        <w:rPr>
          <w:rStyle w:val="s0"/>
          <w:sz w:val="28"/>
          <w:szCs w:val="28"/>
          <w:lang w:eastAsia="ru-RU"/>
        </w:rPr>
        <w:t xml:space="preserve">4.1. The primary objective of this </w:t>
      </w:r>
      <w:r w:rsidR="005148DE">
        <w:rPr>
          <w:rStyle w:val="s0"/>
          <w:sz w:val="28"/>
          <w:szCs w:val="28"/>
          <w:lang w:eastAsia="ru-RU"/>
        </w:rPr>
        <w:t>Personnel</w:t>
      </w:r>
      <w:r w:rsidRPr="002F286F">
        <w:rPr>
          <w:rStyle w:val="s0"/>
          <w:sz w:val="28"/>
          <w:szCs w:val="28"/>
          <w:lang w:eastAsia="ru-RU"/>
        </w:rPr>
        <w:t xml:space="preserve"> </w:t>
      </w:r>
      <w:r w:rsidR="005148DE">
        <w:rPr>
          <w:rStyle w:val="s0"/>
          <w:sz w:val="28"/>
          <w:szCs w:val="28"/>
          <w:lang w:eastAsia="ru-RU"/>
        </w:rPr>
        <w:t>p</w:t>
      </w:r>
      <w:r w:rsidRPr="002F286F">
        <w:rPr>
          <w:rStyle w:val="s0"/>
          <w:sz w:val="28"/>
          <w:szCs w:val="28"/>
          <w:lang w:eastAsia="ru-RU"/>
        </w:rPr>
        <w:t xml:space="preserve">olicy is </w:t>
      </w:r>
      <w:proofErr w:type="gramStart"/>
      <w:r w:rsidRPr="002F286F">
        <w:rPr>
          <w:rStyle w:val="s0"/>
          <w:sz w:val="28"/>
          <w:szCs w:val="28"/>
          <w:lang w:eastAsia="ru-RU"/>
        </w:rPr>
        <w:t>to actively contribute</w:t>
      </w:r>
      <w:proofErr w:type="gramEnd"/>
      <w:r w:rsidRPr="002F286F">
        <w:rPr>
          <w:rStyle w:val="s0"/>
          <w:sz w:val="28"/>
          <w:szCs w:val="28"/>
          <w:lang w:eastAsia="ru-RU"/>
        </w:rPr>
        <w:t xml:space="preserve"> to the realization of the Company's strategic objectives. This </w:t>
      </w:r>
      <w:proofErr w:type="gramStart"/>
      <w:r w:rsidRPr="002F286F">
        <w:rPr>
          <w:rStyle w:val="s0"/>
          <w:sz w:val="28"/>
          <w:szCs w:val="28"/>
          <w:lang w:eastAsia="ru-RU"/>
        </w:rPr>
        <w:t>will be achieved</w:t>
      </w:r>
      <w:proofErr w:type="gramEnd"/>
      <w:r w:rsidRPr="002F286F">
        <w:rPr>
          <w:rStyle w:val="s0"/>
          <w:sz w:val="28"/>
          <w:szCs w:val="28"/>
          <w:lang w:eastAsia="ru-RU"/>
        </w:rPr>
        <w:t xml:space="preserve"> through the enhancement of human capital value, the creation of favorable working conditions, and the promotion of competitiveness and stability within the labor market.</w:t>
      </w:r>
    </w:p>
    <w:p w14:paraId="7D1F0293" w14:textId="7349C5AD" w:rsidR="002F286F" w:rsidRPr="002F286F" w:rsidRDefault="002F286F" w:rsidP="002F286F">
      <w:pPr>
        <w:ind w:firstLine="709"/>
        <w:jc w:val="both"/>
        <w:rPr>
          <w:rStyle w:val="s0"/>
          <w:sz w:val="28"/>
          <w:szCs w:val="28"/>
          <w:lang w:eastAsia="ru-RU"/>
        </w:rPr>
      </w:pPr>
      <w:r w:rsidRPr="002F286F">
        <w:rPr>
          <w:rStyle w:val="s0"/>
          <w:sz w:val="28"/>
          <w:szCs w:val="28"/>
          <w:lang w:eastAsia="ru-RU"/>
        </w:rPr>
        <w:t xml:space="preserve">4.2. </w:t>
      </w:r>
      <w:r w:rsidR="005148DE">
        <w:rPr>
          <w:rStyle w:val="s0"/>
          <w:sz w:val="28"/>
          <w:szCs w:val="28"/>
          <w:lang w:eastAsia="ru-RU"/>
        </w:rPr>
        <w:t>Personnel</w:t>
      </w:r>
      <w:r w:rsidRPr="002F286F">
        <w:rPr>
          <w:rStyle w:val="s0"/>
          <w:sz w:val="28"/>
          <w:szCs w:val="28"/>
          <w:lang w:eastAsia="ru-RU"/>
        </w:rPr>
        <w:t xml:space="preserve"> Policy of </w:t>
      </w:r>
      <w:r w:rsidR="005148DE">
        <w:rPr>
          <w:rStyle w:val="s0"/>
          <w:sz w:val="28"/>
          <w:szCs w:val="28"/>
          <w:lang w:eastAsia="ru-RU"/>
        </w:rPr>
        <w:t>“</w:t>
      </w:r>
      <w:r w:rsidRPr="002F286F">
        <w:rPr>
          <w:rStyle w:val="s0"/>
          <w:sz w:val="28"/>
          <w:szCs w:val="28"/>
          <w:lang w:eastAsia="ru-RU"/>
        </w:rPr>
        <w:t>Samruk-Energy</w:t>
      </w:r>
      <w:r w:rsidR="005148DE">
        <w:rPr>
          <w:rStyle w:val="s0"/>
          <w:sz w:val="28"/>
          <w:szCs w:val="28"/>
          <w:lang w:eastAsia="ru-RU"/>
        </w:rPr>
        <w:t>”</w:t>
      </w:r>
      <w:r w:rsidRPr="002F286F">
        <w:rPr>
          <w:rStyle w:val="s0"/>
          <w:sz w:val="28"/>
          <w:szCs w:val="28"/>
          <w:lang w:eastAsia="ru-RU"/>
        </w:rPr>
        <w:t xml:space="preserve"> JSC for the period 2023-2031 (hereinafter referred to as the "Personnel Policy") </w:t>
      </w:r>
      <w:proofErr w:type="gramStart"/>
      <w:r w:rsidRPr="002F286F">
        <w:rPr>
          <w:rStyle w:val="s0"/>
          <w:sz w:val="28"/>
          <w:szCs w:val="28"/>
          <w:lang w:eastAsia="ru-RU"/>
        </w:rPr>
        <w:t>is aligned</w:t>
      </w:r>
      <w:proofErr w:type="gramEnd"/>
      <w:r w:rsidRPr="002F286F">
        <w:rPr>
          <w:rStyle w:val="s0"/>
          <w:sz w:val="28"/>
          <w:szCs w:val="28"/>
          <w:lang w:eastAsia="ru-RU"/>
        </w:rPr>
        <w:t xml:space="preserve"> with the goals set forth in the Development Strategy of </w:t>
      </w:r>
      <w:r w:rsidR="005148DE">
        <w:rPr>
          <w:rStyle w:val="s0"/>
          <w:sz w:val="28"/>
          <w:szCs w:val="28"/>
          <w:lang w:eastAsia="ru-RU"/>
        </w:rPr>
        <w:t>“</w:t>
      </w:r>
      <w:r w:rsidRPr="002F286F">
        <w:rPr>
          <w:rStyle w:val="s0"/>
          <w:sz w:val="28"/>
          <w:szCs w:val="28"/>
          <w:lang w:eastAsia="ru-RU"/>
        </w:rPr>
        <w:t>Samruk-Energy</w:t>
      </w:r>
      <w:r w:rsidR="005148DE">
        <w:rPr>
          <w:rStyle w:val="s0"/>
          <w:sz w:val="28"/>
          <w:szCs w:val="28"/>
          <w:lang w:eastAsia="ru-RU"/>
        </w:rPr>
        <w:t>”</w:t>
      </w:r>
      <w:r w:rsidRPr="002F286F">
        <w:rPr>
          <w:rStyle w:val="s0"/>
          <w:sz w:val="28"/>
          <w:szCs w:val="28"/>
          <w:lang w:eastAsia="ru-RU"/>
        </w:rPr>
        <w:t xml:space="preserve"> JSC for the period 2022-2031 (hereinafter referred to as the "Development Strategy"). The Personnel Policy </w:t>
      </w:r>
      <w:proofErr w:type="gramStart"/>
      <w:r w:rsidRPr="002F286F">
        <w:rPr>
          <w:rStyle w:val="s0"/>
          <w:sz w:val="28"/>
          <w:szCs w:val="28"/>
          <w:lang w:eastAsia="ru-RU"/>
        </w:rPr>
        <w:t>is specifically designed</w:t>
      </w:r>
      <w:proofErr w:type="gramEnd"/>
      <w:r w:rsidRPr="002F286F">
        <w:rPr>
          <w:rStyle w:val="s0"/>
          <w:sz w:val="28"/>
          <w:szCs w:val="28"/>
          <w:lang w:eastAsia="ru-RU"/>
        </w:rPr>
        <w:t xml:space="preserve"> to facilitate the most efficient attainment of the Company's three strategic goals, as illustrated in Figure 1:</w:t>
      </w:r>
    </w:p>
    <w:p w14:paraId="29B2B8C4" w14:textId="77777777" w:rsidR="002F286F" w:rsidRPr="002F286F" w:rsidRDefault="002F286F" w:rsidP="002F286F">
      <w:pPr>
        <w:ind w:firstLine="709"/>
        <w:jc w:val="both"/>
        <w:rPr>
          <w:rStyle w:val="s0"/>
          <w:sz w:val="28"/>
          <w:szCs w:val="28"/>
          <w:lang w:eastAsia="ru-RU"/>
        </w:rPr>
      </w:pPr>
      <w:r w:rsidRPr="002F286F">
        <w:rPr>
          <w:rStyle w:val="s0"/>
          <w:sz w:val="28"/>
          <w:szCs w:val="28"/>
          <w:lang w:eastAsia="ru-RU"/>
        </w:rPr>
        <w:t>- Reducing the net carbon footprint</w:t>
      </w:r>
      <w:proofErr w:type="gramStart"/>
      <w:r w:rsidRPr="002F286F">
        <w:rPr>
          <w:rStyle w:val="s0"/>
          <w:sz w:val="28"/>
          <w:szCs w:val="28"/>
          <w:lang w:eastAsia="ru-RU"/>
        </w:rPr>
        <w:t>;</w:t>
      </w:r>
      <w:proofErr w:type="gramEnd"/>
    </w:p>
    <w:p w14:paraId="4866F851" w14:textId="77777777" w:rsidR="002F286F" w:rsidRPr="002F286F" w:rsidRDefault="002F286F" w:rsidP="002F286F">
      <w:pPr>
        <w:ind w:firstLine="709"/>
        <w:jc w:val="both"/>
        <w:rPr>
          <w:rStyle w:val="s0"/>
          <w:sz w:val="28"/>
          <w:szCs w:val="28"/>
          <w:lang w:eastAsia="ru-RU"/>
        </w:rPr>
      </w:pPr>
      <w:r w:rsidRPr="002F286F">
        <w:rPr>
          <w:rStyle w:val="s0"/>
          <w:sz w:val="28"/>
          <w:szCs w:val="28"/>
          <w:lang w:eastAsia="ru-RU"/>
        </w:rPr>
        <w:t>- Increasing productivity;</w:t>
      </w:r>
    </w:p>
    <w:p w14:paraId="76A424B0" w14:textId="31510F59" w:rsidR="00D762BB" w:rsidRPr="002F286F" w:rsidRDefault="002F286F" w:rsidP="002F286F">
      <w:pPr>
        <w:ind w:firstLine="709"/>
        <w:jc w:val="both"/>
        <w:rPr>
          <w:rStyle w:val="s0"/>
          <w:sz w:val="28"/>
          <w:szCs w:val="28"/>
        </w:rPr>
      </w:pPr>
      <w:r w:rsidRPr="002F286F">
        <w:rPr>
          <w:rStyle w:val="s0"/>
          <w:sz w:val="28"/>
          <w:szCs w:val="28"/>
          <w:lang w:eastAsia="ru-RU"/>
        </w:rPr>
        <w:t>- Enhancing the value of net assets.</w:t>
      </w:r>
    </w:p>
    <w:p w14:paraId="7EE6DF58" w14:textId="7090B369" w:rsidR="00173C22" w:rsidRPr="005E3000" w:rsidRDefault="00223D2A" w:rsidP="00173C22">
      <w:pPr>
        <w:rPr>
          <w:rStyle w:val="s0"/>
          <w:sz w:val="28"/>
          <w:szCs w:val="28"/>
          <w:lang w:val="ru-RU"/>
        </w:rPr>
      </w:pPr>
      <w:bookmarkStart w:id="2" w:name="_GoBack"/>
      <w:bookmarkEnd w:id="2"/>
      <w:r>
        <w:rPr>
          <w:rStyle w:val="s0"/>
          <w:noProof/>
          <w:sz w:val="28"/>
          <w:szCs w:val="28"/>
          <w:lang w:val="ru-RU" w:eastAsia="ru-RU"/>
        </w:rPr>
        <w:drawing>
          <wp:inline distT="0" distB="0" distL="0" distR="0" wp14:anchorId="2194E247" wp14:editId="1F695FBA">
            <wp:extent cx="6666230" cy="258585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74250" cy="2588961"/>
                    </a:xfrm>
                    <a:prstGeom prst="rect">
                      <a:avLst/>
                    </a:prstGeom>
                    <a:noFill/>
                  </pic:spPr>
                </pic:pic>
              </a:graphicData>
            </a:graphic>
          </wp:inline>
        </w:drawing>
      </w:r>
    </w:p>
    <w:p w14:paraId="7A134214" w14:textId="47D0C46D" w:rsidR="00641823" w:rsidRPr="002F286F" w:rsidRDefault="002F286F" w:rsidP="00173C22">
      <w:pPr>
        <w:ind w:firstLine="709"/>
        <w:jc w:val="center"/>
        <w:rPr>
          <w:rStyle w:val="s0"/>
          <w:sz w:val="24"/>
          <w:szCs w:val="24"/>
        </w:rPr>
      </w:pPr>
      <w:r>
        <w:rPr>
          <w:rStyle w:val="s0"/>
          <w:sz w:val="24"/>
          <w:szCs w:val="24"/>
        </w:rPr>
        <w:t>Figure</w:t>
      </w:r>
      <w:r w:rsidR="00641823" w:rsidRPr="002F286F">
        <w:rPr>
          <w:rStyle w:val="s0"/>
          <w:sz w:val="24"/>
          <w:szCs w:val="24"/>
        </w:rPr>
        <w:t xml:space="preserve"> 1</w:t>
      </w:r>
      <w:r w:rsidR="000735DD" w:rsidRPr="002F286F">
        <w:rPr>
          <w:rStyle w:val="s0"/>
          <w:sz w:val="24"/>
          <w:szCs w:val="24"/>
        </w:rPr>
        <w:t xml:space="preserve">. </w:t>
      </w:r>
      <w:r>
        <w:rPr>
          <w:rStyle w:val="s0"/>
          <w:sz w:val="24"/>
          <w:szCs w:val="24"/>
        </w:rPr>
        <w:t xml:space="preserve">Strategic HR initiatives </w:t>
      </w:r>
    </w:p>
    <w:p w14:paraId="4FDAF712" w14:textId="77777777" w:rsidR="000735DD" w:rsidRPr="002F286F" w:rsidRDefault="000735DD" w:rsidP="00173C22">
      <w:pPr>
        <w:ind w:firstLine="709"/>
        <w:jc w:val="both"/>
        <w:rPr>
          <w:rStyle w:val="s0"/>
          <w:sz w:val="24"/>
          <w:szCs w:val="24"/>
        </w:rPr>
      </w:pPr>
    </w:p>
    <w:p w14:paraId="1EE88317" w14:textId="1388D828" w:rsidR="002F286F" w:rsidRPr="002F286F" w:rsidRDefault="002F286F" w:rsidP="002F286F">
      <w:pPr>
        <w:ind w:firstLine="709"/>
        <w:jc w:val="both"/>
        <w:rPr>
          <w:rStyle w:val="s0"/>
          <w:sz w:val="28"/>
          <w:szCs w:val="28"/>
          <w:lang w:eastAsia="ru-RU"/>
        </w:rPr>
      </w:pPr>
      <w:r w:rsidRPr="002F286F">
        <w:rPr>
          <w:rStyle w:val="s0"/>
          <w:sz w:val="28"/>
          <w:szCs w:val="28"/>
          <w:lang w:eastAsia="ru-RU"/>
        </w:rPr>
        <w:t>4.</w:t>
      </w:r>
      <w:r>
        <w:rPr>
          <w:rStyle w:val="s0"/>
          <w:sz w:val="28"/>
          <w:szCs w:val="28"/>
          <w:lang w:eastAsia="ru-RU"/>
        </w:rPr>
        <w:t>3</w:t>
      </w:r>
      <w:r w:rsidRPr="002F286F">
        <w:rPr>
          <w:rStyle w:val="s0"/>
          <w:sz w:val="28"/>
          <w:szCs w:val="28"/>
          <w:lang w:eastAsia="ru-RU"/>
        </w:rPr>
        <w:t>. The Company acknowledges that its personnel is its primary asset and a key source of competitive advantage. Given the scale and complexity of changes during the implementation of the Development Strategy, coupled with a competitive external environment, employees will need to acquire new skills and undergo shifts in values and corporate culture. To address these challenges, significant modernization and development of best management practices across all personnel-related areas will be essential. As a result, the HR function will transition from an administrative and supportive role to become a strategic partner within the Company's business units.</w:t>
      </w:r>
    </w:p>
    <w:p w14:paraId="3AFE3E59" w14:textId="6CC944B0" w:rsidR="00173C22" w:rsidRPr="002F286F" w:rsidRDefault="002F286F" w:rsidP="002F286F">
      <w:pPr>
        <w:ind w:firstLine="709"/>
        <w:jc w:val="both"/>
        <w:rPr>
          <w:rStyle w:val="s0"/>
          <w:sz w:val="28"/>
          <w:szCs w:val="28"/>
          <w:lang w:eastAsia="ru-RU"/>
        </w:rPr>
      </w:pPr>
      <w:r w:rsidRPr="002F286F">
        <w:rPr>
          <w:rStyle w:val="s0"/>
          <w:sz w:val="28"/>
          <w:szCs w:val="28"/>
          <w:lang w:eastAsia="ru-RU"/>
        </w:rPr>
        <w:lastRenderedPageBreak/>
        <w:t>4.</w:t>
      </w:r>
      <w:r>
        <w:rPr>
          <w:rStyle w:val="s0"/>
          <w:sz w:val="28"/>
          <w:szCs w:val="28"/>
          <w:lang w:eastAsia="ru-RU"/>
        </w:rPr>
        <w:t>4</w:t>
      </w:r>
      <w:r w:rsidRPr="002F286F">
        <w:rPr>
          <w:rStyle w:val="s0"/>
          <w:sz w:val="28"/>
          <w:szCs w:val="28"/>
          <w:lang w:eastAsia="ru-RU"/>
        </w:rPr>
        <w:t xml:space="preserve">. The personnel management policy will encompass several key elements, including proactive human resource planning, ensuring social stability, establishing a fair wage system, fostering corporate culture, and enhancing internal expertise. </w:t>
      </w:r>
    </w:p>
    <w:p w14:paraId="2CFCF913" w14:textId="77777777" w:rsidR="002F286F" w:rsidRPr="002F286F" w:rsidRDefault="002F286F" w:rsidP="002F286F">
      <w:pPr>
        <w:ind w:firstLine="709"/>
        <w:jc w:val="both"/>
        <w:rPr>
          <w:rStyle w:val="s0"/>
          <w:sz w:val="28"/>
          <w:szCs w:val="28"/>
        </w:rPr>
      </w:pPr>
    </w:p>
    <w:p w14:paraId="46AAA610" w14:textId="59868EFC" w:rsidR="00F459C6" w:rsidRPr="002F286F" w:rsidRDefault="002F286F" w:rsidP="0058107F">
      <w:pPr>
        <w:pStyle w:val="10"/>
        <w:numPr>
          <w:ilvl w:val="0"/>
          <w:numId w:val="35"/>
        </w:numPr>
        <w:tabs>
          <w:tab w:val="left" w:pos="1134"/>
        </w:tabs>
        <w:spacing w:before="0"/>
        <w:rPr>
          <w:sz w:val="28"/>
          <w:lang w:val="en-US"/>
        </w:rPr>
      </w:pPr>
      <w:r>
        <w:rPr>
          <w:sz w:val="28"/>
          <w:lang w:val="en-US"/>
        </w:rPr>
        <w:t xml:space="preserve">Principles of </w:t>
      </w:r>
      <w:r w:rsidR="00B002E3">
        <w:rPr>
          <w:sz w:val="28"/>
          <w:lang w:val="en-US"/>
        </w:rPr>
        <w:t>personnel</w:t>
      </w:r>
      <w:r>
        <w:rPr>
          <w:sz w:val="28"/>
          <w:lang w:val="en-US"/>
        </w:rPr>
        <w:t xml:space="preserve"> policy </w:t>
      </w:r>
    </w:p>
    <w:p w14:paraId="1BB18377" w14:textId="77777777" w:rsidR="00173C22" w:rsidRPr="002F286F" w:rsidRDefault="00173C22" w:rsidP="00173C22">
      <w:pPr>
        <w:rPr>
          <w:lang w:eastAsia="ru-RU"/>
        </w:rPr>
      </w:pPr>
    </w:p>
    <w:p w14:paraId="628C77D7" w14:textId="36E78B48" w:rsidR="002F286F" w:rsidRPr="002F286F" w:rsidRDefault="002F286F" w:rsidP="002F286F">
      <w:pPr>
        <w:pStyle w:val="af"/>
        <w:tabs>
          <w:tab w:val="left" w:pos="1134"/>
        </w:tabs>
        <w:ind w:left="709"/>
        <w:rPr>
          <w:rStyle w:val="s0"/>
          <w:sz w:val="28"/>
          <w:szCs w:val="28"/>
          <w:lang w:val="en-US"/>
        </w:rPr>
      </w:pPr>
      <w:r w:rsidRPr="002F286F">
        <w:rPr>
          <w:rStyle w:val="s0"/>
          <w:sz w:val="28"/>
          <w:szCs w:val="28"/>
          <w:lang w:val="en-US"/>
        </w:rPr>
        <w:t xml:space="preserve">5.1. The implementation of the core principles outlined in the Personnel Policy </w:t>
      </w:r>
      <w:proofErr w:type="gramStart"/>
      <w:r w:rsidRPr="002F286F">
        <w:rPr>
          <w:rStyle w:val="s0"/>
          <w:sz w:val="28"/>
          <w:szCs w:val="28"/>
          <w:lang w:val="en-US"/>
        </w:rPr>
        <w:t>is directed</w:t>
      </w:r>
      <w:proofErr w:type="gramEnd"/>
      <w:r w:rsidRPr="002F286F">
        <w:rPr>
          <w:rStyle w:val="s0"/>
          <w:sz w:val="28"/>
          <w:szCs w:val="28"/>
          <w:lang w:val="en-US"/>
        </w:rPr>
        <w:t xml:space="preserve"> towards a significant transformation of the HR function. This transformation, in turn, plays a crucial role in enhancing the efficiency of operations and achieving the strategic goals and objectives set forth by the Company.</w:t>
      </w:r>
    </w:p>
    <w:p w14:paraId="6B69DC49" w14:textId="3C594221" w:rsidR="00D5289A" w:rsidRPr="002F286F" w:rsidRDefault="002F286F" w:rsidP="002F286F">
      <w:pPr>
        <w:pStyle w:val="af"/>
        <w:tabs>
          <w:tab w:val="left" w:pos="1134"/>
        </w:tabs>
        <w:ind w:left="709"/>
        <w:rPr>
          <w:color w:val="000000"/>
          <w:sz w:val="28"/>
          <w:szCs w:val="28"/>
          <w:lang w:val="en-US"/>
        </w:rPr>
      </w:pPr>
      <w:r w:rsidRPr="002F286F">
        <w:rPr>
          <w:rStyle w:val="s0"/>
          <w:sz w:val="28"/>
          <w:szCs w:val="28"/>
          <w:lang w:val="en-US"/>
        </w:rPr>
        <w:t xml:space="preserve">5.2. The HR function is assuming a </w:t>
      </w:r>
      <w:proofErr w:type="gramStart"/>
      <w:r w:rsidRPr="002F286F">
        <w:rPr>
          <w:rStyle w:val="s0"/>
          <w:sz w:val="28"/>
          <w:szCs w:val="28"/>
          <w:lang w:val="en-US"/>
        </w:rPr>
        <w:t>more strategic</w:t>
      </w:r>
      <w:proofErr w:type="gramEnd"/>
      <w:r w:rsidRPr="002F286F">
        <w:rPr>
          <w:rStyle w:val="s0"/>
          <w:sz w:val="28"/>
          <w:szCs w:val="28"/>
          <w:lang w:val="en-US"/>
        </w:rPr>
        <w:t xml:space="preserve"> role to effectively support the business, manage organizational capabilities, and generate tangible value for shareholders and other stakeholders. Embracing the principles of sustainable development, such as respecting the interests of stakeholders, upholding human rights, maintaining openness, accountability, transparency, legality, ethical behavior, leading by personal example, zero tolerance for corruption and conflicts of interest, ensuring equal employment opportunities, and preventing discrimination and sexual harassment – the Company's personnel policy is firmly grounded in the business principles outlined in Table 1. </w:t>
      </w:r>
    </w:p>
    <w:tbl>
      <w:tblPr>
        <w:tblStyle w:val="1c"/>
        <w:tblpPr w:leftFromText="180" w:rightFromText="180" w:vertAnchor="text" w:horzAnchor="margin" w:tblpX="131" w:tblpY="387"/>
        <w:tblW w:w="5000" w:type="pct"/>
        <w:tblLook w:val="04A0" w:firstRow="1" w:lastRow="0" w:firstColumn="1" w:lastColumn="0" w:noHBand="0" w:noVBand="1"/>
      </w:tblPr>
      <w:tblGrid>
        <w:gridCol w:w="4018"/>
        <w:gridCol w:w="5893"/>
      </w:tblGrid>
      <w:tr w:rsidR="00C16126" w:rsidRPr="00173C22" w14:paraId="6C01586B" w14:textId="77777777" w:rsidTr="00D5289A">
        <w:trPr>
          <w:trHeight w:val="280"/>
        </w:trPr>
        <w:tc>
          <w:tcPr>
            <w:tcW w:w="2027" w:type="pct"/>
          </w:tcPr>
          <w:p w14:paraId="5734BADA" w14:textId="1F14E3DC" w:rsidR="00C16126" w:rsidRPr="002F286F" w:rsidRDefault="002F286F" w:rsidP="00173C22">
            <w:pPr>
              <w:widowControl w:val="0"/>
              <w:jc w:val="center"/>
              <w:rPr>
                <w:b/>
              </w:rPr>
            </w:pPr>
            <w:r>
              <w:rPr>
                <w:b/>
                <w:bCs/>
                <w:lang w:bidi="ru-RU"/>
              </w:rPr>
              <w:t xml:space="preserve">BUSINESS PRINCIPLE </w:t>
            </w:r>
          </w:p>
        </w:tc>
        <w:tc>
          <w:tcPr>
            <w:tcW w:w="2973" w:type="pct"/>
          </w:tcPr>
          <w:p w14:paraId="1CF13169" w14:textId="40BB00BB" w:rsidR="00C16126" w:rsidRPr="00173C22" w:rsidRDefault="002F286F" w:rsidP="00173C22">
            <w:pPr>
              <w:jc w:val="center"/>
              <w:rPr>
                <w:b/>
              </w:rPr>
            </w:pPr>
            <w:r>
              <w:rPr>
                <w:b/>
              </w:rPr>
              <w:t xml:space="preserve">DESCRIPTION </w:t>
            </w:r>
          </w:p>
        </w:tc>
      </w:tr>
      <w:tr w:rsidR="00C16126" w:rsidRPr="00173C22" w14:paraId="1C37BDCE" w14:textId="77777777" w:rsidTr="00D5289A">
        <w:trPr>
          <w:trHeight w:val="280"/>
        </w:trPr>
        <w:tc>
          <w:tcPr>
            <w:tcW w:w="2027" w:type="pct"/>
          </w:tcPr>
          <w:p w14:paraId="0AA9E175" w14:textId="2C6972A3" w:rsidR="00C16126" w:rsidRPr="002F286F" w:rsidRDefault="002F286F" w:rsidP="00173C22">
            <w:pPr>
              <w:jc w:val="both"/>
            </w:pPr>
            <w:r>
              <w:t xml:space="preserve">Proactivity </w:t>
            </w:r>
          </w:p>
        </w:tc>
        <w:tc>
          <w:tcPr>
            <w:tcW w:w="2973" w:type="pct"/>
          </w:tcPr>
          <w:p w14:paraId="39128B12" w14:textId="77777777" w:rsidR="00350ED9" w:rsidRPr="00102236" w:rsidRDefault="00350ED9" w:rsidP="00350ED9">
            <w:pPr>
              <w:jc w:val="both"/>
            </w:pPr>
          </w:p>
          <w:p w14:paraId="323AFE3A" w14:textId="489563B1" w:rsidR="00C16126" w:rsidRPr="00350ED9" w:rsidRDefault="00350ED9" w:rsidP="00350ED9">
            <w:pPr>
              <w:jc w:val="both"/>
            </w:pPr>
            <w:r>
              <w:t xml:space="preserve">The capability to </w:t>
            </w:r>
            <w:r w:rsidRPr="00350ED9">
              <w:t>predict and plan personnel requirements for short, medium, and long-term periods in alignment with the stages of implementing the Company's Development Strategy</w:t>
            </w:r>
            <w:r>
              <w:t>, to</w:t>
            </w:r>
            <w:r w:rsidRPr="00350ED9">
              <w:t xml:space="preserve"> evaluat</w:t>
            </w:r>
            <w:r>
              <w:t xml:space="preserve">e </w:t>
            </w:r>
            <w:r w:rsidRPr="00350ED9">
              <w:t>and mitigat</w:t>
            </w:r>
            <w:r>
              <w:t>e</w:t>
            </w:r>
            <w:r w:rsidRPr="00350ED9">
              <w:t xml:space="preserve"> HR risks to prevent potential issues and reduce negative consequences.</w:t>
            </w:r>
          </w:p>
        </w:tc>
      </w:tr>
      <w:tr w:rsidR="00C16126" w:rsidRPr="00350ED9" w14:paraId="51817472" w14:textId="77777777" w:rsidTr="00D5289A">
        <w:trPr>
          <w:trHeight w:val="280"/>
        </w:trPr>
        <w:tc>
          <w:tcPr>
            <w:tcW w:w="2027" w:type="pct"/>
          </w:tcPr>
          <w:p w14:paraId="21794D4C" w14:textId="54F13DB9" w:rsidR="00C16126" w:rsidRPr="00350ED9" w:rsidRDefault="00350ED9" w:rsidP="00173C22">
            <w:r w:rsidRPr="00350ED9">
              <w:t>Unity of the personnel management policy for all subsidiaries of the Company</w:t>
            </w:r>
          </w:p>
        </w:tc>
        <w:tc>
          <w:tcPr>
            <w:tcW w:w="2973" w:type="pct"/>
          </w:tcPr>
          <w:p w14:paraId="45971EB2" w14:textId="635048CF" w:rsidR="00C16126" w:rsidRPr="00350ED9" w:rsidRDefault="00350ED9" w:rsidP="00350ED9">
            <w:pPr>
              <w:jc w:val="both"/>
            </w:pPr>
            <w:r w:rsidRPr="00350ED9">
              <w:t xml:space="preserve">The goals, tasks, and areas of work related to labor resources </w:t>
            </w:r>
            <w:proofErr w:type="gramStart"/>
            <w:r w:rsidRPr="00350ED9">
              <w:t>should be standardized</w:t>
            </w:r>
            <w:proofErr w:type="gramEnd"/>
            <w:r w:rsidRPr="00350ED9">
              <w:t xml:space="preserve"> across all subsidiaries of the Company. This includes using accessible unified terminology and language, ensuring openness and comprehensibility of technologies and personnel-related activities within all subsidiaries.</w:t>
            </w:r>
          </w:p>
        </w:tc>
      </w:tr>
      <w:tr w:rsidR="00C16126" w:rsidRPr="00350ED9" w14:paraId="626557B0" w14:textId="77777777" w:rsidTr="00D5289A">
        <w:trPr>
          <w:trHeight w:val="280"/>
        </w:trPr>
        <w:tc>
          <w:tcPr>
            <w:tcW w:w="2027" w:type="pct"/>
          </w:tcPr>
          <w:p w14:paraId="6E5D14D3" w14:textId="292CC273" w:rsidR="00C16126" w:rsidRPr="00230E49" w:rsidRDefault="00230E49" w:rsidP="00173C22">
            <w:r>
              <w:t xml:space="preserve">Meritocracy </w:t>
            </w:r>
          </w:p>
        </w:tc>
        <w:tc>
          <w:tcPr>
            <w:tcW w:w="2973" w:type="pct"/>
          </w:tcPr>
          <w:p w14:paraId="03F4D393" w14:textId="2CC93CDB" w:rsidR="00C16126" w:rsidRPr="00350ED9" w:rsidRDefault="00350ED9" w:rsidP="00173C22">
            <w:pPr>
              <w:jc w:val="both"/>
            </w:pPr>
            <w:r w:rsidRPr="00350ED9">
              <w:t>Assessment of individuals based on their individual merits, promotion of employees with potential, and remuneration tied to performance evaluations and personal contributions</w:t>
            </w:r>
            <w:r>
              <w:t xml:space="preserve">, </w:t>
            </w:r>
            <w:r w:rsidRPr="00350ED9">
              <w:t>zero-tolerance policy for unsatisfactory results.</w:t>
            </w:r>
          </w:p>
        </w:tc>
      </w:tr>
      <w:tr w:rsidR="000C64F3" w:rsidRPr="00230E49" w14:paraId="6E88516A" w14:textId="77777777" w:rsidTr="00D5289A">
        <w:trPr>
          <w:trHeight w:val="280"/>
        </w:trPr>
        <w:tc>
          <w:tcPr>
            <w:tcW w:w="2027" w:type="pct"/>
          </w:tcPr>
          <w:p w14:paraId="64E1D7FF" w14:textId="0F6FC9BF" w:rsidR="000C64F3" w:rsidRPr="00230E49" w:rsidRDefault="00230E49" w:rsidP="00173C22">
            <w:r>
              <w:t xml:space="preserve">Transparency and openness </w:t>
            </w:r>
          </w:p>
        </w:tc>
        <w:tc>
          <w:tcPr>
            <w:tcW w:w="2973" w:type="pct"/>
          </w:tcPr>
          <w:p w14:paraId="47284267" w14:textId="4725A0A7" w:rsidR="000C64F3" w:rsidRPr="00230E49" w:rsidRDefault="00230E49" w:rsidP="00230E49">
            <w:pPr>
              <w:jc w:val="both"/>
            </w:pPr>
            <w:r>
              <w:t xml:space="preserve">Transparency and openness </w:t>
            </w:r>
            <w:proofErr w:type="gramStart"/>
            <w:r>
              <w:t>will be accomplished</w:t>
            </w:r>
            <w:proofErr w:type="gramEnd"/>
            <w:r>
              <w:t xml:space="preserve"> by implementing transparent procedures, communication, and open dialogue throughout all personnel management stages.</w:t>
            </w:r>
          </w:p>
        </w:tc>
      </w:tr>
      <w:tr w:rsidR="00D762BB" w:rsidRPr="00230E49" w14:paraId="20D4D085" w14:textId="77777777" w:rsidTr="00D5289A">
        <w:trPr>
          <w:trHeight w:val="280"/>
        </w:trPr>
        <w:tc>
          <w:tcPr>
            <w:tcW w:w="2027" w:type="pct"/>
          </w:tcPr>
          <w:p w14:paraId="7EA85434" w14:textId="55FAC1A8" w:rsidR="00D762BB" w:rsidRPr="00230E49" w:rsidRDefault="00230E49" w:rsidP="00173C22">
            <w:r>
              <w:t xml:space="preserve">Succession </w:t>
            </w:r>
          </w:p>
          <w:p w14:paraId="1AB3431B" w14:textId="77777777" w:rsidR="00D762BB" w:rsidRPr="00173C22" w:rsidRDefault="00D762BB" w:rsidP="00173C22">
            <w:pPr>
              <w:rPr>
                <w:lang w:val="ru-RU"/>
              </w:rPr>
            </w:pPr>
          </w:p>
          <w:p w14:paraId="6A223228" w14:textId="77777777" w:rsidR="00D762BB" w:rsidRPr="00173C22" w:rsidRDefault="00D762BB" w:rsidP="00173C22">
            <w:pPr>
              <w:rPr>
                <w:lang w:val="ru-RU"/>
              </w:rPr>
            </w:pPr>
          </w:p>
        </w:tc>
        <w:tc>
          <w:tcPr>
            <w:tcW w:w="2973" w:type="pct"/>
          </w:tcPr>
          <w:p w14:paraId="3CEB1015" w14:textId="588F86A8" w:rsidR="00D762BB" w:rsidRPr="00230E49" w:rsidRDefault="00230E49" w:rsidP="00173C22">
            <w:pPr>
              <w:jc w:val="both"/>
            </w:pPr>
            <w:r>
              <w:t>Succession</w:t>
            </w:r>
            <w:r w:rsidRPr="00230E49">
              <w:t xml:space="preserve"> </w:t>
            </w:r>
            <w:proofErr w:type="gramStart"/>
            <w:r w:rsidRPr="00230E49">
              <w:t>will be ensured</w:t>
            </w:r>
            <w:proofErr w:type="gramEnd"/>
            <w:r w:rsidRPr="00230E49">
              <w:t xml:space="preserve"> by cultivating internal expertise within the Company's group of companies. This involves transferring and mastering corporate, managerial, and professional knowledge and skills, as well as the Company's </w:t>
            </w:r>
            <w:r w:rsidRPr="00230E49">
              <w:lastRenderedPageBreak/>
              <w:t>corporate values and traditions, from one generation of employees to another.</w:t>
            </w:r>
          </w:p>
        </w:tc>
      </w:tr>
      <w:tr w:rsidR="00C16126" w:rsidRPr="00173C22" w14:paraId="0A7F6BC9" w14:textId="77777777" w:rsidTr="00D5289A">
        <w:trPr>
          <w:trHeight w:val="280"/>
        </w:trPr>
        <w:tc>
          <w:tcPr>
            <w:tcW w:w="2027" w:type="pct"/>
          </w:tcPr>
          <w:p w14:paraId="1F503E75" w14:textId="0D6C79CC" w:rsidR="00C16126" w:rsidRPr="00230E49" w:rsidRDefault="00230E49" w:rsidP="00173C22">
            <w:pPr>
              <w:jc w:val="both"/>
            </w:pPr>
            <w:r w:rsidRPr="00230E49">
              <w:lastRenderedPageBreak/>
              <w:t>The emphasis on the high professionalism of specialists and their commitment to continuous self-improvement.</w:t>
            </w:r>
          </w:p>
        </w:tc>
        <w:tc>
          <w:tcPr>
            <w:tcW w:w="2973" w:type="pct"/>
          </w:tcPr>
          <w:p w14:paraId="6478D48F" w14:textId="4748515C" w:rsidR="00C16126" w:rsidRPr="00230E49" w:rsidRDefault="00D417D3" w:rsidP="00173C22">
            <w:pPr>
              <w:jc w:val="both"/>
            </w:pPr>
            <w:r w:rsidRPr="00D417D3">
              <w:t>The focus is on investing in the professional and career growth and development of the Company's own personnel. Encouraging high motivation for self-development and implementing the principles of a learning organization (70-20-10</w:t>
            </w:r>
            <w:r>
              <w:t>).</w:t>
            </w:r>
          </w:p>
        </w:tc>
      </w:tr>
      <w:tr w:rsidR="00C16126" w:rsidRPr="00D417D3" w14:paraId="6DA74D20" w14:textId="77777777" w:rsidTr="00D5289A">
        <w:trPr>
          <w:trHeight w:val="280"/>
        </w:trPr>
        <w:tc>
          <w:tcPr>
            <w:tcW w:w="2027" w:type="pct"/>
          </w:tcPr>
          <w:p w14:paraId="5556BED5" w14:textId="2B25C342" w:rsidR="00C16126" w:rsidRPr="00D417D3" w:rsidRDefault="00D417D3" w:rsidP="00173C22">
            <w:pPr>
              <w:jc w:val="both"/>
            </w:pPr>
            <w:r w:rsidRPr="00D417D3">
              <w:t>Development of a culture of employee involvement in achieving common strategic goals</w:t>
            </w:r>
          </w:p>
        </w:tc>
        <w:tc>
          <w:tcPr>
            <w:tcW w:w="2973" w:type="pct"/>
          </w:tcPr>
          <w:p w14:paraId="7BE3CFC9" w14:textId="7525FA77" w:rsidR="00C16126" w:rsidRPr="00D417D3" w:rsidRDefault="00D417D3" w:rsidP="00173C22">
            <w:pPr>
              <w:jc w:val="both"/>
            </w:pPr>
            <w:r w:rsidRPr="00D417D3">
              <w:t>Ensuring effective staff motivation, cultivating a culture of high loyalty, initiative, and engagement, fostering employees' commitment to achieving high performance and contributing to the realization of strategic common goals.</w:t>
            </w:r>
          </w:p>
        </w:tc>
      </w:tr>
      <w:tr w:rsidR="00C16126" w:rsidRPr="00D417D3" w14:paraId="31AD5AB0" w14:textId="77777777" w:rsidTr="00D5289A">
        <w:trPr>
          <w:trHeight w:val="280"/>
        </w:trPr>
        <w:tc>
          <w:tcPr>
            <w:tcW w:w="2027" w:type="pct"/>
          </w:tcPr>
          <w:p w14:paraId="4646AF3F" w14:textId="1579DA46" w:rsidR="00C16126" w:rsidRPr="00D417D3" w:rsidRDefault="00D417D3" w:rsidP="00173C22">
            <w:pPr>
              <w:jc w:val="both"/>
            </w:pPr>
            <w:r w:rsidRPr="00D417D3">
              <w:t>Emphasis on maintaining a balance of interests between employees and employers.</w:t>
            </w:r>
          </w:p>
        </w:tc>
        <w:tc>
          <w:tcPr>
            <w:tcW w:w="2973" w:type="pct"/>
          </w:tcPr>
          <w:p w14:paraId="20BDF003" w14:textId="5069AE61" w:rsidR="00C16126" w:rsidRPr="00D417D3" w:rsidRDefault="00D417D3" w:rsidP="00173C22">
            <w:pPr>
              <w:jc w:val="both"/>
            </w:pPr>
            <w:r w:rsidRPr="00D417D3">
              <w:t>Implementation of IR (Industrial Relations), HSE (Health, Safety, and Environment), and CSR (Corporate Social Responsibility) practices in all subsidiaries of the Company.</w:t>
            </w:r>
          </w:p>
        </w:tc>
      </w:tr>
      <w:tr w:rsidR="00C16126" w:rsidRPr="00D417D3" w14:paraId="15196F96" w14:textId="77777777" w:rsidTr="00D5289A">
        <w:trPr>
          <w:trHeight w:val="280"/>
        </w:trPr>
        <w:tc>
          <w:tcPr>
            <w:tcW w:w="2027" w:type="pct"/>
          </w:tcPr>
          <w:p w14:paraId="627CE33C" w14:textId="2E367F5E" w:rsidR="00C16126" w:rsidRPr="00D417D3" w:rsidRDefault="00D417D3" w:rsidP="00173C22">
            <w:pPr>
              <w:jc w:val="both"/>
            </w:pPr>
            <w:r w:rsidRPr="00D417D3">
              <w:t>Diversity and equal opportunities/non-discrimination.</w:t>
            </w:r>
          </w:p>
        </w:tc>
        <w:tc>
          <w:tcPr>
            <w:tcW w:w="2973" w:type="pct"/>
          </w:tcPr>
          <w:p w14:paraId="6C2651B5" w14:textId="0C8704D2" w:rsidR="00C16126" w:rsidRPr="00D417D3" w:rsidRDefault="00D417D3" w:rsidP="00173C22">
            <w:pPr>
              <w:jc w:val="both"/>
            </w:pPr>
            <w:r w:rsidRPr="00D417D3">
              <w:t xml:space="preserve">Adherence to the principles of inclusivity, diversity, and non-discrimination. Employees </w:t>
            </w:r>
            <w:proofErr w:type="gramStart"/>
            <w:r w:rsidRPr="00D417D3">
              <w:t>must not be subjected</w:t>
            </w:r>
            <w:proofErr w:type="gramEnd"/>
            <w:r w:rsidRPr="00D417D3">
              <w:t xml:space="preserve"> to discrimination, such as denial of position, promotion, or salary increment, unfair criticism or negative evaluation, unequal pay compared to others in similar circumstances, education, experience, and tenure, etc. The Company aims to provide equal opportunities to its employees in accordance with legal provisions, internal regulations, and the collective agreement of the Company when fulfilling their work duties.</w:t>
            </w:r>
          </w:p>
        </w:tc>
      </w:tr>
      <w:tr w:rsidR="00C16126" w:rsidRPr="00D417D3" w14:paraId="4126FECB" w14:textId="77777777" w:rsidTr="00D5289A">
        <w:trPr>
          <w:trHeight w:val="1323"/>
        </w:trPr>
        <w:tc>
          <w:tcPr>
            <w:tcW w:w="2027" w:type="pct"/>
          </w:tcPr>
          <w:p w14:paraId="0BDA9773" w14:textId="67659DD5" w:rsidR="00C16126" w:rsidRPr="00D417D3" w:rsidRDefault="00D417D3" w:rsidP="00173C22">
            <w:pPr>
              <w:jc w:val="both"/>
            </w:pPr>
            <w:r w:rsidRPr="00D417D3">
              <w:t>Strategic partnership between the HR function and business units.</w:t>
            </w:r>
          </w:p>
        </w:tc>
        <w:tc>
          <w:tcPr>
            <w:tcW w:w="2973" w:type="pct"/>
          </w:tcPr>
          <w:p w14:paraId="5BF0D4F7" w14:textId="24555232" w:rsidR="00C16126" w:rsidRPr="00D417D3" w:rsidRDefault="00D417D3" w:rsidP="00173C22">
            <w:pPr>
              <w:jc w:val="both"/>
            </w:pPr>
            <w:r w:rsidRPr="00D417D3">
              <w:t>The transformation of the HR function from administrative support to a strategic partner for business units.</w:t>
            </w:r>
          </w:p>
        </w:tc>
      </w:tr>
      <w:tr w:rsidR="00C16126" w:rsidRPr="0088187A" w14:paraId="45C1E288" w14:textId="77777777" w:rsidTr="00D5289A">
        <w:trPr>
          <w:trHeight w:val="992"/>
        </w:trPr>
        <w:tc>
          <w:tcPr>
            <w:tcW w:w="2027" w:type="pct"/>
          </w:tcPr>
          <w:p w14:paraId="10097D47" w14:textId="1090040F" w:rsidR="00C16126" w:rsidRPr="00D417D3" w:rsidRDefault="00D417D3" w:rsidP="00173C22">
            <w:pPr>
              <w:jc w:val="both"/>
            </w:pPr>
            <w:r>
              <w:t xml:space="preserve">Respect for human rights </w:t>
            </w:r>
          </w:p>
        </w:tc>
        <w:tc>
          <w:tcPr>
            <w:tcW w:w="2973" w:type="pct"/>
          </w:tcPr>
          <w:p w14:paraId="73627DA2" w14:textId="77777777" w:rsidR="0088187A" w:rsidRPr="0088187A" w:rsidRDefault="0088187A" w:rsidP="0088187A">
            <w:pPr>
              <w:jc w:val="both"/>
            </w:pPr>
            <w:r w:rsidRPr="0088187A">
              <w:t>The Company upholds human rights by employing policies and processes to identify, prevent, mitigate, and address any adverse impacts on human rights. The Human Rights Policy and the Non-Discrimination Policy demonstrate the Company's commitment to respecting human rights, including those within the workplace. Internal human rights focus on workplace rights, encompassing personal dignity, absence of unfair discrimination, fair and equal hiring practices, health and safety, individual development, freedom of association, and the prohibition of forced or child labor.</w:t>
            </w:r>
          </w:p>
          <w:p w14:paraId="5717C3DD" w14:textId="13086C94" w:rsidR="00C16126" w:rsidRPr="0088187A" w:rsidRDefault="0088187A" w:rsidP="0088187A">
            <w:pPr>
              <w:jc w:val="both"/>
            </w:pPr>
            <w:r w:rsidRPr="0088187A">
              <w:t xml:space="preserve">The Company provides employees with a "hotline" and </w:t>
            </w:r>
            <w:r>
              <w:t>contacting</w:t>
            </w:r>
            <w:r w:rsidRPr="0088187A">
              <w:t xml:space="preserve"> the Human Resources Management unit, Compliance service, and the Company's Ombudsman, allowing them to report any issues or violations of the Code of Conduct, including discrimination or human rights infringements.</w:t>
            </w:r>
          </w:p>
        </w:tc>
      </w:tr>
    </w:tbl>
    <w:p w14:paraId="6B07EEAE" w14:textId="50B4F53D" w:rsidR="00173C22" w:rsidRPr="0088187A" w:rsidRDefault="0088187A" w:rsidP="0088187A">
      <w:pPr>
        <w:ind w:left="142"/>
        <w:rPr>
          <w:sz w:val="28"/>
        </w:rPr>
      </w:pPr>
      <w:r>
        <w:rPr>
          <w:rStyle w:val="s0"/>
          <w:sz w:val="24"/>
          <w:szCs w:val="24"/>
        </w:rPr>
        <w:lastRenderedPageBreak/>
        <w:t xml:space="preserve">Table </w:t>
      </w:r>
      <w:r w:rsidR="00C16126" w:rsidRPr="00DB0B1C">
        <w:rPr>
          <w:rStyle w:val="s0"/>
          <w:sz w:val="24"/>
          <w:szCs w:val="24"/>
          <w:lang w:val="ru-RU"/>
        </w:rPr>
        <w:t>1</w:t>
      </w:r>
      <w:r w:rsidR="004F38C6" w:rsidRPr="00DB0B1C">
        <w:rPr>
          <w:rStyle w:val="s0"/>
          <w:sz w:val="24"/>
          <w:szCs w:val="24"/>
          <w:lang w:val="ru-RU"/>
        </w:rPr>
        <w:t xml:space="preserve">. </w:t>
      </w:r>
      <w:bookmarkStart w:id="3" w:name="_Toc437268655"/>
      <w:bookmarkStart w:id="4" w:name="_Toc523130833"/>
      <w:r>
        <w:rPr>
          <w:rStyle w:val="s0"/>
          <w:sz w:val="24"/>
          <w:szCs w:val="24"/>
        </w:rPr>
        <w:t>Business principles.</w:t>
      </w:r>
    </w:p>
    <w:p w14:paraId="2A5C6BBE" w14:textId="77777777" w:rsidR="002B6107" w:rsidRDefault="002B6107" w:rsidP="002B6107">
      <w:pPr>
        <w:pStyle w:val="10"/>
        <w:numPr>
          <w:ilvl w:val="0"/>
          <w:numId w:val="0"/>
        </w:numPr>
        <w:tabs>
          <w:tab w:val="left" w:pos="720"/>
        </w:tabs>
        <w:spacing w:before="0"/>
        <w:ind w:left="720"/>
        <w:jc w:val="left"/>
        <w:rPr>
          <w:sz w:val="28"/>
        </w:rPr>
      </w:pPr>
      <w:bookmarkStart w:id="5" w:name="_Toc138952492"/>
    </w:p>
    <w:bookmarkEnd w:id="5"/>
    <w:p w14:paraId="369E2C78" w14:textId="3AA57C38" w:rsidR="006C4B12" w:rsidRPr="0088187A" w:rsidRDefault="0088187A" w:rsidP="0058107F">
      <w:pPr>
        <w:pStyle w:val="10"/>
        <w:numPr>
          <w:ilvl w:val="0"/>
          <w:numId w:val="35"/>
        </w:numPr>
        <w:tabs>
          <w:tab w:val="left" w:pos="720"/>
        </w:tabs>
        <w:spacing w:before="0"/>
        <w:ind w:left="0" w:firstLine="720"/>
        <w:rPr>
          <w:sz w:val="28"/>
          <w:lang w:val="en-US"/>
        </w:rPr>
      </w:pPr>
      <w:r>
        <w:rPr>
          <w:sz w:val="28"/>
          <w:lang w:val="en-US"/>
        </w:rPr>
        <w:t xml:space="preserve">Key directions of the Personnel Policy </w:t>
      </w:r>
    </w:p>
    <w:p w14:paraId="6D1CC644" w14:textId="77777777" w:rsidR="00173C22" w:rsidRPr="0088187A" w:rsidRDefault="00173C22" w:rsidP="00173C22">
      <w:pPr>
        <w:ind w:firstLine="708"/>
        <w:jc w:val="both"/>
        <w:rPr>
          <w:sz w:val="28"/>
          <w:szCs w:val="28"/>
          <w:lang w:eastAsia="ru-RU"/>
        </w:rPr>
      </w:pPr>
    </w:p>
    <w:p w14:paraId="03EF1445" w14:textId="5AB3F868" w:rsidR="00D5289A" w:rsidRPr="00D5289A" w:rsidRDefault="0088187A" w:rsidP="00D5289A">
      <w:pPr>
        <w:pStyle w:val="af"/>
        <w:numPr>
          <w:ilvl w:val="0"/>
          <w:numId w:val="40"/>
        </w:numPr>
        <w:tabs>
          <w:tab w:val="left" w:pos="993"/>
          <w:tab w:val="left" w:pos="1276"/>
        </w:tabs>
        <w:ind w:left="0" w:firstLine="567"/>
        <w:outlineLvl w:val="1"/>
        <w:rPr>
          <w:b/>
          <w:sz w:val="28"/>
          <w:szCs w:val="28"/>
        </w:rPr>
      </w:pPr>
      <w:r>
        <w:rPr>
          <w:b/>
          <w:sz w:val="28"/>
          <w:szCs w:val="28"/>
          <w:lang w:val="en-US"/>
        </w:rPr>
        <w:t xml:space="preserve">Key directions </w:t>
      </w:r>
    </w:p>
    <w:p w14:paraId="05E94E65" w14:textId="77777777" w:rsidR="00D5289A" w:rsidRDefault="00D5289A" w:rsidP="00D5289A">
      <w:pPr>
        <w:pStyle w:val="af"/>
        <w:tabs>
          <w:tab w:val="left" w:pos="993"/>
          <w:tab w:val="left" w:pos="1276"/>
        </w:tabs>
        <w:ind w:left="709"/>
        <w:rPr>
          <w:sz w:val="28"/>
          <w:szCs w:val="28"/>
        </w:rPr>
      </w:pPr>
    </w:p>
    <w:p w14:paraId="2AC5D8A1" w14:textId="541F7336" w:rsidR="0088187A" w:rsidRPr="0088187A" w:rsidRDefault="0088187A" w:rsidP="0088187A">
      <w:pPr>
        <w:pStyle w:val="af"/>
        <w:tabs>
          <w:tab w:val="left" w:pos="851"/>
        </w:tabs>
        <w:ind w:left="709"/>
        <w:rPr>
          <w:sz w:val="28"/>
          <w:szCs w:val="28"/>
          <w:lang w:val="en-US"/>
        </w:rPr>
      </w:pPr>
      <w:r w:rsidRPr="0088187A">
        <w:rPr>
          <w:sz w:val="28"/>
          <w:szCs w:val="28"/>
          <w:lang w:val="en-US"/>
        </w:rPr>
        <w:t xml:space="preserve">6.1.1. To </w:t>
      </w:r>
      <w:r w:rsidR="002A4267">
        <w:rPr>
          <w:sz w:val="28"/>
          <w:szCs w:val="28"/>
          <w:lang w:val="en-US"/>
        </w:rPr>
        <w:t xml:space="preserve">implement the Development strategy and </w:t>
      </w:r>
      <w:r w:rsidRPr="0088187A">
        <w:rPr>
          <w:sz w:val="28"/>
          <w:szCs w:val="28"/>
          <w:lang w:val="en-US"/>
        </w:rPr>
        <w:t xml:space="preserve">achieve the goals set by the Company, the following key directions </w:t>
      </w:r>
      <w:proofErr w:type="gramStart"/>
      <w:r w:rsidRPr="0088187A">
        <w:rPr>
          <w:sz w:val="28"/>
          <w:szCs w:val="28"/>
          <w:lang w:val="en-US"/>
        </w:rPr>
        <w:t>have been outlined</w:t>
      </w:r>
      <w:proofErr w:type="gramEnd"/>
      <w:r w:rsidRPr="0088187A">
        <w:rPr>
          <w:sz w:val="28"/>
          <w:szCs w:val="28"/>
          <w:lang w:val="en-US"/>
        </w:rPr>
        <w:t xml:space="preserve"> in this Personnel Policy:</w:t>
      </w:r>
    </w:p>
    <w:p w14:paraId="03145DF3" w14:textId="77777777" w:rsidR="0088187A" w:rsidRPr="0088187A" w:rsidRDefault="0088187A" w:rsidP="0088187A">
      <w:pPr>
        <w:pStyle w:val="af"/>
        <w:tabs>
          <w:tab w:val="left" w:pos="851"/>
        </w:tabs>
        <w:ind w:left="709"/>
        <w:rPr>
          <w:sz w:val="28"/>
          <w:szCs w:val="28"/>
          <w:lang w:val="en-US"/>
        </w:rPr>
      </w:pPr>
    </w:p>
    <w:p w14:paraId="3F64F55D" w14:textId="5C7DCE82" w:rsidR="0088187A" w:rsidRPr="0088187A" w:rsidRDefault="0088187A" w:rsidP="0088187A">
      <w:pPr>
        <w:pStyle w:val="af"/>
        <w:tabs>
          <w:tab w:val="left" w:pos="851"/>
        </w:tabs>
        <w:ind w:left="709"/>
        <w:rPr>
          <w:sz w:val="28"/>
          <w:szCs w:val="28"/>
          <w:lang w:val="en-US"/>
        </w:rPr>
      </w:pPr>
      <w:r w:rsidRPr="0088187A">
        <w:rPr>
          <w:sz w:val="28"/>
          <w:szCs w:val="28"/>
          <w:lang w:val="en-US"/>
        </w:rPr>
        <w:t xml:space="preserve">- </w:t>
      </w:r>
      <w:r>
        <w:rPr>
          <w:sz w:val="28"/>
          <w:szCs w:val="28"/>
          <w:lang w:val="en-US"/>
        </w:rPr>
        <w:t>a</w:t>
      </w:r>
      <w:r w:rsidRPr="0088187A">
        <w:rPr>
          <w:sz w:val="28"/>
          <w:szCs w:val="28"/>
          <w:lang w:val="en-US"/>
        </w:rPr>
        <w:t>ttracting, motivating, and creating favorable conditions for skilled personnel through human resource development aligned with the strategic vision and development goals of the Company and its business units.</w:t>
      </w:r>
    </w:p>
    <w:p w14:paraId="1F25D292" w14:textId="209F87CD" w:rsidR="0088187A" w:rsidRPr="0088187A" w:rsidRDefault="0088187A" w:rsidP="0088187A">
      <w:pPr>
        <w:pStyle w:val="af"/>
        <w:tabs>
          <w:tab w:val="left" w:pos="851"/>
        </w:tabs>
        <w:ind w:left="709"/>
        <w:rPr>
          <w:sz w:val="28"/>
          <w:szCs w:val="28"/>
          <w:lang w:val="en-US"/>
        </w:rPr>
      </w:pPr>
      <w:r w:rsidRPr="0088187A">
        <w:rPr>
          <w:sz w:val="28"/>
          <w:szCs w:val="28"/>
          <w:lang w:val="en-US"/>
        </w:rPr>
        <w:t xml:space="preserve">- </w:t>
      </w:r>
      <w:proofErr w:type="gramStart"/>
      <w:r>
        <w:rPr>
          <w:sz w:val="28"/>
          <w:szCs w:val="28"/>
          <w:lang w:val="en-US"/>
        </w:rPr>
        <w:t>e</w:t>
      </w:r>
      <w:r w:rsidRPr="0088187A">
        <w:rPr>
          <w:sz w:val="28"/>
          <w:szCs w:val="28"/>
          <w:lang w:val="en-US"/>
        </w:rPr>
        <w:t>ffectively</w:t>
      </w:r>
      <w:proofErr w:type="gramEnd"/>
      <w:r w:rsidRPr="0088187A">
        <w:rPr>
          <w:sz w:val="28"/>
          <w:szCs w:val="28"/>
          <w:lang w:val="en-US"/>
        </w:rPr>
        <w:t xml:space="preserve"> developing a corporate culture that supports the realization of the Company's </w:t>
      </w:r>
      <w:r w:rsidR="002A4267">
        <w:rPr>
          <w:sz w:val="28"/>
          <w:szCs w:val="28"/>
          <w:lang w:val="en-US"/>
        </w:rPr>
        <w:t xml:space="preserve">and its SA </w:t>
      </w:r>
      <w:r w:rsidRPr="0088187A">
        <w:rPr>
          <w:sz w:val="28"/>
          <w:szCs w:val="28"/>
          <w:lang w:val="en-US"/>
        </w:rPr>
        <w:t>strategic objectives.</w:t>
      </w:r>
    </w:p>
    <w:p w14:paraId="48B539F3" w14:textId="176A85DE" w:rsidR="00D5289A" w:rsidRDefault="0088187A" w:rsidP="0088187A">
      <w:pPr>
        <w:pStyle w:val="af"/>
        <w:tabs>
          <w:tab w:val="left" w:pos="851"/>
        </w:tabs>
        <w:ind w:left="709"/>
        <w:rPr>
          <w:sz w:val="28"/>
          <w:szCs w:val="28"/>
          <w:lang w:val="en-US"/>
        </w:rPr>
      </w:pPr>
      <w:r w:rsidRPr="0088187A">
        <w:rPr>
          <w:sz w:val="28"/>
          <w:szCs w:val="28"/>
          <w:lang w:val="en-US"/>
        </w:rPr>
        <w:t xml:space="preserve">- </w:t>
      </w:r>
      <w:r>
        <w:rPr>
          <w:sz w:val="28"/>
          <w:szCs w:val="28"/>
          <w:lang w:val="en-US"/>
        </w:rPr>
        <w:t>i</w:t>
      </w:r>
      <w:r w:rsidRPr="0088187A">
        <w:rPr>
          <w:sz w:val="28"/>
          <w:szCs w:val="28"/>
          <w:lang w:val="en-US"/>
        </w:rPr>
        <w:t>mplementing modern methods and advanced personnel management technologies, improving HR processes to enhance the efficiency of HR functions.</w:t>
      </w:r>
    </w:p>
    <w:p w14:paraId="441FFEFE" w14:textId="77777777" w:rsidR="0088187A" w:rsidRPr="0088187A" w:rsidRDefault="0088187A" w:rsidP="0088187A">
      <w:pPr>
        <w:pStyle w:val="af"/>
        <w:tabs>
          <w:tab w:val="left" w:pos="851"/>
        </w:tabs>
        <w:ind w:left="709"/>
        <w:rPr>
          <w:sz w:val="28"/>
          <w:szCs w:val="28"/>
          <w:lang w:val="en-US"/>
        </w:rPr>
      </w:pPr>
    </w:p>
    <w:p w14:paraId="1121012B" w14:textId="46F8D7B5" w:rsidR="002E7CA5" w:rsidRPr="002E7CA5" w:rsidRDefault="002E7CA5" w:rsidP="002E7CA5">
      <w:pPr>
        <w:pStyle w:val="af"/>
        <w:tabs>
          <w:tab w:val="left" w:pos="993"/>
        </w:tabs>
        <w:ind w:left="709"/>
        <w:rPr>
          <w:b/>
          <w:sz w:val="28"/>
          <w:szCs w:val="28"/>
          <w:lang w:val="en-US"/>
        </w:rPr>
      </w:pPr>
      <w:r w:rsidRPr="002E7CA5">
        <w:rPr>
          <w:b/>
          <w:sz w:val="28"/>
          <w:szCs w:val="28"/>
          <w:lang w:val="en-US"/>
        </w:rPr>
        <w:t xml:space="preserve">6.2. Attracting, motivating, and creating favorable conditions for skilled personnel through human resource development aligned with the strategic vision and development goals of the Company and its </w:t>
      </w:r>
      <w:r>
        <w:rPr>
          <w:b/>
          <w:sz w:val="28"/>
          <w:szCs w:val="28"/>
          <w:lang w:val="en-US"/>
        </w:rPr>
        <w:t xml:space="preserve">SA. </w:t>
      </w:r>
    </w:p>
    <w:p w14:paraId="3A3694FB" w14:textId="77777777" w:rsidR="002E7CA5" w:rsidRPr="002E7CA5" w:rsidRDefault="002E7CA5" w:rsidP="002E7CA5">
      <w:pPr>
        <w:pStyle w:val="af"/>
        <w:tabs>
          <w:tab w:val="left" w:pos="993"/>
        </w:tabs>
        <w:ind w:left="709"/>
        <w:rPr>
          <w:b/>
          <w:sz w:val="28"/>
          <w:szCs w:val="28"/>
          <w:lang w:val="en-US"/>
        </w:rPr>
      </w:pPr>
    </w:p>
    <w:p w14:paraId="5AFE2A2A" w14:textId="77777777" w:rsidR="002E7CA5" w:rsidRPr="002E7CA5" w:rsidRDefault="002E7CA5" w:rsidP="002E7CA5">
      <w:pPr>
        <w:pStyle w:val="af"/>
        <w:tabs>
          <w:tab w:val="left" w:pos="993"/>
        </w:tabs>
        <w:ind w:left="709"/>
        <w:rPr>
          <w:bCs/>
          <w:sz w:val="28"/>
          <w:szCs w:val="28"/>
          <w:lang w:val="en-US"/>
        </w:rPr>
      </w:pPr>
      <w:r w:rsidRPr="002E7CA5">
        <w:rPr>
          <w:bCs/>
          <w:sz w:val="28"/>
          <w:szCs w:val="28"/>
          <w:lang w:val="en-US"/>
        </w:rPr>
        <w:t>6.2.1. Based on the principles of meritocracy, this direction focuses on enhancing professionalism and expertise, establishing a system to recognize employees' contributions to achieving business results, and providing a competitive employer value proposition based on market benchmarks.</w:t>
      </w:r>
    </w:p>
    <w:p w14:paraId="349B4130" w14:textId="77777777" w:rsidR="002E7CA5" w:rsidRPr="002E7CA5" w:rsidRDefault="002E7CA5" w:rsidP="002E7CA5">
      <w:pPr>
        <w:pStyle w:val="af"/>
        <w:tabs>
          <w:tab w:val="left" w:pos="993"/>
        </w:tabs>
        <w:ind w:left="709"/>
        <w:rPr>
          <w:bCs/>
          <w:sz w:val="28"/>
          <w:szCs w:val="28"/>
          <w:lang w:val="en-US"/>
        </w:rPr>
      </w:pPr>
      <w:r w:rsidRPr="002E7CA5">
        <w:rPr>
          <w:bCs/>
          <w:sz w:val="28"/>
          <w:szCs w:val="28"/>
          <w:lang w:val="en-US"/>
        </w:rPr>
        <w:t>6.2.2. The Company actively supports candidates and employees in their continuous personal and professional development, offering competitive rewards tied to goal achievement. This fosters the development of a corporate culture, enhances the Company's positive reputation in the labor market and society, and improves its attractiveness as a top employer.</w:t>
      </w:r>
    </w:p>
    <w:p w14:paraId="43209518" w14:textId="77777777" w:rsidR="002E7CA5" w:rsidRPr="002E7CA5" w:rsidRDefault="002E7CA5" w:rsidP="002E7CA5">
      <w:pPr>
        <w:pStyle w:val="af"/>
        <w:tabs>
          <w:tab w:val="left" w:pos="993"/>
        </w:tabs>
        <w:ind w:left="709"/>
        <w:rPr>
          <w:bCs/>
          <w:sz w:val="28"/>
          <w:szCs w:val="28"/>
          <w:lang w:val="en-US"/>
        </w:rPr>
      </w:pPr>
    </w:p>
    <w:p w14:paraId="54049E92" w14:textId="5C13AF18" w:rsidR="002E7CA5" w:rsidRPr="001866D9" w:rsidRDefault="002E7CA5" w:rsidP="002E7CA5">
      <w:pPr>
        <w:pStyle w:val="af"/>
        <w:tabs>
          <w:tab w:val="left" w:pos="993"/>
        </w:tabs>
        <w:ind w:left="709"/>
        <w:rPr>
          <w:b/>
          <w:sz w:val="28"/>
          <w:szCs w:val="28"/>
          <w:lang w:val="en-US"/>
        </w:rPr>
      </w:pPr>
      <w:r w:rsidRPr="001866D9">
        <w:rPr>
          <w:b/>
          <w:sz w:val="28"/>
          <w:szCs w:val="28"/>
          <w:lang w:val="en-US"/>
        </w:rPr>
        <w:t xml:space="preserve">6.3. Talent </w:t>
      </w:r>
      <w:r w:rsidR="00295F25">
        <w:rPr>
          <w:b/>
          <w:sz w:val="28"/>
          <w:szCs w:val="28"/>
          <w:lang w:val="en-US"/>
        </w:rPr>
        <w:t>s</w:t>
      </w:r>
      <w:r w:rsidRPr="001866D9">
        <w:rPr>
          <w:b/>
          <w:sz w:val="28"/>
          <w:szCs w:val="28"/>
          <w:lang w:val="en-US"/>
        </w:rPr>
        <w:t xml:space="preserve">ourcing and </w:t>
      </w:r>
      <w:r w:rsidR="00295F25">
        <w:rPr>
          <w:b/>
          <w:sz w:val="28"/>
          <w:szCs w:val="28"/>
          <w:lang w:val="en-US"/>
        </w:rPr>
        <w:t>r</w:t>
      </w:r>
      <w:r w:rsidRPr="001866D9">
        <w:rPr>
          <w:b/>
          <w:sz w:val="28"/>
          <w:szCs w:val="28"/>
          <w:lang w:val="en-US"/>
        </w:rPr>
        <w:t>ecruitment</w:t>
      </w:r>
    </w:p>
    <w:p w14:paraId="5044339C" w14:textId="77777777" w:rsidR="002E7CA5" w:rsidRPr="002E7CA5" w:rsidRDefault="002E7CA5" w:rsidP="002E7CA5">
      <w:pPr>
        <w:pStyle w:val="af"/>
        <w:tabs>
          <w:tab w:val="left" w:pos="993"/>
        </w:tabs>
        <w:ind w:left="709"/>
        <w:rPr>
          <w:bCs/>
          <w:sz w:val="28"/>
          <w:szCs w:val="28"/>
          <w:lang w:val="en-US"/>
        </w:rPr>
      </w:pPr>
    </w:p>
    <w:p w14:paraId="637CC914" w14:textId="77777777" w:rsidR="002E7CA5" w:rsidRPr="002E7CA5" w:rsidRDefault="002E7CA5" w:rsidP="002E7CA5">
      <w:pPr>
        <w:pStyle w:val="af"/>
        <w:tabs>
          <w:tab w:val="left" w:pos="993"/>
        </w:tabs>
        <w:ind w:left="709"/>
        <w:rPr>
          <w:bCs/>
          <w:sz w:val="28"/>
          <w:szCs w:val="28"/>
          <w:lang w:val="en-US"/>
        </w:rPr>
      </w:pPr>
      <w:r w:rsidRPr="002E7CA5">
        <w:rPr>
          <w:bCs/>
          <w:sz w:val="28"/>
          <w:szCs w:val="28"/>
          <w:lang w:val="en-US"/>
        </w:rPr>
        <w:t>6.3.1. Proactive workforce planning (with HR involvement in shaping business decisions) aligned with the Company's Development Strategy for 2022-2031 enables strategic and organizational flexibility, identifying the qualitative and quantitative personnel needs, and optimal sources to meet those needs, as per Appendix 3.</w:t>
      </w:r>
    </w:p>
    <w:p w14:paraId="7F2AFAAF" w14:textId="77777777" w:rsidR="002E7CA5" w:rsidRPr="002E7CA5" w:rsidRDefault="002E7CA5" w:rsidP="002E7CA5">
      <w:pPr>
        <w:pStyle w:val="af"/>
        <w:tabs>
          <w:tab w:val="left" w:pos="993"/>
        </w:tabs>
        <w:ind w:left="709"/>
        <w:rPr>
          <w:bCs/>
          <w:sz w:val="28"/>
          <w:szCs w:val="28"/>
          <w:lang w:val="en-US"/>
        </w:rPr>
      </w:pPr>
      <w:r w:rsidRPr="002E7CA5">
        <w:rPr>
          <w:bCs/>
          <w:sz w:val="28"/>
          <w:szCs w:val="28"/>
          <w:lang w:val="en-US"/>
        </w:rPr>
        <w:t>6.3.2. To attract the right talent and enhance engagement, the Company establishes an employer value proposition (both internally and externally) based on meritocracy principles, incorporating the following key elements:</w:t>
      </w:r>
    </w:p>
    <w:p w14:paraId="2EDFFFA4" w14:textId="22DB4ACC" w:rsidR="002E7CA5" w:rsidRPr="002E7CA5" w:rsidRDefault="002E7CA5" w:rsidP="002E7CA5">
      <w:pPr>
        <w:pStyle w:val="af"/>
        <w:tabs>
          <w:tab w:val="left" w:pos="993"/>
        </w:tabs>
        <w:ind w:left="709"/>
        <w:rPr>
          <w:bCs/>
          <w:sz w:val="28"/>
          <w:szCs w:val="28"/>
          <w:lang w:val="en-US"/>
        </w:rPr>
      </w:pPr>
      <w:r w:rsidRPr="002E7CA5">
        <w:rPr>
          <w:bCs/>
          <w:sz w:val="28"/>
          <w:szCs w:val="28"/>
          <w:lang w:val="en-US"/>
        </w:rPr>
        <w:t xml:space="preserve">- </w:t>
      </w:r>
      <w:proofErr w:type="gramStart"/>
      <w:r w:rsidR="001866D9">
        <w:rPr>
          <w:bCs/>
          <w:sz w:val="28"/>
          <w:szCs w:val="28"/>
          <w:lang w:val="en-US"/>
        </w:rPr>
        <w:t>u</w:t>
      </w:r>
      <w:r w:rsidRPr="002E7CA5">
        <w:rPr>
          <w:bCs/>
          <w:sz w:val="28"/>
          <w:szCs w:val="28"/>
          <w:lang w:val="en-US"/>
        </w:rPr>
        <w:t>nique</w:t>
      </w:r>
      <w:proofErr w:type="gramEnd"/>
      <w:r w:rsidRPr="002E7CA5">
        <w:rPr>
          <w:bCs/>
          <w:sz w:val="28"/>
          <w:szCs w:val="28"/>
          <w:lang w:val="en-US"/>
        </w:rPr>
        <w:t xml:space="preserve"> experience: employees are offered a unique opportunity to gain valuable experience, increasing their market value.</w:t>
      </w:r>
    </w:p>
    <w:p w14:paraId="625EF7FD" w14:textId="60447306" w:rsidR="002E7CA5" w:rsidRPr="002E7CA5" w:rsidRDefault="002E7CA5" w:rsidP="002E7CA5">
      <w:pPr>
        <w:pStyle w:val="af"/>
        <w:tabs>
          <w:tab w:val="left" w:pos="993"/>
        </w:tabs>
        <w:ind w:left="709"/>
        <w:rPr>
          <w:bCs/>
          <w:sz w:val="28"/>
          <w:szCs w:val="28"/>
          <w:lang w:val="en-US"/>
        </w:rPr>
      </w:pPr>
      <w:r w:rsidRPr="002E7CA5">
        <w:rPr>
          <w:bCs/>
          <w:sz w:val="28"/>
          <w:szCs w:val="28"/>
          <w:lang w:val="en-US"/>
        </w:rPr>
        <w:lastRenderedPageBreak/>
        <w:t xml:space="preserve">- </w:t>
      </w:r>
      <w:proofErr w:type="gramStart"/>
      <w:r w:rsidR="001866D9">
        <w:rPr>
          <w:bCs/>
          <w:sz w:val="28"/>
          <w:szCs w:val="28"/>
          <w:lang w:val="en-US"/>
        </w:rPr>
        <w:t>s</w:t>
      </w:r>
      <w:r w:rsidRPr="002E7CA5">
        <w:rPr>
          <w:bCs/>
          <w:sz w:val="28"/>
          <w:szCs w:val="28"/>
          <w:lang w:val="en-US"/>
        </w:rPr>
        <w:t>ocial</w:t>
      </w:r>
      <w:proofErr w:type="gramEnd"/>
      <w:r w:rsidRPr="002E7CA5">
        <w:rPr>
          <w:bCs/>
          <w:sz w:val="28"/>
          <w:szCs w:val="28"/>
          <w:lang w:val="en-US"/>
        </w:rPr>
        <w:t xml:space="preserve"> significance: each employee contributes to the development of the Company and its business units and the well-being of the community.</w:t>
      </w:r>
    </w:p>
    <w:p w14:paraId="705C94B3" w14:textId="685C3804" w:rsidR="002E7CA5" w:rsidRPr="002E7CA5" w:rsidRDefault="002E7CA5" w:rsidP="002E7CA5">
      <w:pPr>
        <w:pStyle w:val="af"/>
        <w:tabs>
          <w:tab w:val="left" w:pos="993"/>
        </w:tabs>
        <w:ind w:left="709"/>
        <w:rPr>
          <w:bCs/>
          <w:sz w:val="28"/>
          <w:szCs w:val="28"/>
          <w:lang w:val="en-US"/>
        </w:rPr>
      </w:pPr>
      <w:r w:rsidRPr="002E7CA5">
        <w:rPr>
          <w:bCs/>
          <w:sz w:val="28"/>
          <w:szCs w:val="28"/>
          <w:lang w:val="en-US"/>
        </w:rPr>
        <w:t xml:space="preserve">- </w:t>
      </w:r>
      <w:proofErr w:type="gramStart"/>
      <w:r w:rsidR="001866D9">
        <w:rPr>
          <w:bCs/>
          <w:sz w:val="28"/>
          <w:szCs w:val="28"/>
          <w:lang w:val="en-US"/>
        </w:rPr>
        <w:t>c</w:t>
      </w:r>
      <w:r w:rsidRPr="002E7CA5">
        <w:rPr>
          <w:bCs/>
          <w:sz w:val="28"/>
          <w:szCs w:val="28"/>
          <w:lang w:val="en-US"/>
        </w:rPr>
        <w:t>ompetitive</w:t>
      </w:r>
      <w:proofErr w:type="gramEnd"/>
      <w:r w:rsidRPr="002E7CA5">
        <w:rPr>
          <w:bCs/>
          <w:sz w:val="28"/>
          <w:szCs w:val="28"/>
          <w:lang w:val="en-US"/>
        </w:rPr>
        <w:t xml:space="preserve"> work conditions: providing work conditions that align with market benchmarks, offering learning and development opportunities, and social benefits.</w:t>
      </w:r>
    </w:p>
    <w:p w14:paraId="5FDF03A9" w14:textId="77777777" w:rsidR="002E7CA5" w:rsidRPr="002E7CA5" w:rsidRDefault="002E7CA5" w:rsidP="002E7CA5">
      <w:pPr>
        <w:pStyle w:val="af"/>
        <w:tabs>
          <w:tab w:val="left" w:pos="993"/>
        </w:tabs>
        <w:ind w:left="709"/>
        <w:rPr>
          <w:bCs/>
          <w:sz w:val="28"/>
          <w:szCs w:val="28"/>
          <w:lang w:val="en-US"/>
        </w:rPr>
      </w:pPr>
      <w:r w:rsidRPr="002E7CA5">
        <w:rPr>
          <w:bCs/>
          <w:sz w:val="28"/>
          <w:szCs w:val="28"/>
          <w:lang w:val="en-US"/>
        </w:rPr>
        <w:t xml:space="preserve">6.3.3. Talent sourcing and recruitment aim to appoint the most suitable candidates who meet the required qualifications, professional and personal characteristics, through competitive selection processes that adhere to meritocracy principles, transparency, and objectivity. In case of equal conditions, priority </w:t>
      </w:r>
      <w:proofErr w:type="gramStart"/>
      <w:r w:rsidRPr="002E7CA5">
        <w:rPr>
          <w:bCs/>
          <w:sz w:val="28"/>
          <w:szCs w:val="28"/>
          <w:lang w:val="en-US"/>
        </w:rPr>
        <w:t>is given</w:t>
      </w:r>
      <w:proofErr w:type="gramEnd"/>
      <w:r w:rsidRPr="002E7CA5">
        <w:rPr>
          <w:bCs/>
          <w:sz w:val="28"/>
          <w:szCs w:val="28"/>
          <w:lang w:val="en-US"/>
        </w:rPr>
        <w:t xml:space="preserve"> to internal candidates of the Company.</w:t>
      </w:r>
    </w:p>
    <w:p w14:paraId="4F33F274" w14:textId="77777777" w:rsidR="002E7CA5" w:rsidRPr="002E7CA5" w:rsidRDefault="002E7CA5" w:rsidP="002E7CA5">
      <w:pPr>
        <w:pStyle w:val="af"/>
        <w:tabs>
          <w:tab w:val="left" w:pos="993"/>
        </w:tabs>
        <w:ind w:left="709"/>
        <w:rPr>
          <w:bCs/>
          <w:sz w:val="28"/>
          <w:szCs w:val="28"/>
          <w:lang w:val="en-US"/>
        </w:rPr>
      </w:pPr>
      <w:r w:rsidRPr="002E7CA5">
        <w:rPr>
          <w:bCs/>
          <w:sz w:val="28"/>
          <w:szCs w:val="28"/>
          <w:lang w:val="en-US"/>
        </w:rPr>
        <w:t>6.3.4. Talent sourcing and recruitment at the Company consider the following conditions:</w:t>
      </w:r>
    </w:p>
    <w:p w14:paraId="16E9308C" w14:textId="3FCC1FE1" w:rsidR="002E7CA5" w:rsidRPr="002E7CA5" w:rsidRDefault="002E7CA5" w:rsidP="002E7CA5">
      <w:pPr>
        <w:pStyle w:val="af"/>
        <w:tabs>
          <w:tab w:val="left" w:pos="993"/>
        </w:tabs>
        <w:ind w:left="709"/>
        <w:rPr>
          <w:bCs/>
          <w:sz w:val="28"/>
          <w:szCs w:val="28"/>
          <w:lang w:val="en-US"/>
        </w:rPr>
      </w:pPr>
      <w:r w:rsidRPr="002E7CA5">
        <w:rPr>
          <w:bCs/>
          <w:sz w:val="28"/>
          <w:szCs w:val="28"/>
          <w:lang w:val="en-US"/>
        </w:rPr>
        <w:t xml:space="preserve">- </w:t>
      </w:r>
      <w:proofErr w:type="gramStart"/>
      <w:r w:rsidR="001866D9">
        <w:rPr>
          <w:bCs/>
          <w:sz w:val="28"/>
          <w:szCs w:val="28"/>
          <w:lang w:val="en-US"/>
        </w:rPr>
        <w:t>s</w:t>
      </w:r>
      <w:r w:rsidRPr="002E7CA5">
        <w:rPr>
          <w:bCs/>
          <w:sz w:val="28"/>
          <w:szCs w:val="28"/>
          <w:lang w:val="en-US"/>
        </w:rPr>
        <w:t>trict</w:t>
      </w:r>
      <w:proofErr w:type="gramEnd"/>
      <w:r w:rsidRPr="002E7CA5">
        <w:rPr>
          <w:bCs/>
          <w:sz w:val="28"/>
          <w:szCs w:val="28"/>
          <w:lang w:val="en-US"/>
        </w:rPr>
        <w:t xml:space="preserve"> adherence to competitive procedures.</w:t>
      </w:r>
    </w:p>
    <w:p w14:paraId="0AF82DA0" w14:textId="4E455440" w:rsidR="002E7CA5" w:rsidRPr="002E7CA5" w:rsidRDefault="002E7CA5" w:rsidP="002E7CA5">
      <w:pPr>
        <w:pStyle w:val="af"/>
        <w:tabs>
          <w:tab w:val="left" w:pos="993"/>
        </w:tabs>
        <w:ind w:left="709"/>
        <w:rPr>
          <w:bCs/>
          <w:sz w:val="28"/>
          <w:szCs w:val="28"/>
          <w:lang w:val="en-US"/>
        </w:rPr>
      </w:pPr>
      <w:r w:rsidRPr="002E7CA5">
        <w:rPr>
          <w:bCs/>
          <w:sz w:val="28"/>
          <w:szCs w:val="28"/>
          <w:lang w:val="en-US"/>
        </w:rPr>
        <w:t xml:space="preserve">- </w:t>
      </w:r>
      <w:proofErr w:type="gramStart"/>
      <w:r w:rsidR="001866D9">
        <w:rPr>
          <w:bCs/>
          <w:sz w:val="28"/>
          <w:szCs w:val="28"/>
          <w:lang w:val="en-US"/>
        </w:rPr>
        <w:t>t</w:t>
      </w:r>
      <w:r w:rsidRPr="002E7CA5">
        <w:rPr>
          <w:bCs/>
          <w:sz w:val="28"/>
          <w:szCs w:val="28"/>
          <w:lang w:val="en-US"/>
        </w:rPr>
        <w:t>ransparency</w:t>
      </w:r>
      <w:proofErr w:type="gramEnd"/>
      <w:r w:rsidRPr="002E7CA5">
        <w:rPr>
          <w:bCs/>
          <w:sz w:val="28"/>
          <w:szCs w:val="28"/>
          <w:lang w:val="en-US"/>
        </w:rPr>
        <w:t xml:space="preserve"> in selection and hiring procedures, including the use of profiling and polygraph tools when necessary.</w:t>
      </w:r>
    </w:p>
    <w:p w14:paraId="6DFB0087" w14:textId="162B4822" w:rsidR="002E7CA5" w:rsidRPr="002E7CA5" w:rsidRDefault="002E7CA5" w:rsidP="002E7CA5">
      <w:pPr>
        <w:pStyle w:val="af"/>
        <w:tabs>
          <w:tab w:val="left" w:pos="993"/>
        </w:tabs>
        <w:ind w:left="709"/>
        <w:rPr>
          <w:bCs/>
          <w:sz w:val="28"/>
          <w:szCs w:val="28"/>
          <w:lang w:val="en-US"/>
        </w:rPr>
      </w:pPr>
      <w:r w:rsidRPr="002E7CA5">
        <w:rPr>
          <w:bCs/>
          <w:sz w:val="28"/>
          <w:szCs w:val="28"/>
          <w:lang w:val="en-US"/>
        </w:rPr>
        <w:t xml:space="preserve">- </w:t>
      </w:r>
      <w:r w:rsidR="001866D9">
        <w:rPr>
          <w:bCs/>
          <w:sz w:val="28"/>
          <w:szCs w:val="28"/>
          <w:lang w:val="en-US"/>
        </w:rPr>
        <w:t>p</w:t>
      </w:r>
      <w:r w:rsidRPr="002E7CA5">
        <w:rPr>
          <w:bCs/>
          <w:sz w:val="28"/>
          <w:szCs w:val="28"/>
          <w:lang w:val="en-US"/>
        </w:rPr>
        <w:t>roviding candidates with timely and objective feedback on selection results.</w:t>
      </w:r>
    </w:p>
    <w:p w14:paraId="51503E18" w14:textId="1D34EAF5" w:rsidR="002E7CA5" w:rsidRPr="002E7CA5" w:rsidRDefault="002E7CA5" w:rsidP="002E7CA5">
      <w:pPr>
        <w:pStyle w:val="af"/>
        <w:tabs>
          <w:tab w:val="left" w:pos="993"/>
        </w:tabs>
        <w:ind w:left="709"/>
        <w:rPr>
          <w:bCs/>
          <w:sz w:val="28"/>
          <w:szCs w:val="28"/>
          <w:lang w:val="en-US"/>
        </w:rPr>
      </w:pPr>
      <w:r w:rsidRPr="002E7CA5">
        <w:rPr>
          <w:bCs/>
          <w:sz w:val="28"/>
          <w:szCs w:val="28"/>
          <w:lang w:val="en-US"/>
        </w:rPr>
        <w:t xml:space="preserve">- </w:t>
      </w:r>
      <w:r w:rsidR="001866D9">
        <w:rPr>
          <w:bCs/>
          <w:sz w:val="28"/>
          <w:szCs w:val="28"/>
          <w:lang w:val="en-US"/>
        </w:rPr>
        <w:t>p</w:t>
      </w:r>
      <w:r w:rsidRPr="002E7CA5">
        <w:rPr>
          <w:bCs/>
          <w:sz w:val="28"/>
          <w:szCs w:val="28"/>
          <w:lang w:val="en-US"/>
        </w:rPr>
        <w:t>lacing all administrative, managerial, and production vacancies on Samruk Qyzmet platform, including internal competitions.</w:t>
      </w:r>
    </w:p>
    <w:p w14:paraId="0E6AECB9" w14:textId="0B9E0BFE" w:rsidR="002E7CA5" w:rsidRPr="002E7CA5" w:rsidRDefault="002E7CA5" w:rsidP="002E7CA5">
      <w:pPr>
        <w:pStyle w:val="af"/>
        <w:tabs>
          <w:tab w:val="left" w:pos="993"/>
        </w:tabs>
        <w:ind w:left="709"/>
        <w:rPr>
          <w:bCs/>
          <w:sz w:val="28"/>
          <w:szCs w:val="28"/>
          <w:lang w:val="en-US"/>
        </w:rPr>
      </w:pPr>
      <w:r w:rsidRPr="002E7CA5">
        <w:rPr>
          <w:bCs/>
          <w:sz w:val="28"/>
          <w:szCs w:val="28"/>
          <w:lang w:val="en-US"/>
        </w:rPr>
        <w:t xml:space="preserve">- </w:t>
      </w:r>
      <w:r w:rsidR="001866D9">
        <w:rPr>
          <w:bCs/>
          <w:sz w:val="28"/>
          <w:szCs w:val="28"/>
          <w:lang w:val="en-US"/>
        </w:rPr>
        <w:t>c</w:t>
      </w:r>
      <w:r w:rsidRPr="002E7CA5">
        <w:rPr>
          <w:bCs/>
          <w:sz w:val="28"/>
          <w:szCs w:val="28"/>
          <w:lang w:val="en-US"/>
        </w:rPr>
        <w:t xml:space="preserve">ollaborating with higher educational institutions and vocational </w:t>
      </w:r>
      <w:r w:rsidR="001866D9">
        <w:rPr>
          <w:bCs/>
          <w:sz w:val="28"/>
          <w:szCs w:val="28"/>
          <w:lang w:val="en-US"/>
        </w:rPr>
        <w:t>schools</w:t>
      </w:r>
      <w:r w:rsidRPr="002E7CA5">
        <w:rPr>
          <w:bCs/>
          <w:sz w:val="28"/>
          <w:szCs w:val="28"/>
          <w:lang w:val="en-US"/>
        </w:rPr>
        <w:t xml:space="preserve"> to attract participants for dual education in engineering and technical </w:t>
      </w:r>
      <w:r w:rsidR="001866D9">
        <w:rPr>
          <w:bCs/>
          <w:sz w:val="28"/>
          <w:szCs w:val="28"/>
          <w:lang w:val="en-US"/>
        </w:rPr>
        <w:t>major</w:t>
      </w:r>
      <w:r w:rsidRPr="002E7CA5">
        <w:rPr>
          <w:bCs/>
          <w:sz w:val="28"/>
          <w:szCs w:val="28"/>
          <w:lang w:val="en-US"/>
        </w:rPr>
        <w:t>s.</w:t>
      </w:r>
    </w:p>
    <w:p w14:paraId="37082C0E" w14:textId="05946A84" w:rsidR="002E7CA5" w:rsidRPr="002E7CA5" w:rsidRDefault="002E7CA5" w:rsidP="002E7CA5">
      <w:pPr>
        <w:pStyle w:val="af"/>
        <w:tabs>
          <w:tab w:val="left" w:pos="993"/>
        </w:tabs>
        <w:ind w:left="709"/>
        <w:rPr>
          <w:bCs/>
          <w:sz w:val="28"/>
          <w:szCs w:val="28"/>
          <w:lang w:val="en-US"/>
        </w:rPr>
      </w:pPr>
      <w:r w:rsidRPr="002E7CA5">
        <w:rPr>
          <w:bCs/>
          <w:sz w:val="28"/>
          <w:szCs w:val="28"/>
          <w:lang w:val="en-US"/>
        </w:rPr>
        <w:t xml:space="preserve">- </w:t>
      </w:r>
      <w:r w:rsidR="001866D9">
        <w:rPr>
          <w:bCs/>
          <w:sz w:val="28"/>
          <w:szCs w:val="28"/>
          <w:lang w:val="en-US"/>
        </w:rPr>
        <w:t>e</w:t>
      </w:r>
      <w:r w:rsidRPr="002E7CA5">
        <w:rPr>
          <w:bCs/>
          <w:sz w:val="28"/>
          <w:szCs w:val="28"/>
          <w:lang w:val="en-US"/>
        </w:rPr>
        <w:t>nsuring inclusivity in sourcing and recruitment, preventing discrimination based on nationality, gender, age, and other criteria.</w:t>
      </w:r>
    </w:p>
    <w:p w14:paraId="01463C09" w14:textId="50F84203" w:rsidR="00D5289A" w:rsidRPr="002E7CA5" w:rsidRDefault="002E7CA5" w:rsidP="002E7CA5">
      <w:pPr>
        <w:pStyle w:val="af"/>
        <w:tabs>
          <w:tab w:val="left" w:pos="993"/>
        </w:tabs>
        <w:ind w:left="709"/>
        <w:rPr>
          <w:bCs/>
          <w:sz w:val="28"/>
          <w:szCs w:val="28"/>
          <w:lang w:val="en-US"/>
        </w:rPr>
      </w:pPr>
      <w:r w:rsidRPr="002E7CA5">
        <w:rPr>
          <w:bCs/>
          <w:sz w:val="28"/>
          <w:szCs w:val="28"/>
          <w:lang w:val="en-US"/>
        </w:rPr>
        <w:t xml:space="preserve">- </w:t>
      </w:r>
      <w:r w:rsidR="001866D9">
        <w:rPr>
          <w:bCs/>
          <w:sz w:val="28"/>
          <w:szCs w:val="28"/>
          <w:lang w:val="en-US"/>
        </w:rPr>
        <w:t>d</w:t>
      </w:r>
      <w:r w:rsidRPr="002E7CA5">
        <w:rPr>
          <w:bCs/>
          <w:sz w:val="28"/>
          <w:szCs w:val="28"/>
          <w:lang w:val="en-US"/>
        </w:rPr>
        <w:t>eveloping the Company's HR brand as an employer that upholds fairness and transparency across all levels of management and daily operations.</w:t>
      </w:r>
    </w:p>
    <w:p w14:paraId="31B34B8F" w14:textId="77777777" w:rsidR="002E7CA5" w:rsidRDefault="002E7CA5" w:rsidP="002E7CA5">
      <w:pPr>
        <w:pStyle w:val="af"/>
        <w:ind w:left="709"/>
        <w:rPr>
          <w:b/>
          <w:sz w:val="28"/>
          <w:szCs w:val="28"/>
          <w:lang w:val="en-US"/>
        </w:rPr>
      </w:pPr>
    </w:p>
    <w:p w14:paraId="19103A31" w14:textId="2B49C9C0" w:rsidR="002E7CA5" w:rsidRPr="002E7CA5" w:rsidRDefault="002E7CA5" w:rsidP="002E7CA5">
      <w:pPr>
        <w:pStyle w:val="af"/>
        <w:ind w:left="709"/>
        <w:rPr>
          <w:b/>
          <w:sz w:val="28"/>
          <w:szCs w:val="28"/>
          <w:lang w:val="en-US"/>
        </w:rPr>
      </w:pPr>
      <w:r w:rsidRPr="002E7CA5">
        <w:rPr>
          <w:b/>
          <w:sz w:val="28"/>
          <w:szCs w:val="28"/>
          <w:lang w:val="en-US"/>
        </w:rPr>
        <w:t>6</w:t>
      </w:r>
      <w:r w:rsidR="00E20270">
        <w:rPr>
          <w:b/>
          <w:sz w:val="28"/>
          <w:szCs w:val="28"/>
          <w:lang w:val="en-US"/>
        </w:rPr>
        <w:t>.4</w:t>
      </w:r>
      <w:r w:rsidRPr="002E7CA5">
        <w:rPr>
          <w:b/>
          <w:sz w:val="28"/>
          <w:szCs w:val="28"/>
          <w:lang w:val="en-US"/>
        </w:rPr>
        <w:t xml:space="preserve">. </w:t>
      </w:r>
      <w:r w:rsidR="00E20270" w:rsidRPr="002E7CA5">
        <w:rPr>
          <w:b/>
          <w:sz w:val="28"/>
          <w:szCs w:val="28"/>
          <w:lang w:val="en-US"/>
        </w:rPr>
        <w:t xml:space="preserve">Staff </w:t>
      </w:r>
      <w:r w:rsidR="00E20270">
        <w:rPr>
          <w:b/>
          <w:sz w:val="28"/>
          <w:szCs w:val="28"/>
          <w:lang w:val="en-US"/>
        </w:rPr>
        <w:t>adaptation</w:t>
      </w:r>
    </w:p>
    <w:p w14:paraId="1E95224D" w14:textId="77777777" w:rsidR="002E7CA5" w:rsidRPr="002E7CA5" w:rsidRDefault="002E7CA5" w:rsidP="002E7CA5">
      <w:pPr>
        <w:pStyle w:val="af"/>
        <w:ind w:left="709"/>
        <w:rPr>
          <w:b/>
          <w:sz w:val="28"/>
          <w:szCs w:val="28"/>
          <w:lang w:val="en-US"/>
        </w:rPr>
      </w:pPr>
    </w:p>
    <w:p w14:paraId="5A5195CC" w14:textId="19CFDE73" w:rsidR="002E7CA5" w:rsidRPr="002E7CA5" w:rsidRDefault="002E7CA5" w:rsidP="002E7CA5">
      <w:pPr>
        <w:pStyle w:val="af"/>
        <w:ind w:left="709"/>
        <w:rPr>
          <w:bCs/>
          <w:sz w:val="28"/>
          <w:szCs w:val="28"/>
          <w:lang w:val="en-US"/>
        </w:rPr>
      </w:pPr>
      <w:r w:rsidRPr="002E7CA5">
        <w:rPr>
          <w:bCs/>
          <w:sz w:val="28"/>
          <w:szCs w:val="28"/>
          <w:lang w:val="en-US"/>
        </w:rPr>
        <w:t xml:space="preserve">6.4.1. Staff adaptation </w:t>
      </w:r>
      <w:proofErr w:type="gramStart"/>
      <w:r w:rsidRPr="002E7CA5">
        <w:rPr>
          <w:bCs/>
          <w:sz w:val="28"/>
          <w:szCs w:val="28"/>
          <w:lang w:val="en-US"/>
        </w:rPr>
        <w:t>is based</w:t>
      </w:r>
      <w:proofErr w:type="gramEnd"/>
      <w:r w:rsidRPr="002E7CA5">
        <w:rPr>
          <w:bCs/>
          <w:sz w:val="28"/>
          <w:szCs w:val="28"/>
          <w:lang w:val="en-US"/>
        </w:rPr>
        <w:t xml:space="preserve"> on providing comprehensive support to newly hired employees to ensure their successful integration into the team. This includes familiarizing them with the Company's goals, </w:t>
      </w:r>
      <w:r w:rsidR="00E20270">
        <w:rPr>
          <w:bCs/>
          <w:sz w:val="28"/>
          <w:szCs w:val="28"/>
          <w:lang w:val="en-US"/>
        </w:rPr>
        <w:t>specific nature of operations</w:t>
      </w:r>
      <w:r w:rsidRPr="002E7CA5">
        <w:rPr>
          <w:bCs/>
          <w:sz w:val="28"/>
          <w:szCs w:val="28"/>
          <w:lang w:val="en-US"/>
        </w:rPr>
        <w:t xml:space="preserve">, as well as the key company rules and the employee's </w:t>
      </w:r>
      <w:r w:rsidR="00E20270">
        <w:rPr>
          <w:bCs/>
          <w:sz w:val="28"/>
          <w:szCs w:val="28"/>
          <w:lang w:val="en-US"/>
        </w:rPr>
        <w:t xml:space="preserve">job </w:t>
      </w:r>
      <w:r w:rsidRPr="002E7CA5">
        <w:rPr>
          <w:bCs/>
          <w:sz w:val="28"/>
          <w:szCs w:val="28"/>
          <w:lang w:val="en-US"/>
        </w:rPr>
        <w:t>responsibilities.</w:t>
      </w:r>
    </w:p>
    <w:p w14:paraId="40744393" w14:textId="77777777" w:rsidR="002E7CA5" w:rsidRPr="002E7CA5" w:rsidRDefault="002E7CA5" w:rsidP="002E7CA5">
      <w:pPr>
        <w:pStyle w:val="af"/>
        <w:ind w:left="709"/>
        <w:rPr>
          <w:bCs/>
          <w:sz w:val="28"/>
          <w:szCs w:val="28"/>
          <w:lang w:val="en-US"/>
        </w:rPr>
      </w:pPr>
      <w:r w:rsidRPr="002E7CA5">
        <w:rPr>
          <w:bCs/>
          <w:sz w:val="28"/>
          <w:szCs w:val="28"/>
          <w:lang w:val="en-US"/>
        </w:rPr>
        <w:t>6.4.2. The main approaches to building adaptation are as follows:</w:t>
      </w:r>
    </w:p>
    <w:p w14:paraId="47512463" w14:textId="047C8CE9" w:rsidR="002E7CA5" w:rsidRPr="002E7CA5" w:rsidRDefault="002E7CA5" w:rsidP="002E7CA5">
      <w:pPr>
        <w:pStyle w:val="af"/>
        <w:ind w:left="709"/>
        <w:rPr>
          <w:bCs/>
          <w:sz w:val="28"/>
          <w:szCs w:val="28"/>
          <w:lang w:val="en-US"/>
        </w:rPr>
      </w:pPr>
      <w:r w:rsidRPr="002E7CA5">
        <w:rPr>
          <w:bCs/>
          <w:sz w:val="28"/>
          <w:szCs w:val="28"/>
          <w:lang w:val="en-US"/>
        </w:rPr>
        <w:t xml:space="preserve">- </w:t>
      </w:r>
      <w:proofErr w:type="gramStart"/>
      <w:r w:rsidR="001866D9">
        <w:rPr>
          <w:bCs/>
          <w:sz w:val="28"/>
          <w:szCs w:val="28"/>
          <w:lang w:val="en-US"/>
        </w:rPr>
        <w:t>c</w:t>
      </w:r>
      <w:r w:rsidRPr="002E7CA5">
        <w:rPr>
          <w:bCs/>
          <w:sz w:val="28"/>
          <w:szCs w:val="28"/>
          <w:lang w:val="en-US"/>
        </w:rPr>
        <w:t>orporate</w:t>
      </w:r>
      <w:proofErr w:type="gramEnd"/>
      <w:r w:rsidRPr="002E7CA5">
        <w:rPr>
          <w:bCs/>
          <w:sz w:val="28"/>
          <w:szCs w:val="28"/>
          <w:lang w:val="en-US"/>
        </w:rPr>
        <w:t xml:space="preserve"> adaptation: providing information related to the Company's activities to facilitate effective work.</w:t>
      </w:r>
    </w:p>
    <w:p w14:paraId="0EEDB678" w14:textId="784E5C12" w:rsidR="002E7CA5" w:rsidRPr="002E7CA5" w:rsidRDefault="002E7CA5" w:rsidP="002E7CA5">
      <w:pPr>
        <w:pStyle w:val="af"/>
        <w:ind w:left="709"/>
        <w:rPr>
          <w:bCs/>
          <w:sz w:val="28"/>
          <w:szCs w:val="28"/>
          <w:lang w:val="en-US"/>
        </w:rPr>
      </w:pPr>
      <w:r w:rsidRPr="002E7CA5">
        <w:rPr>
          <w:bCs/>
          <w:sz w:val="28"/>
          <w:szCs w:val="28"/>
          <w:lang w:val="en-US"/>
        </w:rPr>
        <w:t xml:space="preserve">- </w:t>
      </w:r>
      <w:proofErr w:type="gramStart"/>
      <w:r w:rsidR="001866D9">
        <w:rPr>
          <w:bCs/>
          <w:sz w:val="28"/>
          <w:szCs w:val="28"/>
          <w:lang w:val="en-US"/>
        </w:rPr>
        <w:t>s</w:t>
      </w:r>
      <w:r w:rsidRPr="002E7CA5">
        <w:rPr>
          <w:bCs/>
          <w:sz w:val="28"/>
          <w:szCs w:val="28"/>
          <w:lang w:val="en-US"/>
        </w:rPr>
        <w:t>ocial</w:t>
      </w:r>
      <w:proofErr w:type="gramEnd"/>
      <w:r w:rsidRPr="002E7CA5">
        <w:rPr>
          <w:bCs/>
          <w:sz w:val="28"/>
          <w:szCs w:val="28"/>
          <w:lang w:val="en-US"/>
        </w:rPr>
        <w:t xml:space="preserve"> adaptation: fostering effective communication and relationships with colleagues.</w:t>
      </w:r>
    </w:p>
    <w:p w14:paraId="507DDE87" w14:textId="37147846" w:rsidR="002E7CA5" w:rsidRPr="002E7CA5" w:rsidRDefault="002E7CA5" w:rsidP="002E7CA5">
      <w:pPr>
        <w:pStyle w:val="af"/>
        <w:ind w:left="709"/>
        <w:rPr>
          <w:bCs/>
          <w:sz w:val="28"/>
          <w:szCs w:val="28"/>
          <w:lang w:val="en-US"/>
        </w:rPr>
      </w:pPr>
      <w:r w:rsidRPr="002E7CA5">
        <w:rPr>
          <w:bCs/>
          <w:sz w:val="28"/>
          <w:szCs w:val="28"/>
          <w:lang w:val="en-US"/>
        </w:rPr>
        <w:t xml:space="preserve">- </w:t>
      </w:r>
      <w:proofErr w:type="gramStart"/>
      <w:r w:rsidR="001866D9">
        <w:rPr>
          <w:bCs/>
          <w:sz w:val="28"/>
          <w:szCs w:val="28"/>
          <w:lang w:val="en-US"/>
        </w:rPr>
        <w:t>o</w:t>
      </w:r>
      <w:r w:rsidRPr="002E7CA5">
        <w:rPr>
          <w:bCs/>
          <w:sz w:val="28"/>
          <w:szCs w:val="28"/>
          <w:lang w:val="en-US"/>
        </w:rPr>
        <w:t>rganizational</w:t>
      </w:r>
      <w:proofErr w:type="gramEnd"/>
      <w:r w:rsidRPr="002E7CA5">
        <w:rPr>
          <w:bCs/>
          <w:sz w:val="28"/>
          <w:szCs w:val="28"/>
          <w:lang w:val="en-US"/>
        </w:rPr>
        <w:t xml:space="preserve"> adaptation: acquainting newcomers with the Company's corporate culture, formal and informal rules, team traditions, and orientation in the workplace.</w:t>
      </w:r>
    </w:p>
    <w:p w14:paraId="07CEBF15" w14:textId="49B66350" w:rsidR="002E7CA5" w:rsidRPr="002E7CA5" w:rsidRDefault="002E7CA5" w:rsidP="002E7CA5">
      <w:pPr>
        <w:pStyle w:val="af"/>
        <w:ind w:left="709"/>
        <w:rPr>
          <w:bCs/>
          <w:sz w:val="28"/>
          <w:szCs w:val="28"/>
          <w:lang w:val="en-US"/>
        </w:rPr>
      </w:pPr>
      <w:r w:rsidRPr="002E7CA5">
        <w:rPr>
          <w:bCs/>
          <w:sz w:val="28"/>
          <w:szCs w:val="28"/>
          <w:lang w:val="en-US"/>
        </w:rPr>
        <w:t xml:space="preserve">- </w:t>
      </w:r>
      <w:proofErr w:type="gramStart"/>
      <w:r w:rsidR="001866D9">
        <w:rPr>
          <w:bCs/>
          <w:sz w:val="28"/>
          <w:szCs w:val="28"/>
          <w:lang w:val="en-US"/>
        </w:rPr>
        <w:t>p</w:t>
      </w:r>
      <w:r w:rsidRPr="002E7CA5">
        <w:rPr>
          <w:bCs/>
          <w:sz w:val="28"/>
          <w:szCs w:val="28"/>
          <w:lang w:val="en-US"/>
        </w:rPr>
        <w:t>rofessional</w:t>
      </w:r>
      <w:proofErr w:type="gramEnd"/>
      <w:r w:rsidRPr="002E7CA5">
        <w:rPr>
          <w:bCs/>
          <w:sz w:val="28"/>
          <w:szCs w:val="28"/>
          <w:lang w:val="en-US"/>
        </w:rPr>
        <w:t xml:space="preserve"> adaptation: helping the employee to become proficient in their professional tasks and responsibilities.</w:t>
      </w:r>
    </w:p>
    <w:p w14:paraId="21853A89" w14:textId="0674F1E8" w:rsidR="002E7CA5" w:rsidRPr="002E7CA5" w:rsidRDefault="002E7CA5" w:rsidP="002E7CA5">
      <w:pPr>
        <w:pStyle w:val="af"/>
        <w:ind w:left="709"/>
        <w:rPr>
          <w:bCs/>
          <w:sz w:val="28"/>
          <w:szCs w:val="28"/>
          <w:lang w:val="en-US"/>
        </w:rPr>
      </w:pPr>
      <w:r w:rsidRPr="002E7CA5">
        <w:rPr>
          <w:bCs/>
          <w:sz w:val="28"/>
          <w:szCs w:val="28"/>
          <w:lang w:val="en-US"/>
        </w:rPr>
        <w:t xml:space="preserve">- </w:t>
      </w:r>
      <w:proofErr w:type="gramStart"/>
      <w:r w:rsidR="001866D9">
        <w:rPr>
          <w:bCs/>
          <w:sz w:val="28"/>
          <w:szCs w:val="28"/>
          <w:lang w:val="en-US"/>
        </w:rPr>
        <w:t>p</w:t>
      </w:r>
      <w:r w:rsidRPr="002E7CA5">
        <w:rPr>
          <w:bCs/>
          <w:sz w:val="28"/>
          <w:szCs w:val="28"/>
          <w:lang w:val="en-US"/>
        </w:rPr>
        <w:t>sycho-physiological</w:t>
      </w:r>
      <w:proofErr w:type="gramEnd"/>
      <w:r w:rsidRPr="002E7CA5">
        <w:rPr>
          <w:bCs/>
          <w:sz w:val="28"/>
          <w:szCs w:val="28"/>
          <w:lang w:val="en-US"/>
        </w:rPr>
        <w:t xml:space="preserve"> adaptation: facilitating adjustment to a specific work routine, which may differ from their previous experiences.</w:t>
      </w:r>
    </w:p>
    <w:p w14:paraId="0E1C5B5F" w14:textId="1DBAEBDF" w:rsidR="00D5289A" w:rsidRPr="002E7CA5" w:rsidRDefault="002E7CA5" w:rsidP="002E7CA5">
      <w:pPr>
        <w:pStyle w:val="af"/>
        <w:ind w:left="709"/>
        <w:rPr>
          <w:bCs/>
          <w:sz w:val="28"/>
          <w:szCs w:val="28"/>
          <w:lang w:val="en-US"/>
        </w:rPr>
      </w:pPr>
      <w:r w:rsidRPr="002E7CA5">
        <w:rPr>
          <w:bCs/>
          <w:sz w:val="28"/>
          <w:szCs w:val="28"/>
          <w:lang w:val="en-US"/>
        </w:rPr>
        <w:lastRenderedPageBreak/>
        <w:t>6.4.3. Implementing these approaches involves executing the Personnel Policy through various initiatives to enhance the adaptation process in the Company and its subsidiaries (e.g., developing an electronic adaptation course, etc.) while improving the mentoring system.</w:t>
      </w:r>
    </w:p>
    <w:p w14:paraId="26F792FE" w14:textId="77777777" w:rsidR="002E7CA5" w:rsidRPr="002E7CA5" w:rsidRDefault="002E7CA5" w:rsidP="002E7CA5">
      <w:pPr>
        <w:pStyle w:val="af"/>
        <w:ind w:left="709"/>
        <w:rPr>
          <w:sz w:val="28"/>
          <w:szCs w:val="28"/>
          <w:lang w:val="en-US"/>
        </w:rPr>
      </w:pPr>
    </w:p>
    <w:p w14:paraId="2FEE178E" w14:textId="5EF40C15" w:rsidR="001866D9" w:rsidRPr="001866D9" w:rsidRDefault="001866D9" w:rsidP="001866D9">
      <w:pPr>
        <w:pStyle w:val="af"/>
        <w:tabs>
          <w:tab w:val="left" w:pos="1276"/>
        </w:tabs>
        <w:ind w:left="709"/>
        <w:rPr>
          <w:rFonts w:eastAsiaTheme="minorHAnsi"/>
          <w:b/>
          <w:bCs/>
          <w:color w:val="000000"/>
          <w:sz w:val="28"/>
          <w:szCs w:val="28"/>
          <w:lang w:val="en-US"/>
        </w:rPr>
      </w:pPr>
      <w:r w:rsidRPr="001866D9">
        <w:rPr>
          <w:rFonts w:eastAsiaTheme="minorHAnsi"/>
          <w:b/>
          <w:bCs/>
          <w:color w:val="000000"/>
          <w:sz w:val="28"/>
          <w:szCs w:val="28"/>
          <w:lang w:val="en-US"/>
        </w:rPr>
        <w:t xml:space="preserve">6.5. Training and </w:t>
      </w:r>
      <w:r w:rsidR="00FF5451">
        <w:rPr>
          <w:rFonts w:eastAsiaTheme="minorHAnsi"/>
          <w:b/>
          <w:bCs/>
          <w:color w:val="000000"/>
          <w:sz w:val="28"/>
          <w:szCs w:val="28"/>
          <w:lang w:val="en-US"/>
        </w:rPr>
        <w:t>d</w:t>
      </w:r>
      <w:r w:rsidRPr="001866D9">
        <w:rPr>
          <w:rFonts w:eastAsiaTheme="minorHAnsi"/>
          <w:b/>
          <w:bCs/>
          <w:color w:val="000000"/>
          <w:sz w:val="28"/>
          <w:szCs w:val="28"/>
          <w:lang w:val="en-US"/>
        </w:rPr>
        <w:t xml:space="preserve">evelopment of </w:t>
      </w:r>
      <w:r w:rsidR="00FF5451">
        <w:rPr>
          <w:rFonts w:eastAsiaTheme="minorHAnsi"/>
          <w:b/>
          <w:bCs/>
          <w:color w:val="000000"/>
          <w:sz w:val="28"/>
          <w:szCs w:val="28"/>
          <w:lang w:val="en-US"/>
        </w:rPr>
        <w:t>s</w:t>
      </w:r>
      <w:r w:rsidRPr="001866D9">
        <w:rPr>
          <w:rFonts w:eastAsiaTheme="minorHAnsi"/>
          <w:b/>
          <w:bCs/>
          <w:color w:val="000000"/>
          <w:sz w:val="28"/>
          <w:szCs w:val="28"/>
          <w:lang w:val="en-US"/>
        </w:rPr>
        <w:t>taff</w:t>
      </w:r>
    </w:p>
    <w:p w14:paraId="5C0A607A" w14:textId="77777777" w:rsidR="001866D9" w:rsidRPr="001866D9" w:rsidRDefault="001866D9" w:rsidP="001866D9">
      <w:pPr>
        <w:pStyle w:val="af"/>
        <w:tabs>
          <w:tab w:val="left" w:pos="1276"/>
        </w:tabs>
        <w:ind w:left="709"/>
        <w:rPr>
          <w:rFonts w:eastAsiaTheme="minorHAnsi"/>
          <w:b/>
          <w:bCs/>
          <w:color w:val="000000"/>
          <w:sz w:val="28"/>
          <w:szCs w:val="28"/>
          <w:lang w:val="en-US"/>
        </w:rPr>
      </w:pPr>
    </w:p>
    <w:p w14:paraId="15240383" w14:textId="77777777"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6.5.1. Investments in employee training and development must align with the Company's needs in achieving its strategic goals. Each employee is responsible for their own learning and development, following the 70/20/10 principle based on their Individual Development Plan (IDP).</w:t>
      </w:r>
    </w:p>
    <w:p w14:paraId="2F3CF619" w14:textId="77777777"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6.5.2. The key objectives for maintaining and enhancing the Company's competitive advantage include:</w:t>
      </w:r>
    </w:p>
    <w:p w14:paraId="50B9F20D" w14:textId="3FAFFE6A"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 xml:space="preserve">- </w:t>
      </w:r>
      <w:proofErr w:type="gramStart"/>
      <w:r w:rsidR="0045493C">
        <w:rPr>
          <w:rFonts w:eastAsiaTheme="minorHAnsi"/>
          <w:color w:val="000000"/>
          <w:sz w:val="28"/>
          <w:szCs w:val="28"/>
          <w:lang w:val="en-US"/>
        </w:rPr>
        <w:t>i</w:t>
      </w:r>
      <w:r w:rsidRPr="0045493C">
        <w:rPr>
          <w:rFonts w:eastAsiaTheme="minorHAnsi"/>
          <w:color w:val="000000"/>
          <w:sz w:val="28"/>
          <w:szCs w:val="28"/>
          <w:lang w:val="en-US"/>
        </w:rPr>
        <w:t>mplementation</w:t>
      </w:r>
      <w:proofErr w:type="gramEnd"/>
      <w:r w:rsidRPr="0045493C">
        <w:rPr>
          <w:rFonts w:eastAsiaTheme="minorHAnsi"/>
          <w:color w:val="000000"/>
          <w:sz w:val="28"/>
          <w:szCs w:val="28"/>
          <w:lang w:val="en-US"/>
        </w:rPr>
        <w:t xml:space="preserve"> of competence development programs aligned with business needs.</w:t>
      </w:r>
    </w:p>
    <w:p w14:paraId="0887B5D1" w14:textId="69D2C150"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w:t>
      </w:r>
      <w:r w:rsidR="0045493C">
        <w:rPr>
          <w:rFonts w:eastAsiaTheme="minorHAnsi"/>
          <w:color w:val="000000"/>
          <w:sz w:val="28"/>
          <w:szCs w:val="28"/>
          <w:lang w:val="en-US"/>
        </w:rPr>
        <w:t>p</w:t>
      </w:r>
      <w:r w:rsidRPr="0045493C">
        <w:rPr>
          <w:rFonts w:eastAsiaTheme="minorHAnsi"/>
          <w:color w:val="000000"/>
          <w:sz w:val="28"/>
          <w:szCs w:val="28"/>
          <w:lang w:val="en-US"/>
        </w:rPr>
        <w:t>rioritizing training for engineering and technical specialists and skilled labor.</w:t>
      </w:r>
    </w:p>
    <w:p w14:paraId="5956C547" w14:textId="552B65D5"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 xml:space="preserve">- </w:t>
      </w:r>
      <w:r w:rsidR="0045493C">
        <w:rPr>
          <w:rFonts w:eastAsiaTheme="minorHAnsi"/>
          <w:color w:val="000000"/>
          <w:sz w:val="28"/>
          <w:szCs w:val="28"/>
          <w:lang w:val="en-US"/>
        </w:rPr>
        <w:t>d</w:t>
      </w:r>
      <w:r w:rsidRPr="0045493C">
        <w:rPr>
          <w:rFonts w:eastAsiaTheme="minorHAnsi"/>
          <w:color w:val="000000"/>
          <w:sz w:val="28"/>
          <w:szCs w:val="28"/>
          <w:lang w:val="en-US"/>
        </w:rPr>
        <w:t>eveloping dual education programs for engineering and technical specialties.</w:t>
      </w:r>
    </w:p>
    <w:p w14:paraId="70DB1107" w14:textId="660B938E"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 xml:space="preserve">- </w:t>
      </w:r>
      <w:r w:rsidR="0045493C">
        <w:rPr>
          <w:rFonts w:eastAsiaTheme="minorHAnsi"/>
          <w:color w:val="000000"/>
          <w:sz w:val="28"/>
          <w:szCs w:val="28"/>
          <w:lang w:val="en-US"/>
        </w:rPr>
        <w:t>u</w:t>
      </w:r>
      <w:r w:rsidRPr="0045493C">
        <w:rPr>
          <w:rFonts w:eastAsiaTheme="minorHAnsi"/>
          <w:color w:val="000000"/>
          <w:sz w:val="28"/>
          <w:szCs w:val="28"/>
          <w:lang w:val="en-US"/>
        </w:rPr>
        <w:t>tilizing digital technologies in training and promoting distance learning.</w:t>
      </w:r>
    </w:p>
    <w:p w14:paraId="1F292A63" w14:textId="5F2ECD75"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 xml:space="preserve">- </w:t>
      </w:r>
      <w:r w:rsidR="0045493C">
        <w:rPr>
          <w:rFonts w:eastAsiaTheme="minorHAnsi"/>
          <w:color w:val="000000"/>
          <w:sz w:val="28"/>
          <w:szCs w:val="28"/>
          <w:lang w:val="en-US"/>
        </w:rPr>
        <w:t>i</w:t>
      </w:r>
      <w:r w:rsidRPr="0045493C">
        <w:rPr>
          <w:rFonts w:eastAsiaTheme="minorHAnsi"/>
          <w:color w:val="000000"/>
          <w:sz w:val="28"/>
          <w:szCs w:val="28"/>
          <w:lang w:val="en-US"/>
        </w:rPr>
        <w:t>mplementing, developing, and updating adaptation programs for all staff levels.</w:t>
      </w:r>
    </w:p>
    <w:p w14:paraId="094BE0B9" w14:textId="36907092"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 xml:space="preserve">- </w:t>
      </w:r>
      <w:r w:rsidR="0045493C">
        <w:rPr>
          <w:rFonts w:eastAsiaTheme="minorHAnsi"/>
          <w:color w:val="000000"/>
          <w:sz w:val="28"/>
          <w:szCs w:val="28"/>
          <w:lang w:val="en-US"/>
        </w:rPr>
        <w:t>e</w:t>
      </w:r>
      <w:r w:rsidRPr="0045493C">
        <w:rPr>
          <w:rFonts w:eastAsiaTheme="minorHAnsi"/>
          <w:color w:val="000000"/>
          <w:sz w:val="28"/>
          <w:szCs w:val="28"/>
          <w:lang w:val="en-US"/>
        </w:rPr>
        <w:t>nhancing internal coaching, mentoring, and coaching practices.</w:t>
      </w:r>
    </w:p>
    <w:p w14:paraId="3EF8DAFF" w14:textId="24BFF69B"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 xml:space="preserve">- </w:t>
      </w:r>
      <w:r w:rsidR="0045493C">
        <w:rPr>
          <w:rFonts w:eastAsiaTheme="minorHAnsi"/>
          <w:color w:val="000000"/>
          <w:sz w:val="28"/>
          <w:szCs w:val="28"/>
          <w:lang w:val="en-US"/>
        </w:rPr>
        <w:t>i</w:t>
      </w:r>
      <w:r w:rsidRPr="0045493C">
        <w:rPr>
          <w:rFonts w:eastAsiaTheme="minorHAnsi"/>
          <w:color w:val="000000"/>
          <w:sz w:val="28"/>
          <w:szCs w:val="28"/>
          <w:lang w:val="en-US"/>
        </w:rPr>
        <w:t>mproving training methods and programs for production personnel, establishing mentoring systems, cross-functional and external internships in production.</w:t>
      </w:r>
    </w:p>
    <w:p w14:paraId="6BF62E8B" w14:textId="6EB87645"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 xml:space="preserve">- </w:t>
      </w:r>
      <w:r w:rsidR="0045493C">
        <w:rPr>
          <w:rFonts w:eastAsiaTheme="minorHAnsi"/>
          <w:color w:val="000000"/>
          <w:sz w:val="28"/>
          <w:szCs w:val="28"/>
          <w:lang w:val="en-US"/>
        </w:rPr>
        <w:t>d</w:t>
      </w:r>
      <w:r w:rsidRPr="0045493C">
        <w:rPr>
          <w:rFonts w:eastAsiaTheme="minorHAnsi"/>
          <w:color w:val="000000"/>
          <w:sz w:val="28"/>
          <w:szCs w:val="28"/>
          <w:lang w:val="en-US"/>
        </w:rPr>
        <w:t>eveloping training centers and educational complexes for companies to provide training, retraining, and qualification enhancement without interrupting production.</w:t>
      </w:r>
    </w:p>
    <w:p w14:paraId="5E647664" w14:textId="0D639860"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 xml:space="preserve">- </w:t>
      </w:r>
      <w:r w:rsidR="0045493C">
        <w:rPr>
          <w:rFonts w:eastAsiaTheme="minorHAnsi"/>
          <w:color w:val="000000"/>
          <w:sz w:val="28"/>
          <w:szCs w:val="28"/>
          <w:lang w:val="en-US"/>
        </w:rPr>
        <w:t>s</w:t>
      </w:r>
      <w:r w:rsidRPr="0045493C">
        <w:rPr>
          <w:rFonts w:eastAsiaTheme="minorHAnsi"/>
          <w:color w:val="000000"/>
          <w:sz w:val="28"/>
          <w:szCs w:val="28"/>
          <w:lang w:val="en-US"/>
        </w:rPr>
        <w:t>tructuring training according to the 70-20-10 principle (70% - on-the-job training, 20% - coaching and mentoring, 10% - formal training and other educational programs).</w:t>
      </w:r>
    </w:p>
    <w:p w14:paraId="6B2E820B" w14:textId="77777777" w:rsidR="001866D9" w:rsidRPr="0045493C" w:rsidRDefault="001866D9" w:rsidP="001866D9">
      <w:pPr>
        <w:pStyle w:val="af"/>
        <w:tabs>
          <w:tab w:val="left" w:pos="1276"/>
        </w:tabs>
        <w:ind w:left="709"/>
        <w:rPr>
          <w:rFonts w:eastAsiaTheme="minorHAnsi"/>
          <w:color w:val="000000"/>
          <w:sz w:val="28"/>
          <w:szCs w:val="28"/>
          <w:lang w:val="en-US"/>
        </w:rPr>
      </w:pPr>
      <w:r w:rsidRPr="0045493C">
        <w:rPr>
          <w:rFonts w:eastAsiaTheme="minorHAnsi"/>
          <w:color w:val="000000"/>
          <w:sz w:val="28"/>
          <w:szCs w:val="28"/>
          <w:lang w:val="en-US"/>
        </w:rPr>
        <w:t>6.5.3. Implementing these approaches involves executing the Personnel Policy through initiatives aimed at standardizing and improving processes in the Company and its subsidiaries (such as developing internal regulations, automating process administration, enhancing the competencies of responsible HR personnel, etc.), along with integrating values into the competency model.</w:t>
      </w:r>
    </w:p>
    <w:p w14:paraId="723FE225" w14:textId="77777777" w:rsidR="001866D9" w:rsidRPr="001866D9" w:rsidRDefault="001866D9" w:rsidP="001866D9">
      <w:pPr>
        <w:pStyle w:val="af"/>
        <w:tabs>
          <w:tab w:val="left" w:pos="1276"/>
        </w:tabs>
        <w:ind w:left="709"/>
        <w:rPr>
          <w:rFonts w:eastAsiaTheme="minorHAnsi"/>
          <w:b/>
          <w:bCs/>
          <w:color w:val="000000"/>
          <w:sz w:val="28"/>
          <w:szCs w:val="28"/>
          <w:lang w:val="en-US"/>
        </w:rPr>
      </w:pPr>
    </w:p>
    <w:p w14:paraId="17D392EA" w14:textId="2F4B9801" w:rsidR="001866D9" w:rsidRPr="001866D9" w:rsidRDefault="001866D9" w:rsidP="001866D9">
      <w:pPr>
        <w:pStyle w:val="af"/>
        <w:tabs>
          <w:tab w:val="left" w:pos="1276"/>
        </w:tabs>
        <w:ind w:left="709"/>
        <w:rPr>
          <w:rFonts w:eastAsiaTheme="minorHAnsi"/>
          <w:b/>
          <w:bCs/>
          <w:color w:val="000000"/>
          <w:sz w:val="28"/>
          <w:szCs w:val="28"/>
          <w:lang w:val="en-US"/>
        </w:rPr>
      </w:pPr>
      <w:r w:rsidRPr="001866D9">
        <w:rPr>
          <w:rFonts w:eastAsiaTheme="minorHAnsi"/>
          <w:b/>
          <w:bCs/>
          <w:color w:val="000000"/>
          <w:sz w:val="28"/>
          <w:szCs w:val="28"/>
          <w:lang w:val="en-US"/>
        </w:rPr>
        <w:t>6.</w:t>
      </w:r>
      <w:r w:rsidR="00FB0679">
        <w:rPr>
          <w:rFonts w:eastAsiaTheme="minorHAnsi"/>
          <w:b/>
          <w:bCs/>
          <w:color w:val="000000"/>
          <w:sz w:val="28"/>
          <w:szCs w:val="28"/>
          <w:lang w:val="en-US"/>
        </w:rPr>
        <w:t>6.</w:t>
      </w:r>
      <w:r w:rsidRPr="001866D9">
        <w:rPr>
          <w:rFonts w:eastAsiaTheme="minorHAnsi"/>
          <w:b/>
          <w:bCs/>
          <w:color w:val="000000"/>
          <w:sz w:val="28"/>
          <w:szCs w:val="28"/>
          <w:lang w:val="en-US"/>
        </w:rPr>
        <w:t xml:space="preserve"> Succession </w:t>
      </w:r>
      <w:r w:rsidR="00FB0679">
        <w:rPr>
          <w:rFonts w:eastAsiaTheme="minorHAnsi"/>
          <w:b/>
          <w:bCs/>
          <w:color w:val="000000"/>
          <w:sz w:val="28"/>
          <w:szCs w:val="28"/>
          <w:lang w:val="en-US"/>
        </w:rPr>
        <w:t>p</w:t>
      </w:r>
      <w:r w:rsidRPr="001866D9">
        <w:rPr>
          <w:rFonts w:eastAsiaTheme="minorHAnsi"/>
          <w:b/>
          <w:bCs/>
          <w:color w:val="000000"/>
          <w:sz w:val="28"/>
          <w:szCs w:val="28"/>
          <w:lang w:val="en-US"/>
        </w:rPr>
        <w:t xml:space="preserve">lanning and </w:t>
      </w:r>
      <w:r w:rsidR="00FB0679">
        <w:rPr>
          <w:rFonts w:eastAsiaTheme="minorHAnsi"/>
          <w:b/>
          <w:bCs/>
          <w:color w:val="000000"/>
          <w:sz w:val="28"/>
          <w:szCs w:val="28"/>
          <w:lang w:val="en-US"/>
        </w:rPr>
        <w:t>t</w:t>
      </w:r>
      <w:r w:rsidRPr="001866D9">
        <w:rPr>
          <w:rFonts w:eastAsiaTheme="minorHAnsi"/>
          <w:b/>
          <w:bCs/>
          <w:color w:val="000000"/>
          <w:sz w:val="28"/>
          <w:szCs w:val="28"/>
          <w:lang w:val="en-US"/>
        </w:rPr>
        <w:t xml:space="preserve">alent </w:t>
      </w:r>
      <w:r w:rsidR="00FB0679">
        <w:rPr>
          <w:rFonts w:eastAsiaTheme="minorHAnsi"/>
          <w:b/>
          <w:bCs/>
          <w:color w:val="000000"/>
          <w:sz w:val="28"/>
          <w:szCs w:val="28"/>
          <w:lang w:val="en-US"/>
        </w:rPr>
        <w:t>m</w:t>
      </w:r>
      <w:r w:rsidRPr="001866D9">
        <w:rPr>
          <w:rFonts w:eastAsiaTheme="minorHAnsi"/>
          <w:b/>
          <w:bCs/>
          <w:color w:val="000000"/>
          <w:sz w:val="28"/>
          <w:szCs w:val="28"/>
          <w:lang w:val="en-US"/>
        </w:rPr>
        <w:t>anagement</w:t>
      </w:r>
    </w:p>
    <w:p w14:paraId="2AB7DD05" w14:textId="77777777" w:rsidR="001866D9" w:rsidRPr="001866D9" w:rsidRDefault="001866D9" w:rsidP="001866D9">
      <w:pPr>
        <w:pStyle w:val="af"/>
        <w:tabs>
          <w:tab w:val="left" w:pos="1276"/>
        </w:tabs>
        <w:ind w:left="709"/>
        <w:rPr>
          <w:rFonts w:eastAsiaTheme="minorHAnsi"/>
          <w:b/>
          <w:bCs/>
          <w:color w:val="000000"/>
          <w:sz w:val="28"/>
          <w:szCs w:val="28"/>
          <w:lang w:val="en-US"/>
        </w:rPr>
      </w:pPr>
    </w:p>
    <w:p w14:paraId="6AA6E3A1" w14:textId="34A2D787" w:rsidR="001866D9" w:rsidRPr="00FB0679" w:rsidRDefault="001866D9" w:rsidP="001866D9">
      <w:pPr>
        <w:pStyle w:val="af"/>
        <w:tabs>
          <w:tab w:val="left" w:pos="1276"/>
        </w:tabs>
        <w:ind w:left="709"/>
        <w:rPr>
          <w:rFonts w:eastAsiaTheme="minorHAnsi"/>
          <w:color w:val="000000"/>
          <w:sz w:val="28"/>
          <w:szCs w:val="28"/>
          <w:lang w:val="en-US"/>
        </w:rPr>
      </w:pPr>
      <w:r w:rsidRPr="00FB0679">
        <w:rPr>
          <w:rFonts w:eastAsiaTheme="minorHAnsi"/>
          <w:color w:val="000000"/>
          <w:sz w:val="28"/>
          <w:szCs w:val="28"/>
          <w:lang w:val="en-US"/>
        </w:rPr>
        <w:t>6.6.1. To maintain and develop competitiveness, proactively respond to external and internal challenges, increase the potential of promising, highly skilled, and engaged employees, and nurture own managerial talent, the Company develops a succession planning and talent management system.</w:t>
      </w:r>
    </w:p>
    <w:p w14:paraId="451DEB5C" w14:textId="77777777" w:rsidR="001866D9" w:rsidRPr="00FB0679" w:rsidRDefault="001866D9" w:rsidP="001866D9">
      <w:pPr>
        <w:pStyle w:val="af"/>
        <w:tabs>
          <w:tab w:val="left" w:pos="1276"/>
        </w:tabs>
        <w:ind w:left="709"/>
        <w:rPr>
          <w:rFonts w:eastAsiaTheme="minorHAnsi"/>
          <w:color w:val="000000"/>
          <w:sz w:val="28"/>
          <w:szCs w:val="28"/>
          <w:lang w:val="en-US"/>
        </w:rPr>
      </w:pPr>
      <w:r w:rsidRPr="00FB0679">
        <w:rPr>
          <w:rFonts w:eastAsiaTheme="minorHAnsi"/>
          <w:color w:val="000000"/>
          <w:sz w:val="28"/>
          <w:szCs w:val="28"/>
          <w:lang w:val="en-US"/>
        </w:rPr>
        <w:t>6.6.2. Key approaches of the talent management system include:</w:t>
      </w:r>
    </w:p>
    <w:p w14:paraId="27DAFB85" w14:textId="520EF8D0" w:rsidR="001866D9" w:rsidRPr="00FB0679" w:rsidRDefault="001866D9" w:rsidP="001866D9">
      <w:pPr>
        <w:pStyle w:val="af"/>
        <w:tabs>
          <w:tab w:val="left" w:pos="1276"/>
        </w:tabs>
        <w:ind w:left="709"/>
        <w:rPr>
          <w:rFonts w:eastAsiaTheme="minorHAnsi"/>
          <w:color w:val="000000"/>
          <w:sz w:val="28"/>
          <w:szCs w:val="28"/>
          <w:lang w:val="en-US"/>
        </w:rPr>
      </w:pPr>
      <w:r w:rsidRPr="00FB0679">
        <w:rPr>
          <w:rFonts w:eastAsiaTheme="minorHAnsi"/>
          <w:color w:val="000000"/>
          <w:sz w:val="28"/>
          <w:szCs w:val="28"/>
          <w:lang w:val="en-US"/>
        </w:rPr>
        <w:lastRenderedPageBreak/>
        <w:t xml:space="preserve">- </w:t>
      </w:r>
      <w:r w:rsidR="00FB0679">
        <w:rPr>
          <w:rFonts w:eastAsiaTheme="minorHAnsi"/>
          <w:color w:val="000000"/>
          <w:sz w:val="28"/>
          <w:szCs w:val="28"/>
          <w:lang w:val="en-US"/>
        </w:rPr>
        <w:t>d</w:t>
      </w:r>
      <w:r w:rsidRPr="00FB0679">
        <w:rPr>
          <w:rFonts w:eastAsiaTheme="minorHAnsi"/>
          <w:color w:val="000000"/>
          <w:sz w:val="28"/>
          <w:szCs w:val="28"/>
          <w:lang w:val="en-US"/>
        </w:rPr>
        <w:t>eveloping the human potential in accordance with the Company's Development Strategy.</w:t>
      </w:r>
    </w:p>
    <w:p w14:paraId="16EFE1A7" w14:textId="08C186CA" w:rsidR="001866D9" w:rsidRPr="00FB0679" w:rsidRDefault="001866D9" w:rsidP="001866D9">
      <w:pPr>
        <w:pStyle w:val="af"/>
        <w:tabs>
          <w:tab w:val="left" w:pos="1276"/>
        </w:tabs>
        <w:ind w:left="709"/>
        <w:rPr>
          <w:rFonts w:eastAsiaTheme="minorHAnsi"/>
          <w:color w:val="000000"/>
          <w:sz w:val="28"/>
          <w:szCs w:val="28"/>
          <w:lang w:val="en-US"/>
        </w:rPr>
      </w:pPr>
      <w:r w:rsidRPr="00FB0679">
        <w:rPr>
          <w:rFonts w:eastAsiaTheme="minorHAnsi"/>
          <w:color w:val="000000"/>
          <w:sz w:val="28"/>
          <w:szCs w:val="28"/>
          <w:lang w:val="en-US"/>
        </w:rPr>
        <w:t xml:space="preserve">- </w:t>
      </w:r>
      <w:r w:rsidR="00FB0679">
        <w:rPr>
          <w:rFonts w:eastAsiaTheme="minorHAnsi"/>
          <w:color w:val="000000"/>
          <w:sz w:val="28"/>
          <w:szCs w:val="28"/>
          <w:lang w:val="en-US"/>
        </w:rPr>
        <w:t>f</w:t>
      </w:r>
      <w:r w:rsidRPr="00FB0679">
        <w:rPr>
          <w:rFonts w:eastAsiaTheme="minorHAnsi"/>
          <w:color w:val="000000"/>
          <w:sz w:val="28"/>
          <w:szCs w:val="28"/>
          <w:lang w:val="en-US"/>
        </w:rPr>
        <w:t>orming a successor pool that meets the real needs of the Company in the medium and long term to successfully implement the Company's Development Strategy.</w:t>
      </w:r>
    </w:p>
    <w:p w14:paraId="0BB09053" w14:textId="1288CDF8" w:rsidR="001866D9" w:rsidRPr="00FB0679" w:rsidRDefault="001866D9" w:rsidP="001866D9">
      <w:pPr>
        <w:pStyle w:val="af"/>
        <w:tabs>
          <w:tab w:val="left" w:pos="1276"/>
        </w:tabs>
        <w:ind w:left="709"/>
        <w:rPr>
          <w:rFonts w:eastAsiaTheme="minorHAnsi"/>
          <w:color w:val="000000"/>
          <w:sz w:val="28"/>
          <w:szCs w:val="28"/>
          <w:lang w:val="en-US"/>
        </w:rPr>
      </w:pPr>
      <w:r w:rsidRPr="00FB0679">
        <w:rPr>
          <w:rFonts w:eastAsiaTheme="minorHAnsi"/>
          <w:color w:val="000000"/>
          <w:sz w:val="28"/>
          <w:szCs w:val="28"/>
          <w:lang w:val="en-US"/>
        </w:rPr>
        <w:t xml:space="preserve">- </w:t>
      </w:r>
      <w:r w:rsidR="00FB0679">
        <w:rPr>
          <w:rFonts w:eastAsiaTheme="minorHAnsi"/>
          <w:color w:val="000000"/>
          <w:sz w:val="28"/>
          <w:szCs w:val="28"/>
          <w:lang w:val="en-US"/>
        </w:rPr>
        <w:t>f</w:t>
      </w:r>
      <w:r w:rsidRPr="00FB0679">
        <w:rPr>
          <w:rFonts w:eastAsiaTheme="minorHAnsi"/>
          <w:color w:val="000000"/>
          <w:sz w:val="28"/>
          <w:szCs w:val="28"/>
          <w:lang w:val="en-US"/>
        </w:rPr>
        <w:t>ocusing not only on vertical career development but also on cross-functional expertise development.</w:t>
      </w:r>
    </w:p>
    <w:p w14:paraId="0F9D6CAA" w14:textId="661A2AD1" w:rsidR="001866D9" w:rsidRPr="00FB0679" w:rsidRDefault="001866D9" w:rsidP="001866D9">
      <w:pPr>
        <w:pStyle w:val="af"/>
        <w:tabs>
          <w:tab w:val="left" w:pos="1276"/>
        </w:tabs>
        <w:ind w:left="709"/>
        <w:rPr>
          <w:rFonts w:eastAsiaTheme="minorHAnsi"/>
          <w:color w:val="000000"/>
          <w:sz w:val="28"/>
          <w:szCs w:val="28"/>
          <w:lang w:val="en-US"/>
        </w:rPr>
      </w:pPr>
      <w:r w:rsidRPr="00FB0679">
        <w:rPr>
          <w:rFonts w:eastAsiaTheme="minorHAnsi"/>
          <w:color w:val="000000"/>
          <w:sz w:val="28"/>
          <w:szCs w:val="28"/>
          <w:lang w:val="en-US"/>
        </w:rPr>
        <w:t xml:space="preserve">- </w:t>
      </w:r>
      <w:r w:rsidR="00FB0679">
        <w:rPr>
          <w:rFonts w:eastAsiaTheme="minorHAnsi"/>
          <w:color w:val="000000"/>
          <w:sz w:val="28"/>
          <w:szCs w:val="28"/>
          <w:lang w:val="en-US"/>
        </w:rPr>
        <w:t>i</w:t>
      </w:r>
      <w:r w:rsidRPr="00FB0679">
        <w:rPr>
          <w:rFonts w:eastAsiaTheme="minorHAnsi"/>
          <w:color w:val="000000"/>
          <w:sz w:val="28"/>
          <w:szCs w:val="28"/>
          <w:lang w:val="en-US"/>
        </w:rPr>
        <w:t>ntegrating annual performance assessment of employees, forming talent maps, creating Individual Development Plans (IDPs) for high-potential employees, promoting engaged mentoring, internship programs, and succession programs.</w:t>
      </w:r>
    </w:p>
    <w:p w14:paraId="255E6530" w14:textId="77777777" w:rsidR="001866D9" w:rsidRPr="00FB0679" w:rsidRDefault="001866D9" w:rsidP="001866D9">
      <w:pPr>
        <w:pStyle w:val="af"/>
        <w:tabs>
          <w:tab w:val="left" w:pos="1276"/>
        </w:tabs>
        <w:ind w:left="709"/>
        <w:rPr>
          <w:rFonts w:eastAsiaTheme="minorHAnsi"/>
          <w:color w:val="000000"/>
          <w:sz w:val="28"/>
          <w:szCs w:val="28"/>
          <w:lang w:val="en-US"/>
        </w:rPr>
      </w:pPr>
      <w:r w:rsidRPr="00FB0679">
        <w:rPr>
          <w:rFonts w:eastAsiaTheme="minorHAnsi"/>
          <w:color w:val="000000"/>
          <w:sz w:val="28"/>
          <w:szCs w:val="28"/>
          <w:lang w:val="en-US"/>
        </w:rPr>
        <w:t>- Selecting the successor pool based on transparency and fairness.</w:t>
      </w:r>
    </w:p>
    <w:p w14:paraId="7D7F8AAA" w14:textId="2D973ED3" w:rsidR="00D5289A" w:rsidRPr="00FB0679" w:rsidRDefault="001866D9" w:rsidP="001866D9">
      <w:pPr>
        <w:pStyle w:val="af"/>
        <w:tabs>
          <w:tab w:val="left" w:pos="1276"/>
        </w:tabs>
        <w:ind w:left="709"/>
        <w:rPr>
          <w:rFonts w:eastAsiaTheme="minorHAnsi"/>
          <w:color w:val="000000"/>
          <w:sz w:val="28"/>
          <w:szCs w:val="28"/>
          <w:lang w:val="en-US"/>
        </w:rPr>
      </w:pPr>
      <w:r w:rsidRPr="00FB0679">
        <w:rPr>
          <w:rFonts w:eastAsiaTheme="minorHAnsi"/>
          <w:color w:val="000000"/>
          <w:sz w:val="28"/>
          <w:szCs w:val="28"/>
          <w:lang w:val="en-US"/>
        </w:rPr>
        <w:t>6.6.3. The Personnel Policy includes measures to establish talent management processes for determining staff development needs, assessing performance effectiveness in line with business objectives, and providing career development opportunities.</w:t>
      </w:r>
    </w:p>
    <w:p w14:paraId="5B33695B" w14:textId="77777777" w:rsidR="00FB0679" w:rsidRPr="003C3AB1" w:rsidRDefault="00FB0679" w:rsidP="003C3AB1">
      <w:pPr>
        <w:pStyle w:val="af"/>
        <w:tabs>
          <w:tab w:val="left" w:pos="993"/>
        </w:tabs>
        <w:autoSpaceDE w:val="0"/>
        <w:autoSpaceDN w:val="0"/>
        <w:adjustRightInd w:val="0"/>
        <w:ind w:left="709"/>
        <w:rPr>
          <w:rFonts w:eastAsiaTheme="minorHAnsi"/>
          <w:color w:val="000000"/>
          <w:sz w:val="28"/>
          <w:szCs w:val="28"/>
          <w:lang w:val="en-US"/>
        </w:rPr>
      </w:pPr>
    </w:p>
    <w:p w14:paraId="107A6889" w14:textId="3385D56A" w:rsidR="003C3AB1" w:rsidRPr="00FB0679" w:rsidRDefault="003C3AB1" w:rsidP="003C3AB1">
      <w:pPr>
        <w:pStyle w:val="af"/>
        <w:tabs>
          <w:tab w:val="left" w:pos="993"/>
        </w:tabs>
        <w:autoSpaceDE w:val="0"/>
        <w:autoSpaceDN w:val="0"/>
        <w:adjustRightInd w:val="0"/>
        <w:ind w:left="709"/>
        <w:rPr>
          <w:rFonts w:eastAsiaTheme="minorHAnsi"/>
          <w:b/>
          <w:bCs/>
          <w:color w:val="000000"/>
          <w:sz w:val="28"/>
          <w:szCs w:val="28"/>
          <w:lang w:val="en-US"/>
        </w:rPr>
      </w:pPr>
      <w:r w:rsidRPr="00FB0679">
        <w:rPr>
          <w:rFonts w:eastAsiaTheme="minorHAnsi"/>
          <w:b/>
          <w:bCs/>
          <w:color w:val="000000"/>
          <w:sz w:val="28"/>
          <w:szCs w:val="28"/>
          <w:lang w:val="en-US"/>
        </w:rPr>
        <w:t>6.</w:t>
      </w:r>
      <w:r w:rsidR="00FB0679">
        <w:rPr>
          <w:rFonts w:eastAsiaTheme="minorHAnsi"/>
          <w:b/>
          <w:bCs/>
          <w:color w:val="000000"/>
          <w:sz w:val="28"/>
          <w:szCs w:val="28"/>
          <w:lang w:val="en-US"/>
        </w:rPr>
        <w:t>7</w:t>
      </w:r>
      <w:r w:rsidRPr="00FB0679">
        <w:rPr>
          <w:rFonts w:eastAsiaTheme="minorHAnsi"/>
          <w:b/>
          <w:bCs/>
          <w:color w:val="000000"/>
          <w:sz w:val="28"/>
          <w:szCs w:val="28"/>
          <w:lang w:val="en-US"/>
        </w:rPr>
        <w:t xml:space="preserve">. Performance Assessment </w:t>
      </w:r>
    </w:p>
    <w:p w14:paraId="43090F75" w14:textId="77777777" w:rsidR="003C3AB1" w:rsidRPr="00FB0679" w:rsidRDefault="003C3AB1" w:rsidP="003C3AB1">
      <w:pPr>
        <w:pStyle w:val="af"/>
        <w:tabs>
          <w:tab w:val="left" w:pos="993"/>
        </w:tabs>
        <w:autoSpaceDE w:val="0"/>
        <w:autoSpaceDN w:val="0"/>
        <w:adjustRightInd w:val="0"/>
        <w:ind w:left="709"/>
        <w:rPr>
          <w:rFonts w:eastAsiaTheme="minorHAnsi"/>
          <w:b/>
          <w:bCs/>
          <w:color w:val="000000"/>
          <w:sz w:val="28"/>
          <w:szCs w:val="28"/>
          <w:lang w:val="en-US"/>
        </w:rPr>
      </w:pPr>
    </w:p>
    <w:p w14:paraId="4DA2E47A" w14:textId="20488497" w:rsidR="003C3AB1" w:rsidRPr="003C3AB1" w:rsidRDefault="003C3AB1" w:rsidP="003C3AB1">
      <w:pPr>
        <w:pStyle w:val="af"/>
        <w:tabs>
          <w:tab w:val="left" w:pos="993"/>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6.</w:t>
      </w:r>
      <w:r w:rsidR="00FB0679">
        <w:rPr>
          <w:rFonts w:eastAsiaTheme="minorHAnsi"/>
          <w:color w:val="000000"/>
          <w:sz w:val="28"/>
          <w:szCs w:val="28"/>
          <w:lang w:val="en-US"/>
        </w:rPr>
        <w:t>7</w:t>
      </w:r>
      <w:r w:rsidRPr="003C3AB1">
        <w:rPr>
          <w:rFonts w:eastAsiaTheme="minorHAnsi"/>
          <w:color w:val="000000"/>
          <w:sz w:val="28"/>
          <w:szCs w:val="28"/>
          <w:lang w:val="en-US"/>
        </w:rPr>
        <w:t xml:space="preserve">.1. The </w:t>
      </w:r>
      <w:r w:rsidR="00FB0679">
        <w:rPr>
          <w:rFonts w:eastAsiaTheme="minorHAnsi"/>
          <w:color w:val="000000"/>
          <w:sz w:val="28"/>
          <w:szCs w:val="28"/>
          <w:lang w:val="en-US"/>
        </w:rPr>
        <w:t>Company</w:t>
      </w:r>
      <w:r w:rsidRPr="003C3AB1">
        <w:rPr>
          <w:rFonts w:eastAsiaTheme="minorHAnsi"/>
          <w:color w:val="000000"/>
          <w:sz w:val="28"/>
          <w:szCs w:val="28"/>
          <w:lang w:val="en-US"/>
        </w:rPr>
        <w:t xml:space="preserve"> is enhancing its efficiency management system to foster a change in employees' mindset and promote a commercial thinking behavior model.</w:t>
      </w:r>
    </w:p>
    <w:p w14:paraId="6A6794E1" w14:textId="66593FDA" w:rsidR="003C3AB1" w:rsidRPr="003C3AB1" w:rsidRDefault="003C3AB1" w:rsidP="003C3AB1">
      <w:pPr>
        <w:pStyle w:val="af"/>
        <w:tabs>
          <w:tab w:val="left" w:pos="993"/>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6.</w:t>
      </w:r>
      <w:r w:rsidR="00FB0679">
        <w:rPr>
          <w:rFonts w:eastAsiaTheme="minorHAnsi"/>
          <w:color w:val="000000"/>
          <w:sz w:val="28"/>
          <w:szCs w:val="28"/>
          <w:lang w:val="en-US"/>
        </w:rPr>
        <w:t>7</w:t>
      </w:r>
      <w:r w:rsidRPr="003C3AB1">
        <w:rPr>
          <w:rFonts w:eastAsiaTheme="minorHAnsi"/>
          <w:color w:val="000000"/>
          <w:sz w:val="28"/>
          <w:szCs w:val="28"/>
          <w:lang w:val="en-US"/>
        </w:rPr>
        <w:t>.2. To achieve tangible and specific results while increasing labor productivity through synergy effects, the organization will focus on the following tasks:</w:t>
      </w:r>
    </w:p>
    <w:p w14:paraId="22C76F5B" w14:textId="1579E328" w:rsidR="003C3AB1" w:rsidRPr="003C3AB1" w:rsidRDefault="003C3AB1" w:rsidP="003C3AB1">
      <w:pPr>
        <w:pStyle w:val="af"/>
        <w:tabs>
          <w:tab w:val="left" w:pos="993"/>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 </w:t>
      </w:r>
      <w:r w:rsidR="00FB0679">
        <w:rPr>
          <w:rFonts w:eastAsiaTheme="minorHAnsi"/>
          <w:color w:val="000000"/>
          <w:sz w:val="28"/>
          <w:szCs w:val="28"/>
        </w:rPr>
        <w:t>с</w:t>
      </w:r>
      <w:proofErr w:type="spellStart"/>
      <w:r w:rsidRPr="003C3AB1">
        <w:rPr>
          <w:rFonts w:eastAsiaTheme="minorHAnsi"/>
          <w:color w:val="000000"/>
          <w:sz w:val="28"/>
          <w:szCs w:val="28"/>
          <w:lang w:val="en-US"/>
        </w:rPr>
        <w:t>ascading</w:t>
      </w:r>
      <w:proofErr w:type="spellEnd"/>
      <w:r w:rsidRPr="003C3AB1">
        <w:rPr>
          <w:rFonts w:eastAsiaTheme="minorHAnsi"/>
          <w:color w:val="000000"/>
          <w:sz w:val="28"/>
          <w:szCs w:val="28"/>
          <w:lang w:val="en-US"/>
        </w:rPr>
        <w:t xml:space="preserve"> corporate Key Performance Indicators (KPIs) set by the Executive Board, approved by the Board of Directors, into specific metrics for business processes/areas. Improving the process of goal setting, including deadlines, to </w:t>
      </w:r>
      <w:proofErr w:type="gramStart"/>
      <w:r w:rsidRPr="003C3AB1">
        <w:rPr>
          <w:rFonts w:eastAsiaTheme="minorHAnsi"/>
          <w:color w:val="000000"/>
          <w:sz w:val="28"/>
          <w:szCs w:val="28"/>
          <w:lang w:val="en-US"/>
        </w:rPr>
        <w:t>be established</w:t>
      </w:r>
      <w:proofErr w:type="gramEnd"/>
      <w:r w:rsidRPr="003C3AB1">
        <w:rPr>
          <w:rFonts w:eastAsiaTheme="minorHAnsi"/>
          <w:color w:val="000000"/>
          <w:sz w:val="28"/>
          <w:szCs w:val="28"/>
          <w:lang w:val="en-US"/>
        </w:rPr>
        <w:t xml:space="preserve"> no later than December of the current period for the future period, with regular monitoring of KPIs' execution. Employees' performance </w:t>
      </w:r>
      <w:proofErr w:type="gramStart"/>
      <w:r w:rsidRPr="003C3AB1">
        <w:rPr>
          <w:rFonts w:eastAsiaTheme="minorHAnsi"/>
          <w:color w:val="000000"/>
          <w:sz w:val="28"/>
          <w:szCs w:val="28"/>
          <w:lang w:val="en-US"/>
        </w:rPr>
        <w:t>will be evaluated</w:t>
      </w:r>
      <w:proofErr w:type="gramEnd"/>
      <w:r w:rsidRPr="003C3AB1">
        <w:rPr>
          <w:rFonts w:eastAsiaTheme="minorHAnsi"/>
          <w:color w:val="000000"/>
          <w:sz w:val="28"/>
          <w:szCs w:val="28"/>
          <w:lang w:val="en-US"/>
        </w:rPr>
        <w:t xml:space="preserve"> based on the achieved metrics and their direct impact on the organization's business objectives.</w:t>
      </w:r>
    </w:p>
    <w:p w14:paraId="5807B3F3" w14:textId="59030DDF" w:rsidR="003C3AB1" w:rsidRPr="003C3AB1" w:rsidRDefault="003C3AB1" w:rsidP="003C3AB1">
      <w:pPr>
        <w:pStyle w:val="af"/>
        <w:tabs>
          <w:tab w:val="left" w:pos="993"/>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 </w:t>
      </w:r>
      <w:r w:rsidR="00FB0679">
        <w:rPr>
          <w:rFonts w:eastAsiaTheme="minorHAnsi"/>
          <w:color w:val="000000"/>
          <w:sz w:val="28"/>
          <w:szCs w:val="28"/>
          <w:lang w:val="en-US"/>
        </w:rPr>
        <w:t>e</w:t>
      </w:r>
      <w:r w:rsidRPr="003C3AB1">
        <w:rPr>
          <w:rFonts w:eastAsiaTheme="minorHAnsi"/>
          <w:color w:val="000000"/>
          <w:sz w:val="28"/>
          <w:szCs w:val="28"/>
          <w:lang w:val="en-US"/>
        </w:rPr>
        <w:t>nsuring the quality of goal setting following the SMART criteria.</w:t>
      </w:r>
    </w:p>
    <w:p w14:paraId="3A8F4C77" w14:textId="31D2D1B2" w:rsidR="003C3AB1" w:rsidRPr="003C3AB1" w:rsidRDefault="003C3AB1" w:rsidP="003C3AB1">
      <w:pPr>
        <w:pStyle w:val="af"/>
        <w:tabs>
          <w:tab w:val="left" w:pos="993"/>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 </w:t>
      </w:r>
      <w:r w:rsidR="00FB0679">
        <w:rPr>
          <w:rFonts w:eastAsiaTheme="minorHAnsi"/>
          <w:color w:val="000000"/>
          <w:sz w:val="28"/>
          <w:szCs w:val="28"/>
          <w:lang w:val="en-US"/>
        </w:rPr>
        <w:t>e</w:t>
      </w:r>
      <w:r w:rsidRPr="003C3AB1">
        <w:rPr>
          <w:rFonts w:eastAsiaTheme="minorHAnsi"/>
          <w:color w:val="000000"/>
          <w:sz w:val="28"/>
          <w:szCs w:val="28"/>
          <w:lang w:val="en-US"/>
        </w:rPr>
        <w:t>nsuring objectivity in evaluations. Providing mandatory fair and constructive feedback on assessment results for all levels of managers and employees.</w:t>
      </w:r>
    </w:p>
    <w:p w14:paraId="1728772B" w14:textId="03C6607E" w:rsidR="00D5289A" w:rsidRPr="003C3AB1" w:rsidRDefault="003C3AB1" w:rsidP="003C3AB1">
      <w:pPr>
        <w:pStyle w:val="af"/>
        <w:tabs>
          <w:tab w:val="left" w:pos="993"/>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 </w:t>
      </w:r>
      <w:proofErr w:type="gramStart"/>
      <w:r w:rsidR="00FB0679">
        <w:rPr>
          <w:rFonts w:eastAsiaTheme="minorHAnsi"/>
          <w:color w:val="000000"/>
          <w:sz w:val="28"/>
          <w:szCs w:val="28"/>
          <w:lang w:val="en-US"/>
        </w:rPr>
        <w:t>r</w:t>
      </w:r>
      <w:r w:rsidRPr="003C3AB1">
        <w:rPr>
          <w:rFonts w:eastAsiaTheme="minorHAnsi"/>
          <w:color w:val="000000"/>
          <w:sz w:val="28"/>
          <w:szCs w:val="28"/>
          <w:lang w:val="en-US"/>
        </w:rPr>
        <w:t>egularity</w:t>
      </w:r>
      <w:proofErr w:type="gramEnd"/>
      <w:r w:rsidRPr="003C3AB1">
        <w:rPr>
          <w:rFonts w:eastAsiaTheme="minorHAnsi"/>
          <w:color w:val="000000"/>
          <w:sz w:val="28"/>
          <w:szCs w:val="28"/>
          <w:lang w:val="en-US"/>
        </w:rPr>
        <w:t xml:space="preserve"> of assessments and maintaining a consistent methodological approach for monitoring employees' personal efficiency and adjusting Individual Performance Reviews (IPRs) when necessary. If needed, additional assessment blocks </w:t>
      </w:r>
      <w:proofErr w:type="gramStart"/>
      <w:r w:rsidRPr="003C3AB1">
        <w:rPr>
          <w:rFonts w:eastAsiaTheme="minorHAnsi"/>
          <w:color w:val="000000"/>
          <w:sz w:val="28"/>
          <w:szCs w:val="28"/>
          <w:lang w:val="en-US"/>
        </w:rPr>
        <w:t>will be used</w:t>
      </w:r>
      <w:proofErr w:type="gramEnd"/>
      <w:r w:rsidRPr="003C3AB1">
        <w:rPr>
          <w:rFonts w:eastAsiaTheme="minorHAnsi"/>
          <w:color w:val="000000"/>
          <w:sz w:val="28"/>
          <w:szCs w:val="28"/>
          <w:lang w:val="en-US"/>
        </w:rPr>
        <w:t xml:space="preserve"> to track the effectiveness of developing new competencies and completing new tasks.</w:t>
      </w:r>
    </w:p>
    <w:p w14:paraId="7D105142" w14:textId="77777777" w:rsidR="00FB0679" w:rsidRPr="00102236" w:rsidRDefault="00FB0679" w:rsidP="003C3AB1">
      <w:pPr>
        <w:pStyle w:val="af"/>
        <w:tabs>
          <w:tab w:val="left" w:pos="993"/>
          <w:tab w:val="left" w:pos="1276"/>
        </w:tabs>
        <w:ind w:left="709"/>
        <w:rPr>
          <w:rFonts w:eastAsiaTheme="minorHAnsi"/>
          <w:b/>
          <w:color w:val="000000"/>
          <w:sz w:val="28"/>
          <w:szCs w:val="28"/>
          <w:lang w:val="en-US"/>
        </w:rPr>
      </w:pPr>
    </w:p>
    <w:p w14:paraId="10567BA8" w14:textId="41317116" w:rsidR="003C3AB1" w:rsidRPr="00102236" w:rsidRDefault="003C3AB1" w:rsidP="003C3AB1">
      <w:pPr>
        <w:pStyle w:val="af"/>
        <w:tabs>
          <w:tab w:val="left" w:pos="993"/>
          <w:tab w:val="left" w:pos="1276"/>
        </w:tabs>
        <w:ind w:left="709"/>
        <w:rPr>
          <w:rFonts w:eastAsiaTheme="minorHAnsi"/>
          <w:b/>
          <w:color w:val="000000"/>
          <w:sz w:val="28"/>
          <w:szCs w:val="28"/>
          <w:lang w:val="en-US"/>
        </w:rPr>
      </w:pPr>
      <w:r w:rsidRPr="00102236">
        <w:rPr>
          <w:rFonts w:eastAsiaTheme="minorHAnsi"/>
          <w:b/>
          <w:color w:val="000000"/>
          <w:sz w:val="28"/>
          <w:szCs w:val="28"/>
          <w:lang w:val="en-US"/>
        </w:rPr>
        <w:t>6.</w:t>
      </w:r>
      <w:r>
        <w:rPr>
          <w:rFonts w:eastAsiaTheme="minorHAnsi"/>
          <w:b/>
          <w:color w:val="000000"/>
          <w:sz w:val="28"/>
          <w:szCs w:val="28"/>
          <w:lang w:val="en-US"/>
        </w:rPr>
        <w:t>8</w:t>
      </w:r>
      <w:r w:rsidRPr="00102236">
        <w:rPr>
          <w:rFonts w:eastAsiaTheme="minorHAnsi"/>
          <w:b/>
          <w:color w:val="000000"/>
          <w:sz w:val="28"/>
          <w:szCs w:val="28"/>
          <w:lang w:val="en-US"/>
        </w:rPr>
        <w:t xml:space="preserve">. </w:t>
      </w:r>
      <w:r w:rsidR="00094E7F">
        <w:rPr>
          <w:rFonts w:eastAsiaTheme="minorHAnsi"/>
          <w:b/>
          <w:color w:val="000000"/>
          <w:sz w:val="28"/>
          <w:szCs w:val="28"/>
          <w:lang w:val="en-US"/>
        </w:rPr>
        <w:t>Remuneration</w:t>
      </w:r>
      <w:r w:rsidRPr="00102236">
        <w:rPr>
          <w:rFonts w:eastAsiaTheme="minorHAnsi"/>
          <w:b/>
          <w:color w:val="000000"/>
          <w:sz w:val="28"/>
          <w:szCs w:val="28"/>
          <w:lang w:val="en-US"/>
        </w:rPr>
        <w:t xml:space="preserve"> </w:t>
      </w:r>
      <w:r w:rsidR="00094E7F">
        <w:rPr>
          <w:rFonts w:eastAsiaTheme="minorHAnsi"/>
          <w:b/>
          <w:color w:val="000000"/>
          <w:sz w:val="28"/>
          <w:szCs w:val="28"/>
          <w:lang w:val="en-US"/>
        </w:rPr>
        <w:t>m</w:t>
      </w:r>
      <w:r w:rsidRPr="00102236">
        <w:rPr>
          <w:rFonts w:eastAsiaTheme="minorHAnsi"/>
          <w:b/>
          <w:color w:val="000000"/>
          <w:sz w:val="28"/>
          <w:szCs w:val="28"/>
          <w:lang w:val="en-US"/>
        </w:rPr>
        <w:t>anagement</w:t>
      </w:r>
    </w:p>
    <w:p w14:paraId="60D2974C" w14:textId="77777777" w:rsidR="003C3AB1" w:rsidRPr="00102236" w:rsidRDefault="003C3AB1" w:rsidP="003C3AB1">
      <w:pPr>
        <w:pStyle w:val="af"/>
        <w:tabs>
          <w:tab w:val="left" w:pos="993"/>
          <w:tab w:val="left" w:pos="1276"/>
        </w:tabs>
        <w:ind w:left="709"/>
        <w:rPr>
          <w:rFonts w:eastAsiaTheme="minorHAnsi"/>
          <w:b/>
          <w:color w:val="000000"/>
          <w:sz w:val="28"/>
          <w:szCs w:val="28"/>
          <w:lang w:val="en-US"/>
        </w:rPr>
      </w:pPr>
    </w:p>
    <w:p w14:paraId="0A033274" w14:textId="51BEC9F8"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6.8.1. Guided by the principles of transparency, openness, internal fairness, and external competitiveness, the organization is enhancing its system for recognizing </w:t>
      </w:r>
      <w:r w:rsidRPr="003C3AB1">
        <w:rPr>
          <w:rFonts w:eastAsiaTheme="minorHAnsi"/>
          <w:bCs/>
          <w:color w:val="000000"/>
          <w:sz w:val="28"/>
          <w:szCs w:val="28"/>
          <w:lang w:val="en-US"/>
        </w:rPr>
        <w:lastRenderedPageBreak/>
        <w:t xml:space="preserve">employees' merits, rewarding achievements in business results, and remuneration to maintain a balance between the interests of the </w:t>
      </w:r>
      <w:r w:rsidR="00094E7F">
        <w:rPr>
          <w:rFonts w:eastAsiaTheme="minorHAnsi"/>
          <w:bCs/>
          <w:color w:val="000000"/>
          <w:sz w:val="28"/>
          <w:szCs w:val="28"/>
          <w:lang w:val="en-US"/>
        </w:rPr>
        <w:t>C</w:t>
      </w:r>
      <w:r w:rsidRPr="003C3AB1">
        <w:rPr>
          <w:rFonts w:eastAsiaTheme="minorHAnsi"/>
          <w:bCs/>
          <w:color w:val="000000"/>
          <w:sz w:val="28"/>
          <w:szCs w:val="28"/>
          <w:lang w:val="en-US"/>
        </w:rPr>
        <w:t>ompany and its employees.</w:t>
      </w:r>
    </w:p>
    <w:p w14:paraId="718E2E39" w14:textId="77777777"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6.8.2. To achieve this goal, the following approaches </w:t>
      </w:r>
      <w:proofErr w:type="gramStart"/>
      <w:r w:rsidRPr="003C3AB1">
        <w:rPr>
          <w:rFonts w:eastAsiaTheme="minorHAnsi"/>
          <w:bCs/>
          <w:color w:val="000000"/>
          <w:sz w:val="28"/>
          <w:szCs w:val="28"/>
          <w:lang w:val="en-US"/>
        </w:rPr>
        <w:t>are implemented</w:t>
      </w:r>
      <w:proofErr w:type="gramEnd"/>
      <w:r w:rsidRPr="003C3AB1">
        <w:rPr>
          <w:rFonts w:eastAsiaTheme="minorHAnsi"/>
          <w:bCs/>
          <w:color w:val="000000"/>
          <w:sz w:val="28"/>
          <w:szCs w:val="28"/>
          <w:lang w:val="en-US"/>
        </w:rPr>
        <w:t>:</w:t>
      </w:r>
    </w:p>
    <w:p w14:paraId="76904434" w14:textId="68F30B03"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proofErr w:type="gramStart"/>
      <w:r w:rsidR="00094E7F">
        <w:rPr>
          <w:rFonts w:eastAsiaTheme="minorHAnsi"/>
          <w:bCs/>
          <w:color w:val="000000"/>
          <w:sz w:val="28"/>
          <w:szCs w:val="28"/>
          <w:lang w:val="en-US"/>
        </w:rPr>
        <w:t>r</w:t>
      </w:r>
      <w:r w:rsidRPr="003C3AB1">
        <w:rPr>
          <w:rFonts w:eastAsiaTheme="minorHAnsi"/>
          <w:bCs/>
          <w:color w:val="000000"/>
          <w:sz w:val="28"/>
          <w:szCs w:val="28"/>
          <w:lang w:val="en-US"/>
        </w:rPr>
        <w:t>egular</w:t>
      </w:r>
      <w:proofErr w:type="gramEnd"/>
      <w:r w:rsidRPr="003C3AB1">
        <w:rPr>
          <w:rFonts w:eastAsiaTheme="minorHAnsi"/>
          <w:bCs/>
          <w:color w:val="000000"/>
          <w:sz w:val="28"/>
          <w:szCs w:val="28"/>
          <w:lang w:val="en-US"/>
        </w:rPr>
        <w:t xml:space="preserve"> analysis of the labor market concerning wages and trends, considering industry, regional divisions, and the current level of competitiveness.</w:t>
      </w:r>
    </w:p>
    <w:p w14:paraId="179576B4" w14:textId="75A6DF74"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r w:rsidR="00094E7F">
        <w:rPr>
          <w:rFonts w:eastAsiaTheme="minorHAnsi"/>
          <w:bCs/>
          <w:color w:val="000000"/>
          <w:sz w:val="28"/>
          <w:szCs w:val="28"/>
          <w:lang w:val="en-US"/>
        </w:rPr>
        <w:t>e</w:t>
      </w:r>
      <w:r w:rsidRPr="003C3AB1">
        <w:rPr>
          <w:rFonts w:eastAsiaTheme="minorHAnsi"/>
          <w:bCs/>
          <w:color w:val="000000"/>
          <w:sz w:val="28"/>
          <w:szCs w:val="28"/>
          <w:lang w:val="en-US"/>
        </w:rPr>
        <w:t>nsuring wage levels align with the company's goals and financial capabilities.</w:t>
      </w:r>
    </w:p>
    <w:p w14:paraId="5BF79BF3" w14:textId="6B57B2B7"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r w:rsidR="00094E7F">
        <w:rPr>
          <w:rFonts w:eastAsiaTheme="minorHAnsi"/>
          <w:bCs/>
          <w:color w:val="000000"/>
          <w:sz w:val="28"/>
          <w:szCs w:val="28"/>
          <w:lang w:val="en-US"/>
        </w:rPr>
        <w:t>a</w:t>
      </w:r>
      <w:r w:rsidRPr="003C3AB1">
        <w:rPr>
          <w:rFonts w:eastAsiaTheme="minorHAnsi"/>
          <w:bCs/>
          <w:color w:val="000000"/>
          <w:sz w:val="28"/>
          <w:szCs w:val="28"/>
          <w:lang w:val="en-US"/>
        </w:rPr>
        <w:t>djusting wages or modifying the remuneration system within the organization and its subsidiaries in consideration of their interests, with transparent and open communication with employees (particularly the production staff) to explain the remuneration system based on the current situation in the company and the labor market.</w:t>
      </w:r>
    </w:p>
    <w:p w14:paraId="45269AD6" w14:textId="485D605C"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r w:rsidR="00094E7F">
        <w:rPr>
          <w:rFonts w:eastAsiaTheme="minorHAnsi"/>
          <w:bCs/>
          <w:color w:val="000000"/>
          <w:sz w:val="28"/>
          <w:szCs w:val="28"/>
          <w:lang w:val="en-US"/>
        </w:rPr>
        <w:t>m</w:t>
      </w:r>
      <w:r w:rsidRPr="003C3AB1">
        <w:rPr>
          <w:rFonts w:eastAsiaTheme="minorHAnsi"/>
          <w:bCs/>
          <w:color w:val="000000"/>
          <w:sz w:val="28"/>
          <w:szCs w:val="28"/>
          <w:lang w:val="en-US"/>
        </w:rPr>
        <w:t>aintaining a differentiated approach to determining wage levels for employees, reflecting their contribution to the company's performance on both departmental and individual levels.</w:t>
      </w:r>
    </w:p>
    <w:p w14:paraId="750ECA3F" w14:textId="41EB9208"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r w:rsidR="00094E7F">
        <w:rPr>
          <w:rFonts w:eastAsiaTheme="minorHAnsi"/>
          <w:bCs/>
          <w:color w:val="000000"/>
          <w:sz w:val="28"/>
          <w:szCs w:val="28"/>
          <w:lang w:val="en-US"/>
        </w:rPr>
        <w:t>r</w:t>
      </w:r>
      <w:r w:rsidRPr="003C3AB1">
        <w:rPr>
          <w:rFonts w:eastAsiaTheme="minorHAnsi"/>
          <w:bCs/>
          <w:color w:val="000000"/>
          <w:sz w:val="28"/>
          <w:szCs w:val="28"/>
          <w:lang w:val="en-US"/>
        </w:rPr>
        <w:t xml:space="preserve">educing wage gaps between administrative and </w:t>
      </w:r>
      <w:r w:rsidR="00094E7F">
        <w:rPr>
          <w:rFonts w:eastAsiaTheme="minorHAnsi"/>
          <w:bCs/>
          <w:color w:val="000000"/>
          <w:sz w:val="28"/>
          <w:szCs w:val="28"/>
          <w:lang w:val="en-US"/>
        </w:rPr>
        <w:t>executive</w:t>
      </w:r>
      <w:r w:rsidRPr="003C3AB1">
        <w:rPr>
          <w:rFonts w:eastAsiaTheme="minorHAnsi"/>
          <w:bCs/>
          <w:color w:val="000000"/>
          <w:sz w:val="28"/>
          <w:szCs w:val="28"/>
          <w:lang w:val="en-US"/>
        </w:rPr>
        <w:t xml:space="preserve"> staff and production personnel, with an increase in wages for lower-paid employees.</w:t>
      </w:r>
    </w:p>
    <w:p w14:paraId="5371D02A" w14:textId="1B4D58FF"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proofErr w:type="gramStart"/>
      <w:r w:rsidR="00094E7F">
        <w:rPr>
          <w:rFonts w:eastAsiaTheme="minorHAnsi"/>
          <w:bCs/>
          <w:color w:val="000000"/>
          <w:sz w:val="28"/>
          <w:szCs w:val="28"/>
          <w:lang w:val="en-US"/>
        </w:rPr>
        <w:t>gr</w:t>
      </w:r>
      <w:r w:rsidRPr="003C3AB1">
        <w:rPr>
          <w:rFonts w:eastAsiaTheme="minorHAnsi"/>
          <w:bCs/>
          <w:color w:val="000000"/>
          <w:sz w:val="28"/>
          <w:szCs w:val="28"/>
          <w:lang w:val="en-US"/>
        </w:rPr>
        <w:t>adual</w:t>
      </w:r>
      <w:proofErr w:type="gramEnd"/>
      <w:r w:rsidRPr="003C3AB1">
        <w:rPr>
          <w:rFonts w:eastAsiaTheme="minorHAnsi"/>
          <w:bCs/>
          <w:color w:val="000000"/>
          <w:sz w:val="28"/>
          <w:szCs w:val="28"/>
          <w:lang w:val="en-US"/>
        </w:rPr>
        <w:t xml:space="preserve"> implementation of a grading system.</w:t>
      </w:r>
    </w:p>
    <w:p w14:paraId="504BD012" w14:textId="3D969D5A"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r w:rsidR="00094E7F">
        <w:rPr>
          <w:rFonts w:eastAsiaTheme="minorHAnsi"/>
          <w:bCs/>
          <w:color w:val="000000"/>
          <w:sz w:val="28"/>
          <w:szCs w:val="28"/>
          <w:lang w:val="en-US"/>
        </w:rPr>
        <w:t>i</w:t>
      </w:r>
      <w:r w:rsidRPr="003C3AB1">
        <w:rPr>
          <w:rFonts w:eastAsiaTheme="minorHAnsi"/>
          <w:bCs/>
          <w:color w:val="000000"/>
          <w:sz w:val="28"/>
          <w:szCs w:val="28"/>
          <w:lang w:val="en-US"/>
        </w:rPr>
        <w:t>mplementing a set of social activities in compliance with the requirements of the Collective Agreement.</w:t>
      </w:r>
    </w:p>
    <w:p w14:paraId="077A2333" w14:textId="0B70B92B"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r w:rsidR="00094E7F">
        <w:rPr>
          <w:rFonts w:eastAsiaTheme="minorHAnsi"/>
          <w:bCs/>
          <w:color w:val="000000"/>
          <w:sz w:val="28"/>
          <w:szCs w:val="28"/>
          <w:lang w:val="en-US"/>
        </w:rPr>
        <w:t>a</w:t>
      </w:r>
      <w:r w:rsidRPr="003C3AB1">
        <w:rPr>
          <w:rFonts w:eastAsiaTheme="minorHAnsi"/>
          <w:bCs/>
          <w:color w:val="000000"/>
          <w:sz w:val="28"/>
          <w:szCs w:val="28"/>
          <w:lang w:val="en-US"/>
        </w:rPr>
        <w:t>pplying recognition and reward tools for employees' achievements in business results.</w:t>
      </w:r>
    </w:p>
    <w:p w14:paraId="200F1616" w14:textId="6958A0B3"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6.8.3. To motivate employees and acknowledge their merits, the organization develops forms of non-</w:t>
      </w:r>
      <w:r w:rsidR="00094E7F">
        <w:rPr>
          <w:rFonts w:eastAsiaTheme="minorHAnsi"/>
          <w:bCs/>
          <w:color w:val="000000"/>
          <w:sz w:val="28"/>
          <w:szCs w:val="28"/>
          <w:lang w:val="en-US"/>
        </w:rPr>
        <w:t xml:space="preserve">financial </w:t>
      </w:r>
      <w:r w:rsidRPr="003C3AB1">
        <w:rPr>
          <w:rFonts w:eastAsiaTheme="minorHAnsi"/>
          <w:bCs/>
          <w:color w:val="000000"/>
          <w:sz w:val="28"/>
          <w:szCs w:val="28"/>
          <w:lang w:val="en-US"/>
        </w:rPr>
        <w:t xml:space="preserve">and indirect additional </w:t>
      </w:r>
      <w:r w:rsidR="00094E7F">
        <w:rPr>
          <w:rFonts w:eastAsiaTheme="minorHAnsi"/>
          <w:bCs/>
          <w:color w:val="000000"/>
          <w:sz w:val="28"/>
          <w:szCs w:val="28"/>
          <w:lang w:val="en-US"/>
        </w:rPr>
        <w:t>financial</w:t>
      </w:r>
      <w:r w:rsidRPr="003C3AB1">
        <w:rPr>
          <w:rFonts w:eastAsiaTheme="minorHAnsi"/>
          <w:bCs/>
          <w:color w:val="000000"/>
          <w:sz w:val="28"/>
          <w:szCs w:val="28"/>
          <w:lang w:val="en-US"/>
        </w:rPr>
        <w:t xml:space="preserve"> rewards, including social protection programs and additional benefits, such as:</w:t>
      </w:r>
    </w:p>
    <w:p w14:paraId="7DCF13F1" w14:textId="5BE4FC71" w:rsidR="003C3AB1" w:rsidRPr="00094E7F"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proofErr w:type="gramStart"/>
      <w:r w:rsidR="00094E7F">
        <w:rPr>
          <w:rFonts w:eastAsiaTheme="minorHAnsi"/>
          <w:bCs/>
          <w:color w:val="000000"/>
          <w:sz w:val="28"/>
          <w:szCs w:val="28"/>
          <w:lang w:val="en-US"/>
        </w:rPr>
        <w:t>f</w:t>
      </w:r>
      <w:r w:rsidRPr="003C3AB1">
        <w:rPr>
          <w:rFonts w:eastAsiaTheme="minorHAnsi"/>
          <w:bCs/>
          <w:color w:val="000000"/>
          <w:sz w:val="28"/>
          <w:szCs w:val="28"/>
          <w:lang w:val="en-US"/>
        </w:rPr>
        <w:t>inancial</w:t>
      </w:r>
      <w:proofErr w:type="gramEnd"/>
      <w:r w:rsidRPr="003C3AB1">
        <w:rPr>
          <w:rFonts w:eastAsiaTheme="minorHAnsi"/>
          <w:bCs/>
          <w:color w:val="000000"/>
          <w:sz w:val="28"/>
          <w:szCs w:val="28"/>
          <w:lang w:val="en-US"/>
        </w:rPr>
        <w:t xml:space="preserve"> assistance for the birth of a child, funeral assistance for close relatives, wedding support, and one-time rewards for employees reaching milestones (at 50, 60, and 70 years of age). According to the Collective Agreement, employees receive </w:t>
      </w:r>
      <w:r w:rsidR="00094E7F">
        <w:rPr>
          <w:rFonts w:eastAsiaTheme="minorHAnsi"/>
          <w:bCs/>
          <w:color w:val="000000"/>
          <w:sz w:val="28"/>
          <w:szCs w:val="28"/>
          <w:lang w:val="en-US"/>
        </w:rPr>
        <w:t>compensation</w:t>
      </w:r>
      <w:r w:rsidRPr="003C3AB1">
        <w:rPr>
          <w:rFonts w:eastAsiaTheme="minorHAnsi"/>
          <w:bCs/>
          <w:color w:val="000000"/>
          <w:sz w:val="28"/>
          <w:szCs w:val="28"/>
          <w:lang w:val="en-US"/>
        </w:rPr>
        <w:t xml:space="preserve"> payment equivalent to 3 months' salary upon termination of employment or retirement.</w:t>
      </w:r>
    </w:p>
    <w:p w14:paraId="0C3D0F79" w14:textId="192A84A4" w:rsidR="003C3AB1"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 </w:t>
      </w:r>
      <w:proofErr w:type="gramStart"/>
      <w:r w:rsidR="00094E7F">
        <w:rPr>
          <w:rFonts w:eastAsiaTheme="minorHAnsi"/>
          <w:bCs/>
          <w:color w:val="000000"/>
          <w:sz w:val="28"/>
          <w:szCs w:val="28"/>
          <w:lang w:val="en-US"/>
        </w:rPr>
        <w:t>e</w:t>
      </w:r>
      <w:r w:rsidRPr="003C3AB1">
        <w:rPr>
          <w:rFonts w:eastAsiaTheme="minorHAnsi"/>
          <w:bCs/>
          <w:color w:val="000000"/>
          <w:sz w:val="28"/>
          <w:szCs w:val="28"/>
          <w:lang w:val="en-US"/>
        </w:rPr>
        <w:t>mployees</w:t>
      </w:r>
      <w:proofErr w:type="gramEnd"/>
      <w:r w:rsidRPr="003C3AB1">
        <w:rPr>
          <w:rFonts w:eastAsiaTheme="minorHAnsi"/>
          <w:bCs/>
          <w:color w:val="000000"/>
          <w:sz w:val="28"/>
          <w:szCs w:val="28"/>
          <w:lang w:val="en-US"/>
        </w:rPr>
        <w:t xml:space="preserve"> who combine work with education in educational institutions are granted additional leave during exam periods, preparatory sessions, and diploma defenses.</w:t>
      </w:r>
    </w:p>
    <w:p w14:paraId="22F7D02A" w14:textId="0282A002" w:rsidR="00D5289A" w:rsidRPr="003C3AB1" w:rsidRDefault="003C3AB1" w:rsidP="003C3AB1">
      <w:pPr>
        <w:pStyle w:val="af"/>
        <w:tabs>
          <w:tab w:val="left" w:pos="993"/>
          <w:tab w:val="left" w:pos="1276"/>
        </w:tabs>
        <w:ind w:left="709"/>
        <w:rPr>
          <w:rFonts w:eastAsiaTheme="minorHAnsi"/>
          <w:bCs/>
          <w:color w:val="000000"/>
          <w:sz w:val="28"/>
          <w:szCs w:val="28"/>
          <w:lang w:val="en-US"/>
        </w:rPr>
      </w:pPr>
      <w:r w:rsidRPr="003C3AB1">
        <w:rPr>
          <w:rFonts w:eastAsiaTheme="minorHAnsi"/>
          <w:bCs/>
          <w:color w:val="000000"/>
          <w:sz w:val="28"/>
          <w:szCs w:val="28"/>
          <w:lang w:val="en-US"/>
        </w:rPr>
        <w:t xml:space="preserve">6.8.4. To motivate and incentivize employees within </w:t>
      </w:r>
      <w:r w:rsidR="00094E7F">
        <w:rPr>
          <w:rFonts w:eastAsiaTheme="minorHAnsi"/>
          <w:bCs/>
          <w:color w:val="000000"/>
          <w:sz w:val="28"/>
          <w:szCs w:val="28"/>
          <w:lang w:val="en-US"/>
        </w:rPr>
        <w:t>“Samruk-Energy” JSC group of company</w:t>
      </w:r>
      <w:r w:rsidRPr="003C3AB1">
        <w:rPr>
          <w:rFonts w:eastAsiaTheme="minorHAnsi"/>
          <w:bCs/>
          <w:color w:val="000000"/>
          <w:sz w:val="28"/>
          <w:szCs w:val="28"/>
          <w:lang w:val="en-US"/>
        </w:rPr>
        <w:t xml:space="preserve"> and promote corporate culture development, employees who excel are honored with state, departmental, and industry awards from the Electric Power Council of the CIS, </w:t>
      </w:r>
      <w:r w:rsidR="00094E7F">
        <w:rPr>
          <w:rFonts w:eastAsiaTheme="minorHAnsi"/>
          <w:bCs/>
          <w:color w:val="000000"/>
          <w:sz w:val="28"/>
          <w:szCs w:val="28"/>
          <w:lang w:val="en-US"/>
        </w:rPr>
        <w:t>“</w:t>
      </w:r>
      <w:proofErr w:type="spellStart"/>
      <w:r w:rsidRPr="003C3AB1">
        <w:rPr>
          <w:rFonts w:eastAsiaTheme="minorHAnsi"/>
          <w:bCs/>
          <w:color w:val="000000"/>
          <w:sz w:val="28"/>
          <w:szCs w:val="28"/>
          <w:lang w:val="en-US"/>
        </w:rPr>
        <w:t>Kazenergy</w:t>
      </w:r>
      <w:proofErr w:type="spellEnd"/>
      <w:r w:rsidR="00094E7F">
        <w:rPr>
          <w:rFonts w:eastAsiaTheme="minorHAnsi"/>
          <w:bCs/>
          <w:color w:val="000000"/>
          <w:sz w:val="28"/>
          <w:szCs w:val="28"/>
          <w:lang w:val="en-US"/>
        </w:rPr>
        <w:t>”</w:t>
      </w:r>
      <w:r w:rsidRPr="003C3AB1">
        <w:rPr>
          <w:rFonts w:eastAsiaTheme="minorHAnsi"/>
          <w:bCs/>
          <w:color w:val="000000"/>
          <w:sz w:val="28"/>
          <w:szCs w:val="28"/>
          <w:lang w:val="en-US"/>
        </w:rPr>
        <w:t xml:space="preserve"> Union of Kazakhstan Organizations of Oil, Gas, and Energy </w:t>
      </w:r>
      <w:r w:rsidR="00094E7F">
        <w:rPr>
          <w:rFonts w:eastAsiaTheme="minorHAnsi"/>
          <w:bCs/>
          <w:color w:val="000000"/>
          <w:sz w:val="28"/>
          <w:szCs w:val="28"/>
          <w:lang w:val="en-US"/>
        </w:rPr>
        <w:t>Industry</w:t>
      </w:r>
      <w:r w:rsidRPr="003C3AB1">
        <w:rPr>
          <w:rFonts w:eastAsiaTheme="minorHAnsi"/>
          <w:bCs/>
          <w:color w:val="000000"/>
          <w:sz w:val="28"/>
          <w:szCs w:val="28"/>
          <w:lang w:val="en-US"/>
        </w:rPr>
        <w:t>, "Samruk-</w:t>
      </w:r>
      <w:proofErr w:type="spellStart"/>
      <w:r w:rsidRPr="003C3AB1">
        <w:rPr>
          <w:rFonts w:eastAsiaTheme="minorHAnsi"/>
          <w:bCs/>
          <w:color w:val="000000"/>
          <w:sz w:val="28"/>
          <w:szCs w:val="28"/>
          <w:lang w:val="en-US"/>
        </w:rPr>
        <w:t>Kazyna</w:t>
      </w:r>
      <w:proofErr w:type="spellEnd"/>
      <w:r w:rsidRPr="003C3AB1">
        <w:rPr>
          <w:rFonts w:eastAsiaTheme="minorHAnsi"/>
          <w:bCs/>
          <w:color w:val="000000"/>
          <w:sz w:val="28"/>
          <w:szCs w:val="28"/>
          <w:lang w:val="en-US"/>
        </w:rPr>
        <w:t>"</w:t>
      </w:r>
      <w:r w:rsidR="00094E7F">
        <w:rPr>
          <w:rFonts w:eastAsiaTheme="minorHAnsi"/>
          <w:bCs/>
          <w:color w:val="000000"/>
          <w:sz w:val="28"/>
          <w:szCs w:val="28"/>
          <w:lang w:val="en-US"/>
        </w:rPr>
        <w:t xml:space="preserve"> JSC</w:t>
      </w:r>
      <w:r w:rsidRPr="003C3AB1">
        <w:rPr>
          <w:rFonts w:eastAsiaTheme="minorHAnsi"/>
          <w:bCs/>
          <w:color w:val="000000"/>
          <w:sz w:val="28"/>
          <w:szCs w:val="28"/>
          <w:lang w:val="en-US"/>
        </w:rPr>
        <w:t xml:space="preserve"> and others.</w:t>
      </w:r>
    </w:p>
    <w:p w14:paraId="397E5095" w14:textId="77777777" w:rsidR="00D5289A" w:rsidRPr="00094E7F" w:rsidRDefault="00D5289A" w:rsidP="00D5289A">
      <w:pPr>
        <w:pStyle w:val="af"/>
        <w:autoSpaceDE w:val="0"/>
        <w:autoSpaceDN w:val="0"/>
        <w:adjustRightInd w:val="0"/>
        <w:ind w:left="709"/>
        <w:rPr>
          <w:rFonts w:eastAsiaTheme="minorHAnsi"/>
          <w:bCs/>
          <w:color w:val="000000"/>
          <w:sz w:val="28"/>
          <w:szCs w:val="28"/>
          <w:lang w:val="en-US"/>
        </w:rPr>
      </w:pPr>
    </w:p>
    <w:p w14:paraId="1D110BA2" w14:textId="31A4C35D" w:rsidR="003C3AB1" w:rsidRPr="003C3AB1" w:rsidRDefault="003C3AB1" w:rsidP="003C3AB1">
      <w:pPr>
        <w:pStyle w:val="af"/>
        <w:tabs>
          <w:tab w:val="left" w:pos="851"/>
        </w:tabs>
        <w:autoSpaceDE w:val="0"/>
        <w:autoSpaceDN w:val="0"/>
        <w:adjustRightInd w:val="0"/>
        <w:ind w:left="709"/>
        <w:rPr>
          <w:rFonts w:eastAsiaTheme="minorHAnsi"/>
          <w:b/>
          <w:bCs/>
          <w:color w:val="000000"/>
          <w:sz w:val="28"/>
          <w:szCs w:val="28"/>
          <w:lang w:val="en-US"/>
        </w:rPr>
      </w:pPr>
      <w:r w:rsidRPr="003C3AB1">
        <w:rPr>
          <w:rFonts w:eastAsiaTheme="minorHAnsi"/>
          <w:b/>
          <w:bCs/>
          <w:color w:val="000000"/>
          <w:sz w:val="28"/>
          <w:szCs w:val="28"/>
          <w:lang w:val="en-US"/>
        </w:rPr>
        <w:t>6.</w:t>
      </w:r>
      <w:r>
        <w:rPr>
          <w:rFonts w:eastAsiaTheme="minorHAnsi"/>
          <w:b/>
          <w:bCs/>
          <w:color w:val="000000"/>
          <w:sz w:val="28"/>
          <w:szCs w:val="28"/>
          <w:lang w:val="en-US"/>
        </w:rPr>
        <w:t>9</w:t>
      </w:r>
      <w:r w:rsidRPr="003C3AB1">
        <w:rPr>
          <w:rFonts w:eastAsiaTheme="minorHAnsi"/>
          <w:b/>
          <w:bCs/>
          <w:color w:val="000000"/>
          <w:sz w:val="28"/>
          <w:szCs w:val="28"/>
          <w:lang w:val="en-US"/>
        </w:rPr>
        <w:t xml:space="preserve">. Development of Industrial Relations (IR) </w:t>
      </w:r>
      <w:r w:rsidR="008B4328">
        <w:rPr>
          <w:rFonts w:eastAsiaTheme="minorHAnsi"/>
          <w:b/>
          <w:bCs/>
          <w:color w:val="000000"/>
          <w:sz w:val="28"/>
          <w:szCs w:val="28"/>
          <w:lang w:val="en-US"/>
        </w:rPr>
        <w:t>s</w:t>
      </w:r>
      <w:r w:rsidRPr="003C3AB1">
        <w:rPr>
          <w:rFonts w:eastAsiaTheme="minorHAnsi"/>
          <w:b/>
          <w:bCs/>
          <w:color w:val="000000"/>
          <w:sz w:val="28"/>
          <w:szCs w:val="28"/>
          <w:lang w:val="en-US"/>
        </w:rPr>
        <w:t xml:space="preserve">ystem and </w:t>
      </w:r>
      <w:r w:rsidR="008B4328">
        <w:rPr>
          <w:rFonts w:eastAsiaTheme="minorHAnsi"/>
          <w:b/>
          <w:bCs/>
          <w:color w:val="000000"/>
          <w:sz w:val="28"/>
          <w:szCs w:val="28"/>
          <w:lang w:val="en-US"/>
        </w:rPr>
        <w:t>s</w:t>
      </w:r>
      <w:r w:rsidRPr="003C3AB1">
        <w:rPr>
          <w:rFonts w:eastAsiaTheme="minorHAnsi"/>
          <w:b/>
          <w:bCs/>
          <w:color w:val="000000"/>
          <w:sz w:val="28"/>
          <w:szCs w:val="28"/>
          <w:lang w:val="en-US"/>
        </w:rPr>
        <w:t xml:space="preserve">ocial </w:t>
      </w:r>
      <w:r w:rsidR="008B4328">
        <w:rPr>
          <w:rFonts w:eastAsiaTheme="minorHAnsi"/>
          <w:b/>
          <w:bCs/>
          <w:color w:val="000000"/>
          <w:sz w:val="28"/>
          <w:szCs w:val="28"/>
          <w:lang w:val="en-US"/>
        </w:rPr>
        <w:t>s</w:t>
      </w:r>
      <w:r w:rsidRPr="003C3AB1">
        <w:rPr>
          <w:rFonts w:eastAsiaTheme="minorHAnsi"/>
          <w:b/>
          <w:bCs/>
          <w:color w:val="000000"/>
          <w:sz w:val="28"/>
          <w:szCs w:val="28"/>
          <w:lang w:val="en-US"/>
        </w:rPr>
        <w:t xml:space="preserve">upport </w:t>
      </w:r>
      <w:r w:rsidR="008B4328">
        <w:rPr>
          <w:rFonts w:eastAsiaTheme="minorHAnsi"/>
          <w:b/>
          <w:bCs/>
          <w:color w:val="000000"/>
          <w:sz w:val="28"/>
          <w:szCs w:val="28"/>
          <w:lang w:val="en-US"/>
        </w:rPr>
        <w:t>m</w:t>
      </w:r>
      <w:r w:rsidRPr="003C3AB1">
        <w:rPr>
          <w:rFonts w:eastAsiaTheme="minorHAnsi"/>
          <w:b/>
          <w:bCs/>
          <w:color w:val="000000"/>
          <w:sz w:val="28"/>
          <w:szCs w:val="28"/>
          <w:lang w:val="en-US"/>
        </w:rPr>
        <w:t>easures</w:t>
      </w:r>
    </w:p>
    <w:p w14:paraId="31F80D09" w14:textId="77777777" w:rsidR="003C3AB1" w:rsidRPr="003C3AB1" w:rsidRDefault="003C3AB1" w:rsidP="003C3AB1">
      <w:pPr>
        <w:pStyle w:val="af"/>
        <w:tabs>
          <w:tab w:val="left" w:pos="851"/>
        </w:tabs>
        <w:autoSpaceDE w:val="0"/>
        <w:autoSpaceDN w:val="0"/>
        <w:adjustRightInd w:val="0"/>
        <w:ind w:left="709"/>
        <w:rPr>
          <w:rFonts w:eastAsiaTheme="minorHAnsi"/>
          <w:b/>
          <w:bCs/>
          <w:color w:val="000000"/>
          <w:sz w:val="28"/>
          <w:szCs w:val="28"/>
          <w:lang w:val="en-US"/>
        </w:rPr>
      </w:pPr>
    </w:p>
    <w:p w14:paraId="1418DB2E" w14:textId="2146BA87" w:rsidR="003C3AB1" w:rsidRPr="003C3AB1" w:rsidRDefault="003C3AB1" w:rsidP="003C3AB1">
      <w:pPr>
        <w:pStyle w:val="af"/>
        <w:tabs>
          <w:tab w:val="left" w:pos="851"/>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lastRenderedPageBreak/>
        <w:t xml:space="preserve">6.9.1. In pursuit of the "Sustainable Development" direction and the improvement of industrial relations (IR) system and social support, the organization aligns its strategies with the key socio-economic development objectives of the country and the guidelines on sustainable development </w:t>
      </w:r>
      <w:r w:rsidR="008B4328">
        <w:rPr>
          <w:rFonts w:eastAsiaTheme="minorHAnsi"/>
          <w:color w:val="000000"/>
          <w:sz w:val="28"/>
          <w:szCs w:val="28"/>
          <w:lang w:val="en-US"/>
        </w:rPr>
        <w:t>of the Com</w:t>
      </w:r>
      <w:r w:rsidRPr="003C3AB1">
        <w:rPr>
          <w:rFonts w:eastAsiaTheme="minorHAnsi"/>
          <w:color w:val="000000"/>
          <w:sz w:val="28"/>
          <w:szCs w:val="28"/>
          <w:lang w:val="en-US"/>
        </w:rPr>
        <w:t>pany.</w:t>
      </w:r>
    </w:p>
    <w:p w14:paraId="5E711F91" w14:textId="5BDC3690" w:rsidR="003C3AB1" w:rsidRPr="003C3AB1" w:rsidRDefault="003C3AB1" w:rsidP="003C3AB1">
      <w:pPr>
        <w:pStyle w:val="af"/>
        <w:tabs>
          <w:tab w:val="left" w:pos="851"/>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6.9.2. Key </w:t>
      </w:r>
      <w:r w:rsidR="007130C0">
        <w:rPr>
          <w:rFonts w:eastAsiaTheme="minorHAnsi"/>
          <w:color w:val="000000"/>
          <w:sz w:val="28"/>
          <w:szCs w:val="28"/>
          <w:lang w:val="en-US"/>
        </w:rPr>
        <w:t>o</w:t>
      </w:r>
      <w:r w:rsidRPr="003C3AB1">
        <w:rPr>
          <w:rFonts w:eastAsiaTheme="minorHAnsi"/>
          <w:color w:val="000000"/>
          <w:sz w:val="28"/>
          <w:szCs w:val="28"/>
          <w:lang w:val="en-US"/>
        </w:rPr>
        <w:t>bjectives:</w:t>
      </w:r>
    </w:p>
    <w:p w14:paraId="34D4EA53" w14:textId="333CDB36" w:rsidR="003C3AB1" w:rsidRPr="003C3AB1" w:rsidRDefault="003C3AB1" w:rsidP="003C3AB1">
      <w:pPr>
        <w:pStyle w:val="af"/>
        <w:tabs>
          <w:tab w:val="left" w:pos="851"/>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 </w:t>
      </w:r>
      <w:r w:rsidR="00102236">
        <w:rPr>
          <w:rFonts w:eastAsiaTheme="minorHAnsi"/>
          <w:color w:val="000000"/>
          <w:sz w:val="28"/>
          <w:szCs w:val="28"/>
          <w:lang w:val="en-US"/>
        </w:rPr>
        <w:t>i</w:t>
      </w:r>
      <w:r w:rsidRPr="003C3AB1">
        <w:rPr>
          <w:rFonts w:eastAsiaTheme="minorHAnsi"/>
          <w:color w:val="000000"/>
          <w:sz w:val="28"/>
          <w:szCs w:val="28"/>
          <w:lang w:val="en-US"/>
        </w:rPr>
        <w:t>ntegration of Health, Safety, and Environment (HSE) processes and practices with IR, fostering a safety culture throughout the organization, both on the production floor and among administrative personnel.</w:t>
      </w:r>
    </w:p>
    <w:p w14:paraId="672E3429" w14:textId="17D4DE43" w:rsidR="003C3AB1" w:rsidRPr="003C3AB1" w:rsidRDefault="003C3AB1" w:rsidP="003C3AB1">
      <w:pPr>
        <w:pStyle w:val="af"/>
        <w:tabs>
          <w:tab w:val="left" w:pos="851"/>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 </w:t>
      </w:r>
      <w:proofErr w:type="gramStart"/>
      <w:r w:rsidR="00102236">
        <w:rPr>
          <w:rFonts w:eastAsiaTheme="minorHAnsi"/>
          <w:color w:val="000000"/>
          <w:sz w:val="28"/>
          <w:szCs w:val="28"/>
          <w:lang w:val="en-US"/>
        </w:rPr>
        <w:t>i</w:t>
      </w:r>
      <w:r w:rsidRPr="003C3AB1">
        <w:rPr>
          <w:rFonts w:eastAsiaTheme="minorHAnsi"/>
          <w:color w:val="000000"/>
          <w:sz w:val="28"/>
          <w:szCs w:val="28"/>
          <w:lang w:val="en-US"/>
        </w:rPr>
        <w:t>mplementation</w:t>
      </w:r>
      <w:proofErr w:type="gramEnd"/>
      <w:r w:rsidRPr="003C3AB1">
        <w:rPr>
          <w:rFonts w:eastAsiaTheme="minorHAnsi"/>
          <w:color w:val="000000"/>
          <w:sz w:val="28"/>
          <w:szCs w:val="28"/>
          <w:lang w:val="en-US"/>
        </w:rPr>
        <w:t xml:space="preserve"> of a unified approach to providing social support to employees, considering the specific business direction and financial status of the company. Determining the necessary types of social support based on employees' needs and the company's financial capabilities.</w:t>
      </w:r>
    </w:p>
    <w:p w14:paraId="72940A11" w14:textId="5248BD50" w:rsidR="003C3AB1" w:rsidRPr="003C3AB1" w:rsidRDefault="003C3AB1" w:rsidP="003C3AB1">
      <w:pPr>
        <w:pStyle w:val="af"/>
        <w:tabs>
          <w:tab w:val="left" w:pos="851"/>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 </w:t>
      </w:r>
      <w:r w:rsidR="00102236">
        <w:rPr>
          <w:rFonts w:eastAsiaTheme="minorHAnsi"/>
          <w:color w:val="000000"/>
          <w:sz w:val="28"/>
          <w:szCs w:val="28"/>
          <w:lang w:val="en-US"/>
        </w:rPr>
        <w:t>e</w:t>
      </w:r>
      <w:r w:rsidRPr="003C3AB1">
        <w:rPr>
          <w:rFonts w:eastAsiaTheme="minorHAnsi"/>
          <w:color w:val="000000"/>
          <w:sz w:val="28"/>
          <w:szCs w:val="28"/>
          <w:lang w:val="en-US"/>
        </w:rPr>
        <w:t>nsuring inclusivity and balance by creating and implementing programs that offer equal opportunities and conditions for individuals from diverse social and age groups, giving them equal attention.</w:t>
      </w:r>
    </w:p>
    <w:p w14:paraId="34533413" w14:textId="7605E26C" w:rsidR="003C3AB1" w:rsidRPr="003C3AB1" w:rsidRDefault="003C3AB1" w:rsidP="003C3AB1">
      <w:pPr>
        <w:pStyle w:val="af"/>
        <w:tabs>
          <w:tab w:val="left" w:pos="851"/>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 </w:t>
      </w:r>
      <w:r w:rsidR="00102236">
        <w:rPr>
          <w:rFonts w:eastAsiaTheme="minorHAnsi"/>
          <w:color w:val="000000"/>
          <w:sz w:val="28"/>
          <w:szCs w:val="28"/>
          <w:lang w:val="en-US"/>
        </w:rPr>
        <w:t>c</w:t>
      </w:r>
      <w:r w:rsidRPr="003C3AB1">
        <w:rPr>
          <w:rFonts w:eastAsiaTheme="minorHAnsi"/>
          <w:color w:val="000000"/>
          <w:sz w:val="28"/>
          <w:szCs w:val="28"/>
          <w:lang w:val="en-US"/>
        </w:rPr>
        <w:t>onducting regular monitoring of the effectiveness of the social policies through research on employee social well-being and stability. Enhancing methodologies to identify and address issues within the organization and its subsidiaries to develop targeted programs for improvement.</w:t>
      </w:r>
    </w:p>
    <w:p w14:paraId="48348E90" w14:textId="0FBD57F0" w:rsidR="00E35A6F" w:rsidRDefault="003C3AB1" w:rsidP="003C3AB1">
      <w:pPr>
        <w:pStyle w:val="af"/>
        <w:tabs>
          <w:tab w:val="left" w:pos="851"/>
        </w:tabs>
        <w:autoSpaceDE w:val="0"/>
        <w:autoSpaceDN w:val="0"/>
        <w:adjustRightInd w:val="0"/>
        <w:ind w:left="709"/>
        <w:rPr>
          <w:rFonts w:eastAsiaTheme="minorHAnsi"/>
          <w:color w:val="000000"/>
          <w:sz w:val="28"/>
          <w:szCs w:val="28"/>
          <w:lang w:val="en-US"/>
        </w:rPr>
      </w:pPr>
      <w:r w:rsidRPr="003C3AB1">
        <w:rPr>
          <w:rFonts w:eastAsiaTheme="minorHAnsi"/>
          <w:color w:val="000000"/>
          <w:sz w:val="28"/>
          <w:szCs w:val="28"/>
          <w:lang w:val="en-US"/>
        </w:rPr>
        <w:t xml:space="preserve">- </w:t>
      </w:r>
      <w:r w:rsidR="00102236">
        <w:rPr>
          <w:rFonts w:eastAsiaTheme="minorHAnsi"/>
          <w:color w:val="000000"/>
          <w:sz w:val="28"/>
          <w:szCs w:val="28"/>
          <w:lang w:val="en-US"/>
        </w:rPr>
        <w:t>f</w:t>
      </w:r>
      <w:r w:rsidRPr="003C3AB1">
        <w:rPr>
          <w:rFonts w:eastAsiaTheme="minorHAnsi"/>
          <w:color w:val="000000"/>
          <w:sz w:val="28"/>
          <w:szCs w:val="28"/>
          <w:lang w:val="en-US"/>
        </w:rPr>
        <w:t xml:space="preserve">acilitating successful collaboration and fostering a friendly atmosphere within the company group to facilitate mutually beneficial exchange of experiences and effective practices, including both proprietary and international methods. Particular emphasis </w:t>
      </w:r>
      <w:proofErr w:type="gramStart"/>
      <w:r w:rsidRPr="003C3AB1">
        <w:rPr>
          <w:rFonts w:eastAsiaTheme="minorHAnsi"/>
          <w:color w:val="000000"/>
          <w:sz w:val="28"/>
          <w:szCs w:val="28"/>
          <w:lang w:val="en-US"/>
        </w:rPr>
        <w:t>is given</w:t>
      </w:r>
      <w:proofErr w:type="gramEnd"/>
      <w:r w:rsidRPr="003C3AB1">
        <w:rPr>
          <w:rFonts w:eastAsiaTheme="minorHAnsi"/>
          <w:color w:val="000000"/>
          <w:sz w:val="28"/>
          <w:szCs w:val="28"/>
          <w:lang w:val="en-US"/>
        </w:rPr>
        <w:t xml:space="preserve"> to studying practices related to people's safety, technological processes, environmental concerns, as well as IR, HSE, and ESG </w:t>
      </w:r>
      <w:r w:rsidR="00102236">
        <w:rPr>
          <w:rFonts w:eastAsiaTheme="minorHAnsi"/>
          <w:color w:val="000000"/>
          <w:sz w:val="28"/>
          <w:szCs w:val="28"/>
          <w:lang w:val="en-US"/>
        </w:rPr>
        <w:t>fields.</w:t>
      </w:r>
    </w:p>
    <w:p w14:paraId="6DE351F3" w14:textId="77777777" w:rsidR="00102236" w:rsidRPr="003C3AB1" w:rsidRDefault="00102236" w:rsidP="003C3AB1">
      <w:pPr>
        <w:pStyle w:val="af"/>
        <w:tabs>
          <w:tab w:val="left" w:pos="851"/>
        </w:tabs>
        <w:autoSpaceDE w:val="0"/>
        <w:autoSpaceDN w:val="0"/>
        <w:adjustRightInd w:val="0"/>
        <w:ind w:left="709"/>
        <w:rPr>
          <w:rFonts w:eastAsiaTheme="minorHAnsi"/>
          <w:color w:val="000000"/>
          <w:sz w:val="28"/>
          <w:szCs w:val="28"/>
          <w:lang w:val="en-US"/>
        </w:rPr>
      </w:pPr>
    </w:p>
    <w:p w14:paraId="6560E952" w14:textId="289C893E" w:rsidR="003C3AB1" w:rsidRPr="003C3AB1" w:rsidRDefault="003C3AB1" w:rsidP="003C3AB1">
      <w:pPr>
        <w:pStyle w:val="af"/>
        <w:autoSpaceDE w:val="0"/>
        <w:autoSpaceDN w:val="0"/>
        <w:adjustRightInd w:val="0"/>
        <w:ind w:left="709"/>
        <w:rPr>
          <w:b/>
          <w:bCs/>
          <w:sz w:val="28"/>
          <w:szCs w:val="28"/>
          <w:lang w:val="en-US"/>
        </w:rPr>
      </w:pPr>
      <w:r w:rsidRPr="003C3AB1">
        <w:rPr>
          <w:b/>
          <w:bCs/>
          <w:sz w:val="28"/>
          <w:szCs w:val="28"/>
          <w:lang w:val="en-US"/>
        </w:rPr>
        <w:t xml:space="preserve">7. </w:t>
      </w:r>
      <w:r>
        <w:rPr>
          <w:b/>
          <w:bCs/>
          <w:sz w:val="28"/>
          <w:szCs w:val="28"/>
          <w:lang w:val="en-US"/>
        </w:rPr>
        <w:t>E</w:t>
      </w:r>
      <w:r w:rsidRPr="003C3AB1">
        <w:rPr>
          <w:b/>
          <w:bCs/>
          <w:sz w:val="28"/>
          <w:szCs w:val="28"/>
          <w:lang w:val="en-US"/>
        </w:rPr>
        <w:t xml:space="preserve">ffective </w:t>
      </w:r>
      <w:r>
        <w:rPr>
          <w:b/>
          <w:bCs/>
          <w:sz w:val="28"/>
          <w:szCs w:val="28"/>
          <w:lang w:val="en-US"/>
        </w:rPr>
        <w:t>d</w:t>
      </w:r>
      <w:r w:rsidRPr="003C3AB1">
        <w:rPr>
          <w:b/>
          <w:bCs/>
          <w:sz w:val="28"/>
          <w:szCs w:val="28"/>
          <w:lang w:val="en-US"/>
        </w:rPr>
        <w:t xml:space="preserve">evelopment of </w:t>
      </w:r>
      <w:r>
        <w:rPr>
          <w:b/>
          <w:bCs/>
          <w:sz w:val="28"/>
          <w:szCs w:val="28"/>
          <w:lang w:val="en-US"/>
        </w:rPr>
        <w:t>c</w:t>
      </w:r>
      <w:r w:rsidRPr="003C3AB1">
        <w:rPr>
          <w:b/>
          <w:bCs/>
          <w:sz w:val="28"/>
          <w:szCs w:val="28"/>
          <w:lang w:val="en-US"/>
        </w:rPr>
        <w:t xml:space="preserve">orporate </w:t>
      </w:r>
      <w:r>
        <w:rPr>
          <w:b/>
          <w:bCs/>
          <w:sz w:val="28"/>
          <w:szCs w:val="28"/>
          <w:lang w:val="en-US"/>
        </w:rPr>
        <w:t>c</w:t>
      </w:r>
      <w:r w:rsidRPr="003C3AB1">
        <w:rPr>
          <w:b/>
          <w:bCs/>
          <w:sz w:val="28"/>
          <w:szCs w:val="28"/>
          <w:lang w:val="en-US"/>
        </w:rPr>
        <w:t xml:space="preserve">ulture </w:t>
      </w:r>
      <w:r w:rsidR="00102236">
        <w:rPr>
          <w:b/>
          <w:bCs/>
          <w:sz w:val="28"/>
          <w:szCs w:val="28"/>
          <w:lang w:val="en-US"/>
        </w:rPr>
        <w:t xml:space="preserve">that </w:t>
      </w:r>
      <w:r>
        <w:rPr>
          <w:b/>
          <w:bCs/>
          <w:sz w:val="28"/>
          <w:szCs w:val="28"/>
          <w:lang w:val="en-US"/>
        </w:rPr>
        <w:t>f</w:t>
      </w:r>
      <w:r w:rsidRPr="003C3AB1">
        <w:rPr>
          <w:b/>
          <w:bCs/>
          <w:sz w:val="28"/>
          <w:szCs w:val="28"/>
          <w:lang w:val="en-US"/>
        </w:rPr>
        <w:t>acilitate</w:t>
      </w:r>
      <w:r w:rsidR="00102236">
        <w:rPr>
          <w:b/>
          <w:bCs/>
          <w:sz w:val="28"/>
          <w:szCs w:val="28"/>
          <w:lang w:val="en-US"/>
        </w:rPr>
        <w:t>s</w:t>
      </w:r>
      <w:r w:rsidRPr="003C3AB1">
        <w:rPr>
          <w:b/>
          <w:bCs/>
          <w:sz w:val="28"/>
          <w:szCs w:val="28"/>
          <w:lang w:val="en-US"/>
        </w:rPr>
        <w:t xml:space="preserve"> the </w:t>
      </w:r>
      <w:r>
        <w:rPr>
          <w:b/>
          <w:bCs/>
          <w:sz w:val="28"/>
          <w:szCs w:val="28"/>
          <w:lang w:val="en-US"/>
        </w:rPr>
        <w:t>a</w:t>
      </w:r>
      <w:r w:rsidRPr="003C3AB1">
        <w:rPr>
          <w:b/>
          <w:bCs/>
          <w:sz w:val="28"/>
          <w:szCs w:val="28"/>
          <w:lang w:val="en-US"/>
        </w:rPr>
        <w:t xml:space="preserve">chievement of the Company's </w:t>
      </w:r>
      <w:r w:rsidR="00FB545F">
        <w:rPr>
          <w:b/>
          <w:bCs/>
          <w:sz w:val="28"/>
          <w:szCs w:val="28"/>
          <w:lang w:val="en-US"/>
        </w:rPr>
        <w:t xml:space="preserve">and its SA </w:t>
      </w:r>
      <w:r>
        <w:rPr>
          <w:b/>
          <w:bCs/>
          <w:sz w:val="28"/>
          <w:szCs w:val="28"/>
          <w:lang w:val="en-US"/>
        </w:rPr>
        <w:t>s</w:t>
      </w:r>
      <w:r w:rsidRPr="003C3AB1">
        <w:rPr>
          <w:b/>
          <w:bCs/>
          <w:sz w:val="28"/>
          <w:szCs w:val="28"/>
          <w:lang w:val="en-US"/>
        </w:rPr>
        <w:t xml:space="preserve">trategic </w:t>
      </w:r>
      <w:r>
        <w:rPr>
          <w:b/>
          <w:bCs/>
          <w:sz w:val="28"/>
          <w:szCs w:val="28"/>
          <w:lang w:val="en-US"/>
        </w:rPr>
        <w:t>g</w:t>
      </w:r>
      <w:r w:rsidRPr="003C3AB1">
        <w:rPr>
          <w:b/>
          <w:bCs/>
          <w:sz w:val="28"/>
          <w:szCs w:val="28"/>
          <w:lang w:val="en-US"/>
        </w:rPr>
        <w:t xml:space="preserve">oals and </w:t>
      </w:r>
      <w:r>
        <w:rPr>
          <w:b/>
          <w:bCs/>
          <w:sz w:val="28"/>
          <w:szCs w:val="28"/>
          <w:lang w:val="en-US"/>
        </w:rPr>
        <w:t>o</w:t>
      </w:r>
      <w:r w:rsidRPr="003C3AB1">
        <w:rPr>
          <w:b/>
          <w:bCs/>
          <w:sz w:val="28"/>
          <w:szCs w:val="28"/>
          <w:lang w:val="en-US"/>
        </w:rPr>
        <w:t>bjectives</w:t>
      </w:r>
    </w:p>
    <w:p w14:paraId="51E3D79D" w14:textId="77777777" w:rsidR="003C3AB1" w:rsidRPr="003C3AB1" w:rsidRDefault="003C3AB1" w:rsidP="003C3AB1">
      <w:pPr>
        <w:pStyle w:val="af"/>
        <w:autoSpaceDE w:val="0"/>
        <w:autoSpaceDN w:val="0"/>
        <w:adjustRightInd w:val="0"/>
        <w:ind w:left="709"/>
        <w:rPr>
          <w:b/>
          <w:bCs/>
          <w:sz w:val="28"/>
          <w:szCs w:val="28"/>
          <w:lang w:val="en-US"/>
        </w:rPr>
      </w:pPr>
    </w:p>
    <w:p w14:paraId="2CD3804C" w14:textId="03A26B47" w:rsidR="003C3AB1" w:rsidRPr="003C3AB1" w:rsidRDefault="003C3AB1" w:rsidP="003C3AB1">
      <w:pPr>
        <w:pStyle w:val="af"/>
        <w:autoSpaceDE w:val="0"/>
        <w:autoSpaceDN w:val="0"/>
        <w:adjustRightInd w:val="0"/>
        <w:ind w:left="709"/>
        <w:rPr>
          <w:sz w:val="28"/>
          <w:szCs w:val="28"/>
          <w:lang w:val="en-US"/>
        </w:rPr>
      </w:pPr>
      <w:r w:rsidRPr="003C3AB1">
        <w:rPr>
          <w:sz w:val="28"/>
          <w:szCs w:val="28"/>
          <w:lang w:val="en-US"/>
        </w:rPr>
        <w:t>7.1. The corporate values QUAT (QAMQORLYQ, ÝÁDEGE</w:t>
      </w:r>
      <w:r w:rsidR="00102236">
        <w:rPr>
          <w:sz w:val="28"/>
          <w:szCs w:val="28"/>
          <w:lang w:val="en-US"/>
        </w:rPr>
        <w:t>,</w:t>
      </w:r>
      <w:r w:rsidRPr="003C3AB1">
        <w:rPr>
          <w:sz w:val="28"/>
          <w:szCs w:val="28"/>
          <w:lang w:val="en-US"/>
        </w:rPr>
        <w:t xml:space="preserve"> ADALDYQ, </w:t>
      </w:r>
      <w:r w:rsidRPr="003C3AB1">
        <w:rPr>
          <w:sz w:val="28"/>
          <w:szCs w:val="28"/>
        </w:rPr>
        <w:t>Т</w:t>
      </w:r>
      <w:r w:rsidRPr="003C3AB1">
        <w:rPr>
          <w:sz w:val="28"/>
          <w:szCs w:val="28"/>
          <w:lang w:val="en-US"/>
        </w:rPr>
        <w:t>ÁJIRIBE) serve as the foundation of the corporate culture and the guiding principles for employee interactions, internal and external communications, and addressing internal issues. The integration of QUAT values into the corporate culture aims to increase employee engagement, enhance coherence in their actions, and consequently, improve the overall efficiency of the company's operations, while also shaping a positive employer brand.</w:t>
      </w:r>
    </w:p>
    <w:p w14:paraId="5F1924CB" w14:textId="01F63635" w:rsidR="00D5289A" w:rsidRPr="003C3AB1" w:rsidRDefault="003C3AB1" w:rsidP="003C3AB1">
      <w:pPr>
        <w:pStyle w:val="af"/>
        <w:autoSpaceDE w:val="0"/>
        <w:autoSpaceDN w:val="0"/>
        <w:adjustRightInd w:val="0"/>
        <w:ind w:left="709"/>
        <w:rPr>
          <w:rFonts w:eastAsiaTheme="minorHAnsi"/>
          <w:color w:val="000000"/>
          <w:sz w:val="28"/>
          <w:szCs w:val="28"/>
          <w:lang w:val="en-US"/>
        </w:rPr>
      </w:pPr>
      <w:r w:rsidRPr="003C3AB1">
        <w:rPr>
          <w:sz w:val="28"/>
          <w:szCs w:val="28"/>
          <w:lang w:val="en-US"/>
        </w:rPr>
        <w:t xml:space="preserve">7.2. Based on the corporate culture diagnostic conducted in 2019, the </w:t>
      </w:r>
      <w:r w:rsidR="00102236">
        <w:rPr>
          <w:sz w:val="28"/>
          <w:szCs w:val="28"/>
          <w:lang w:val="en-US"/>
        </w:rPr>
        <w:t>Com</w:t>
      </w:r>
      <w:r w:rsidRPr="003C3AB1">
        <w:rPr>
          <w:sz w:val="28"/>
          <w:szCs w:val="28"/>
          <w:lang w:val="en-US"/>
        </w:rPr>
        <w:t xml:space="preserve">pany's corporate values </w:t>
      </w:r>
      <w:proofErr w:type="gramStart"/>
      <w:r w:rsidRPr="003C3AB1">
        <w:rPr>
          <w:sz w:val="28"/>
          <w:szCs w:val="28"/>
          <w:lang w:val="en-US"/>
        </w:rPr>
        <w:t>have been identified</w:t>
      </w:r>
      <w:proofErr w:type="gramEnd"/>
      <w:r w:rsidRPr="003C3AB1">
        <w:rPr>
          <w:sz w:val="28"/>
          <w:szCs w:val="28"/>
          <w:lang w:val="en-US"/>
        </w:rPr>
        <w:t xml:space="preserve"> as per Table 2.</w:t>
      </w:r>
    </w:p>
    <w:p w14:paraId="62A5783B" w14:textId="5C2EA9D8" w:rsidR="00C04CB3" w:rsidRPr="003C3AB1" w:rsidRDefault="003C3AB1" w:rsidP="00D5289A">
      <w:pPr>
        <w:rPr>
          <w:rFonts w:eastAsiaTheme="minorHAnsi"/>
          <w:bCs/>
          <w:color w:val="000000"/>
        </w:rPr>
      </w:pPr>
      <w:r>
        <w:rPr>
          <w:rFonts w:eastAsiaTheme="minorHAnsi"/>
          <w:bCs/>
          <w:color w:val="000000"/>
        </w:rPr>
        <w:t>Table</w:t>
      </w:r>
      <w:r w:rsidR="00C04CB3" w:rsidRPr="004F38C6">
        <w:rPr>
          <w:rFonts w:eastAsiaTheme="minorHAnsi"/>
          <w:bCs/>
          <w:color w:val="000000"/>
          <w:lang w:val="ru-RU"/>
        </w:rPr>
        <w:t xml:space="preserve"> 2</w:t>
      </w:r>
      <w:r w:rsidR="004F38C6" w:rsidRPr="004F38C6">
        <w:rPr>
          <w:rFonts w:eastAsiaTheme="minorHAnsi"/>
          <w:bCs/>
          <w:color w:val="000000"/>
          <w:lang w:val="ru-RU"/>
        </w:rPr>
        <w:t xml:space="preserve">. </w:t>
      </w:r>
      <w:r>
        <w:rPr>
          <w:rFonts w:eastAsiaTheme="minorHAnsi"/>
          <w:bCs/>
          <w:color w:val="000000"/>
        </w:rPr>
        <w:t xml:space="preserve">Corporate values </w:t>
      </w:r>
    </w:p>
    <w:tbl>
      <w:tblPr>
        <w:tblStyle w:val="af8"/>
        <w:tblW w:w="0" w:type="auto"/>
        <w:tblLayout w:type="fixed"/>
        <w:tblLook w:val="04A0" w:firstRow="1" w:lastRow="0" w:firstColumn="1" w:lastColumn="0" w:noHBand="0" w:noVBand="1"/>
      </w:tblPr>
      <w:tblGrid>
        <w:gridCol w:w="3964"/>
        <w:gridCol w:w="5947"/>
      </w:tblGrid>
      <w:tr w:rsidR="00C04CB3" w:rsidRPr="00D5289A" w14:paraId="14F34E77" w14:textId="77777777" w:rsidTr="00DB0B1C">
        <w:tc>
          <w:tcPr>
            <w:tcW w:w="3964" w:type="dxa"/>
          </w:tcPr>
          <w:p w14:paraId="01024C46" w14:textId="113F8E93" w:rsidR="00B117C8" w:rsidRPr="003C3AB1" w:rsidRDefault="003C3AB1" w:rsidP="00173C22">
            <w:pPr>
              <w:pStyle w:val="af"/>
              <w:autoSpaceDE w:val="0"/>
              <w:autoSpaceDN w:val="0"/>
              <w:adjustRightInd w:val="0"/>
              <w:ind w:left="0"/>
              <w:jc w:val="center"/>
              <w:rPr>
                <w:rFonts w:eastAsiaTheme="minorHAnsi"/>
                <w:b/>
                <w:bCs/>
                <w:szCs w:val="24"/>
                <w:lang w:val="en-US"/>
              </w:rPr>
            </w:pPr>
            <w:r>
              <w:rPr>
                <w:rFonts w:eastAsiaTheme="minorHAnsi"/>
                <w:b/>
                <w:bCs/>
                <w:szCs w:val="24"/>
                <w:lang w:val="en-US"/>
              </w:rPr>
              <w:t xml:space="preserve">Value </w:t>
            </w:r>
          </w:p>
        </w:tc>
        <w:tc>
          <w:tcPr>
            <w:tcW w:w="5947" w:type="dxa"/>
          </w:tcPr>
          <w:p w14:paraId="5034CEEE" w14:textId="150C7DB9" w:rsidR="00B117C8" w:rsidRPr="003C3AB1" w:rsidRDefault="003C3AB1" w:rsidP="00173C22">
            <w:pPr>
              <w:pStyle w:val="af"/>
              <w:autoSpaceDE w:val="0"/>
              <w:autoSpaceDN w:val="0"/>
              <w:adjustRightInd w:val="0"/>
              <w:ind w:left="0"/>
              <w:jc w:val="center"/>
              <w:rPr>
                <w:rFonts w:eastAsiaTheme="minorHAnsi"/>
                <w:b/>
                <w:bCs/>
                <w:szCs w:val="24"/>
                <w:lang w:val="en-US"/>
              </w:rPr>
            </w:pPr>
            <w:r>
              <w:rPr>
                <w:rFonts w:eastAsiaTheme="minorHAnsi"/>
                <w:b/>
                <w:bCs/>
                <w:szCs w:val="24"/>
                <w:lang w:val="en-US"/>
              </w:rPr>
              <w:t xml:space="preserve">Value indicators </w:t>
            </w:r>
          </w:p>
        </w:tc>
      </w:tr>
      <w:tr w:rsidR="00B117C8" w:rsidRPr="007044F1" w14:paraId="0545CE0D" w14:textId="77777777" w:rsidTr="00DB0B1C">
        <w:tc>
          <w:tcPr>
            <w:tcW w:w="3964" w:type="dxa"/>
          </w:tcPr>
          <w:p w14:paraId="5515ED8B" w14:textId="247D74D7" w:rsidR="00B117C8" w:rsidRPr="007044F1" w:rsidRDefault="00B117C8" w:rsidP="00173C22">
            <w:pPr>
              <w:pStyle w:val="af"/>
              <w:autoSpaceDE w:val="0"/>
              <w:autoSpaceDN w:val="0"/>
              <w:adjustRightInd w:val="0"/>
              <w:ind w:left="0"/>
              <w:rPr>
                <w:sz w:val="28"/>
                <w:szCs w:val="28"/>
                <w:lang w:val="en-US"/>
              </w:rPr>
            </w:pPr>
            <w:r w:rsidRPr="007044F1">
              <w:rPr>
                <w:rFonts w:eastAsiaTheme="minorHAnsi"/>
                <w:bCs/>
                <w:color w:val="000000"/>
                <w:szCs w:val="24"/>
                <w:lang w:val="en-US"/>
              </w:rPr>
              <w:t>«</w:t>
            </w:r>
            <w:proofErr w:type="spellStart"/>
            <w:r w:rsidRPr="007044F1">
              <w:rPr>
                <w:rFonts w:eastAsiaTheme="minorHAnsi"/>
                <w:bCs/>
                <w:color w:val="000000"/>
                <w:szCs w:val="24"/>
                <w:lang w:val="en-US"/>
              </w:rPr>
              <w:t>Қамқорлық</w:t>
            </w:r>
            <w:proofErr w:type="spellEnd"/>
            <w:r w:rsidRPr="007044F1">
              <w:rPr>
                <w:rFonts w:eastAsiaTheme="minorHAnsi"/>
                <w:bCs/>
                <w:color w:val="000000"/>
                <w:szCs w:val="24"/>
                <w:lang w:val="en-US"/>
              </w:rPr>
              <w:t>»/QAMQORLYQ/</w:t>
            </w:r>
            <w:r w:rsidR="003C3AB1" w:rsidRPr="007044F1">
              <w:rPr>
                <w:rFonts w:eastAsiaTheme="minorHAnsi"/>
                <w:bCs/>
                <w:color w:val="000000"/>
                <w:szCs w:val="24"/>
                <w:lang w:val="en-US"/>
              </w:rPr>
              <w:t>Mentorship</w:t>
            </w:r>
            <w:r w:rsidR="003C3AB1" w:rsidRPr="007044F1">
              <w:rPr>
                <w:sz w:val="28"/>
                <w:szCs w:val="28"/>
                <w:lang w:val="en-US"/>
              </w:rPr>
              <w:t xml:space="preserve"> </w:t>
            </w:r>
          </w:p>
        </w:tc>
        <w:tc>
          <w:tcPr>
            <w:tcW w:w="5947" w:type="dxa"/>
          </w:tcPr>
          <w:p w14:paraId="3F8DC20C" w14:textId="48C542FE" w:rsidR="003C3AB1" w:rsidRPr="007044F1" w:rsidRDefault="003C3AB1" w:rsidP="007044F1">
            <w:pPr>
              <w:pStyle w:val="af"/>
              <w:autoSpaceDE w:val="0"/>
              <w:autoSpaceDN w:val="0"/>
              <w:adjustRightInd w:val="0"/>
              <w:ind w:left="0"/>
              <w:rPr>
                <w:rFonts w:eastAsiaTheme="minorHAnsi"/>
                <w:bCs/>
                <w:color w:val="000000"/>
                <w:szCs w:val="24"/>
                <w:lang w:val="en-US"/>
              </w:rPr>
            </w:pPr>
            <w:r w:rsidRPr="007044F1">
              <w:rPr>
                <w:rFonts w:eastAsiaTheme="minorHAnsi"/>
                <w:bCs/>
                <w:color w:val="000000"/>
                <w:szCs w:val="24"/>
                <w:lang w:val="en-US"/>
              </w:rPr>
              <w:t>We are always ready to offer assistance and provide support</w:t>
            </w:r>
            <w:r w:rsidR="007044F1" w:rsidRPr="007044F1">
              <w:rPr>
                <w:rFonts w:eastAsiaTheme="minorHAnsi"/>
                <w:bCs/>
                <w:color w:val="000000"/>
                <w:szCs w:val="24"/>
                <w:lang w:val="en-US"/>
              </w:rPr>
              <w:t>;</w:t>
            </w:r>
          </w:p>
          <w:p w14:paraId="0DFF6D13" w14:textId="77777777" w:rsidR="007044F1" w:rsidRPr="007044F1" w:rsidRDefault="007044F1" w:rsidP="00173C22">
            <w:pPr>
              <w:pStyle w:val="af"/>
              <w:autoSpaceDE w:val="0"/>
              <w:autoSpaceDN w:val="0"/>
              <w:adjustRightInd w:val="0"/>
              <w:ind w:left="0"/>
              <w:rPr>
                <w:rFonts w:eastAsiaTheme="minorHAnsi"/>
                <w:bCs/>
                <w:color w:val="000000"/>
                <w:szCs w:val="24"/>
                <w:lang w:val="en-US"/>
              </w:rPr>
            </w:pPr>
            <w:r w:rsidRPr="007044F1">
              <w:rPr>
                <w:rFonts w:eastAsiaTheme="minorHAnsi"/>
                <w:bCs/>
                <w:color w:val="000000"/>
                <w:szCs w:val="24"/>
                <w:lang w:val="en-US"/>
              </w:rPr>
              <w:t xml:space="preserve">Our actions are transparent, aiming to build trusting relationships with colleagues and partners. </w:t>
            </w:r>
          </w:p>
          <w:p w14:paraId="2D508688" w14:textId="1B0824C8" w:rsidR="00B117C8" w:rsidRPr="007044F1" w:rsidRDefault="007044F1" w:rsidP="00173C22">
            <w:pPr>
              <w:pStyle w:val="af"/>
              <w:autoSpaceDE w:val="0"/>
              <w:autoSpaceDN w:val="0"/>
              <w:adjustRightInd w:val="0"/>
              <w:ind w:left="0"/>
              <w:rPr>
                <w:sz w:val="28"/>
                <w:szCs w:val="28"/>
                <w:lang w:val="en-US"/>
              </w:rPr>
            </w:pPr>
            <w:r w:rsidRPr="007044F1">
              <w:rPr>
                <w:rFonts w:eastAsiaTheme="minorHAnsi"/>
                <w:bCs/>
                <w:color w:val="000000"/>
                <w:szCs w:val="24"/>
                <w:lang w:val="en-US"/>
              </w:rPr>
              <w:lastRenderedPageBreak/>
              <w:t>We are committed to mentorship, preserving and sharing experiences.</w:t>
            </w:r>
          </w:p>
        </w:tc>
      </w:tr>
      <w:tr w:rsidR="00B117C8" w:rsidRPr="00D5289A" w14:paraId="2638DDC4" w14:textId="77777777" w:rsidTr="00DB0B1C">
        <w:tc>
          <w:tcPr>
            <w:tcW w:w="3964" w:type="dxa"/>
          </w:tcPr>
          <w:p w14:paraId="61FE7681" w14:textId="5EAB6273" w:rsidR="00B117C8" w:rsidRPr="007044F1" w:rsidRDefault="00B117C8" w:rsidP="00173C22">
            <w:pPr>
              <w:pStyle w:val="af"/>
              <w:autoSpaceDE w:val="0"/>
              <w:autoSpaceDN w:val="0"/>
              <w:adjustRightInd w:val="0"/>
              <w:ind w:left="0"/>
              <w:rPr>
                <w:rFonts w:eastAsiaTheme="minorHAnsi"/>
                <w:bCs/>
                <w:color w:val="000000"/>
                <w:szCs w:val="24"/>
                <w:lang w:val="en-US"/>
              </w:rPr>
            </w:pPr>
            <w:r w:rsidRPr="007044F1">
              <w:rPr>
                <w:rFonts w:eastAsiaTheme="minorHAnsi"/>
                <w:bCs/>
                <w:color w:val="000000"/>
                <w:szCs w:val="24"/>
                <w:lang w:val="en-US"/>
              </w:rPr>
              <w:lastRenderedPageBreak/>
              <w:t>«</w:t>
            </w:r>
            <w:proofErr w:type="spellStart"/>
            <w:r w:rsidRPr="00D5289A">
              <w:rPr>
                <w:rFonts w:eastAsiaTheme="minorHAnsi"/>
                <w:bCs/>
                <w:color w:val="000000"/>
                <w:szCs w:val="24"/>
              </w:rPr>
              <w:t>Уәдеге</w:t>
            </w:r>
            <w:proofErr w:type="spellEnd"/>
            <w:r w:rsidRPr="007044F1">
              <w:rPr>
                <w:rFonts w:eastAsiaTheme="minorHAnsi"/>
                <w:bCs/>
                <w:color w:val="000000"/>
                <w:szCs w:val="24"/>
                <w:lang w:val="en-US"/>
              </w:rPr>
              <w:t xml:space="preserve"> </w:t>
            </w:r>
            <w:proofErr w:type="spellStart"/>
            <w:r w:rsidRPr="00D5289A">
              <w:rPr>
                <w:rFonts w:eastAsiaTheme="minorHAnsi"/>
                <w:bCs/>
                <w:color w:val="000000"/>
                <w:szCs w:val="24"/>
              </w:rPr>
              <w:t>беріктік</w:t>
            </w:r>
            <w:proofErr w:type="spellEnd"/>
            <w:r w:rsidRPr="007044F1">
              <w:rPr>
                <w:rFonts w:eastAsiaTheme="minorHAnsi"/>
                <w:bCs/>
                <w:color w:val="000000"/>
                <w:szCs w:val="24"/>
                <w:lang w:val="en-US"/>
              </w:rPr>
              <w:t>»/ÝÁ</w:t>
            </w:r>
            <w:r w:rsidRPr="00D5289A">
              <w:rPr>
                <w:rFonts w:eastAsiaTheme="minorHAnsi"/>
                <w:bCs/>
                <w:color w:val="000000"/>
                <w:szCs w:val="24"/>
                <w:lang w:val="en-US"/>
              </w:rPr>
              <w:t>DEGE</w:t>
            </w:r>
            <w:r w:rsidRPr="007044F1">
              <w:rPr>
                <w:rFonts w:eastAsiaTheme="minorHAnsi"/>
                <w:bCs/>
                <w:color w:val="000000"/>
                <w:szCs w:val="24"/>
                <w:lang w:val="en-US"/>
              </w:rPr>
              <w:t xml:space="preserve"> </w:t>
            </w:r>
            <w:r w:rsidRPr="00D5289A">
              <w:rPr>
                <w:rFonts w:eastAsiaTheme="minorHAnsi"/>
                <w:bCs/>
                <w:color w:val="000000"/>
                <w:szCs w:val="24"/>
                <w:lang w:val="en-US"/>
              </w:rPr>
              <w:t>BERIKTIK</w:t>
            </w:r>
            <w:r w:rsidRPr="007044F1">
              <w:rPr>
                <w:rFonts w:eastAsiaTheme="minorHAnsi"/>
                <w:bCs/>
                <w:color w:val="000000"/>
                <w:szCs w:val="24"/>
                <w:lang w:val="en-US"/>
              </w:rPr>
              <w:t>/</w:t>
            </w:r>
            <w:r w:rsidR="007044F1">
              <w:rPr>
                <w:rFonts w:eastAsiaTheme="minorHAnsi"/>
                <w:bCs/>
                <w:color w:val="000000"/>
                <w:szCs w:val="24"/>
                <w:lang w:val="en-US"/>
              </w:rPr>
              <w:t xml:space="preserve">Reliability </w:t>
            </w:r>
          </w:p>
        </w:tc>
        <w:tc>
          <w:tcPr>
            <w:tcW w:w="5947" w:type="dxa"/>
          </w:tcPr>
          <w:p w14:paraId="7BA5DD0E" w14:textId="3B5802AD" w:rsidR="007044F1" w:rsidRDefault="007044F1" w:rsidP="00173C22">
            <w:pPr>
              <w:pStyle w:val="af"/>
              <w:autoSpaceDE w:val="0"/>
              <w:autoSpaceDN w:val="0"/>
              <w:adjustRightInd w:val="0"/>
              <w:ind w:left="0"/>
              <w:rPr>
                <w:rFonts w:eastAsiaTheme="minorHAnsi"/>
                <w:bCs/>
                <w:color w:val="000000"/>
                <w:szCs w:val="24"/>
                <w:lang w:val="en-US"/>
              </w:rPr>
            </w:pPr>
            <w:r w:rsidRPr="007044F1">
              <w:rPr>
                <w:rFonts w:eastAsiaTheme="minorHAnsi"/>
                <w:bCs/>
                <w:color w:val="000000"/>
                <w:szCs w:val="24"/>
                <w:lang w:val="en-US"/>
              </w:rPr>
              <w:t xml:space="preserve">We take responsibility for continuous and high-quality work. </w:t>
            </w:r>
          </w:p>
          <w:p w14:paraId="1A235D41" w14:textId="77777777" w:rsidR="007044F1" w:rsidRDefault="007044F1" w:rsidP="00173C22">
            <w:pPr>
              <w:pStyle w:val="af"/>
              <w:autoSpaceDE w:val="0"/>
              <w:autoSpaceDN w:val="0"/>
              <w:adjustRightInd w:val="0"/>
              <w:ind w:left="0"/>
              <w:rPr>
                <w:rFonts w:eastAsiaTheme="minorHAnsi"/>
                <w:bCs/>
                <w:color w:val="000000"/>
                <w:szCs w:val="24"/>
                <w:lang w:val="en-US"/>
              </w:rPr>
            </w:pPr>
            <w:r w:rsidRPr="007044F1">
              <w:rPr>
                <w:rFonts w:eastAsiaTheme="minorHAnsi"/>
                <w:bCs/>
                <w:color w:val="000000"/>
                <w:szCs w:val="24"/>
                <w:lang w:val="en-US"/>
              </w:rPr>
              <w:t xml:space="preserve">We hold ourselves accountable to future generations and treat the environment and ecology with care. </w:t>
            </w:r>
          </w:p>
          <w:p w14:paraId="4EC5CF5C" w14:textId="77777777" w:rsidR="007044F1" w:rsidRDefault="007044F1" w:rsidP="00173C22">
            <w:pPr>
              <w:pStyle w:val="af"/>
              <w:autoSpaceDE w:val="0"/>
              <w:autoSpaceDN w:val="0"/>
              <w:adjustRightInd w:val="0"/>
              <w:ind w:left="0"/>
              <w:rPr>
                <w:rFonts w:eastAsiaTheme="minorHAnsi"/>
                <w:bCs/>
                <w:color w:val="000000"/>
                <w:szCs w:val="24"/>
                <w:lang w:val="en-US"/>
              </w:rPr>
            </w:pPr>
            <w:r w:rsidRPr="007044F1">
              <w:rPr>
                <w:rFonts w:eastAsiaTheme="minorHAnsi"/>
                <w:bCs/>
                <w:color w:val="000000"/>
                <w:szCs w:val="24"/>
                <w:lang w:val="en-US"/>
              </w:rPr>
              <w:t xml:space="preserve">We are committed to creating safe, comfortable, and competitive working conditions everywhere. </w:t>
            </w:r>
          </w:p>
          <w:p w14:paraId="46BEF138" w14:textId="15B0D13E" w:rsidR="00B117C8" w:rsidRPr="00D5289A" w:rsidRDefault="007044F1" w:rsidP="00173C22">
            <w:pPr>
              <w:pStyle w:val="af"/>
              <w:autoSpaceDE w:val="0"/>
              <w:autoSpaceDN w:val="0"/>
              <w:adjustRightInd w:val="0"/>
              <w:ind w:left="0"/>
              <w:rPr>
                <w:rFonts w:eastAsiaTheme="minorHAnsi"/>
                <w:bCs/>
                <w:color w:val="000000"/>
                <w:szCs w:val="24"/>
                <w:lang w:val="en-US"/>
              </w:rPr>
            </w:pPr>
            <w:r w:rsidRPr="007044F1">
              <w:rPr>
                <w:rFonts w:eastAsiaTheme="minorHAnsi"/>
                <w:bCs/>
                <w:color w:val="000000"/>
                <w:szCs w:val="24"/>
                <w:lang w:val="en-US"/>
              </w:rPr>
              <w:t>We remain faithful to our commitments.</w:t>
            </w:r>
          </w:p>
        </w:tc>
      </w:tr>
      <w:tr w:rsidR="00B117C8" w:rsidRPr="007044F1" w14:paraId="4F46866B" w14:textId="77777777" w:rsidTr="00DB0B1C">
        <w:tc>
          <w:tcPr>
            <w:tcW w:w="3964" w:type="dxa"/>
          </w:tcPr>
          <w:p w14:paraId="6EA07BAC" w14:textId="23ECB39B" w:rsidR="00B117C8" w:rsidRPr="007044F1" w:rsidRDefault="00B117C8" w:rsidP="00173C22">
            <w:pPr>
              <w:pStyle w:val="af"/>
              <w:autoSpaceDE w:val="0"/>
              <w:autoSpaceDN w:val="0"/>
              <w:adjustRightInd w:val="0"/>
              <w:ind w:left="0"/>
              <w:rPr>
                <w:rFonts w:eastAsiaTheme="minorHAnsi"/>
                <w:bCs/>
                <w:color w:val="000000"/>
                <w:szCs w:val="24"/>
                <w:lang w:val="en-US"/>
              </w:rPr>
            </w:pPr>
            <w:r w:rsidRPr="00D5289A">
              <w:rPr>
                <w:rFonts w:eastAsiaTheme="minorHAnsi"/>
                <w:bCs/>
                <w:color w:val="000000"/>
                <w:szCs w:val="24"/>
              </w:rPr>
              <w:t>«</w:t>
            </w:r>
            <w:proofErr w:type="spellStart"/>
            <w:proofErr w:type="gramStart"/>
            <w:r w:rsidRPr="00D5289A">
              <w:rPr>
                <w:rFonts w:eastAsiaTheme="minorHAnsi"/>
                <w:bCs/>
                <w:color w:val="000000"/>
                <w:szCs w:val="24"/>
              </w:rPr>
              <w:t>Адалдық</w:t>
            </w:r>
            <w:proofErr w:type="spellEnd"/>
            <w:r w:rsidRPr="00D5289A">
              <w:rPr>
                <w:rFonts w:eastAsiaTheme="minorHAnsi"/>
                <w:bCs/>
                <w:color w:val="000000"/>
                <w:szCs w:val="24"/>
              </w:rPr>
              <w:t>»/</w:t>
            </w:r>
            <w:proofErr w:type="gramEnd"/>
            <w:r w:rsidRPr="00D5289A">
              <w:rPr>
                <w:rFonts w:eastAsiaTheme="minorHAnsi"/>
                <w:bCs/>
                <w:color w:val="000000"/>
                <w:szCs w:val="24"/>
              </w:rPr>
              <w:t>ADALDYQ/</w:t>
            </w:r>
            <w:r w:rsidR="007044F1">
              <w:rPr>
                <w:rFonts w:eastAsiaTheme="minorHAnsi"/>
                <w:bCs/>
                <w:color w:val="000000"/>
                <w:szCs w:val="24"/>
              </w:rPr>
              <w:t xml:space="preserve"> </w:t>
            </w:r>
            <w:r w:rsidR="007044F1">
              <w:rPr>
                <w:rFonts w:eastAsiaTheme="minorHAnsi"/>
                <w:bCs/>
                <w:color w:val="000000"/>
                <w:szCs w:val="24"/>
                <w:lang w:val="en-US"/>
              </w:rPr>
              <w:t xml:space="preserve">Justice </w:t>
            </w:r>
          </w:p>
        </w:tc>
        <w:tc>
          <w:tcPr>
            <w:tcW w:w="5947" w:type="dxa"/>
          </w:tcPr>
          <w:p w14:paraId="5D585B69" w14:textId="77777777" w:rsidR="007044F1" w:rsidRDefault="007044F1" w:rsidP="00173C22">
            <w:pPr>
              <w:pStyle w:val="af"/>
              <w:autoSpaceDE w:val="0"/>
              <w:autoSpaceDN w:val="0"/>
              <w:adjustRightInd w:val="0"/>
              <w:ind w:left="0"/>
              <w:rPr>
                <w:rFonts w:eastAsiaTheme="minorHAnsi"/>
                <w:bCs/>
                <w:color w:val="000000"/>
                <w:szCs w:val="24"/>
                <w:lang w:val="en-US"/>
              </w:rPr>
            </w:pPr>
            <w:r w:rsidRPr="007044F1">
              <w:rPr>
                <w:rFonts w:eastAsiaTheme="minorHAnsi"/>
                <w:bCs/>
                <w:color w:val="000000"/>
                <w:szCs w:val="24"/>
                <w:lang w:val="en-US"/>
              </w:rPr>
              <w:t>In resolving any issues, we objectively assess the situation and act with fairness.</w:t>
            </w:r>
          </w:p>
          <w:p w14:paraId="0F6FCE35" w14:textId="21B7B3AC" w:rsidR="00B117C8" w:rsidRPr="007044F1" w:rsidRDefault="007044F1" w:rsidP="00173C22">
            <w:pPr>
              <w:pStyle w:val="af"/>
              <w:autoSpaceDE w:val="0"/>
              <w:autoSpaceDN w:val="0"/>
              <w:adjustRightInd w:val="0"/>
              <w:ind w:left="0"/>
              <w:rPr>
                <w:rFonts w:eastAsiaTheme="minorHAnsi"/>
                <w:bCs/>
                <w:color w:val="000000"/>
                <w:szCs w:val="24"/>
                <w:lang w:val="en-US"/>
              </w:rPr>
            </w:pPr>
            <w:r w:rsidRPr="007044F1">
              <w:rPr>
                <w:rFonts w:eastAsiaTheme="minorHAnsi"/>
                <w:bCs/>
                <w:color w:val="000000"/>
                <w:szCs w:val="24"/>
                <w:lang w:val="en-US"/>
              </w:rPr>
              <w:t xml:space="preserve">We apply equal standards and provide equal opportunities. We value the opinions of others, giving them the chance to express themselves and </w:t>
            </w:r>
            <w:proofErr w:type="gramStart"/>
            <w:r w:rsidRPr="007044F1">
              <w:rPr>
                <w:rFonts w:eastAsiaTheme="minorHAnsi"/>
                <w:bCs/>
                <w:color w:val="000000"/>
                <w:szCs w:val="24"/>
                <w:lang w:val="en-US"/>
              </w:rPr>
              <w:t>be heard</w:t>
            </w:r>
            <w:proofErr w:type="gramEnd"/>
            <w:r w:rsidRPr="007044F1">
              <w:rPr>
                <w:rFonts w:eastAsiaTheme="minorHAnsi"/>
                <w:bCs/>
                <w:color w:val="000000"/>
                <w:szCs w:val="24"/>
                <w:lang w:val="en-US"/>
              </w:rPr>
              <w:t>.</w:t>
            </w:r>
          </w:p>
        </w:tc>
      </w:tr>
      <w:tr w:rsidR="00B117C8" w:rsidRPr="007044F1" w14:paraId="75390CC0" w14:textId="77777777" w:rsidTr="00DB0B1C">
        <w:tc>
          <w:tcPr>
            <w:tcW w:w="3964" w:type="dxa"/>
          </w:tcPr>
          <w:p w14:paraId="5F9F956E" w14:textId="481A05A6" w:rsidR="00B117C8" w:rsidRPr="007044F1" w:rsidRDefault="00B117C8" w:rsidP="00173C22">
            <w:pPr>
              <w:pStyle w:val="af"/>
              <w:autoSpaceDE w:val="0"/>
              <w:autoSpaceDN w:val="0"/>
              <w:adjustRightInd w:val="0"/>
              <w:ind w:left="0"/>
              <w:rPr>
                <w:rFonts w:eastAsiaTheme="minorHAnsi"/>
                <w:bCs/>
                <w:color w:val="000000"/>
                <w:szCs w:val="24"/>
                <w:lang w:val="en-US"/>
              </w:rPr>
            </w:pPr>
            <w:proofErr w:type="spellStart"/>
            <w:r w:rsidRPr="00D5289A">
              <w:rPr>
                <w:rFonts w:eastAsiaTheme="minorHAnsi"/>
                <w:bCs/>
                <w:color w:val="000000"/>
                <w:szCs w:val="24"/>
              </w:rPr>
              <w:t>Тәжірибе</w:t>
            </w:r>
            <w:proofErr w:type="spellEnd"/>
            <w:r w:rsidRPr="00D5289A">
              <w:rPr>
                <w:rFonts w:eastAsiaTheme="minorHAnsi"/>
                <w:bCs/>
                <w:color w:val="000000"/>
                <w:szCs w:val="24"/>
              </w:rPr>
              <w:t>/ТÁJIRIBE /</w:t>
            </w:r>
            <w:r w:rsidR="007044F1">
              <w:rPr>
                <w:rFonts w:eastAsiaTheme="minorHAnsi"/>
                <w:bCs/>
                <w:color w:val="000000"/>
                <w:szCs w:val="24"/>
                <w:lang w:val="en-US"/>
              </w:rPr>
              <w:t xml:space="preserve">Professionalism </w:t>
            </w:r>
          </w:p>
        </w:tc>
        <w:tc>
          <w:tcPr>
            <w:tcW w:w="5947" w:type="dxa"/>
          </w:tcPr>
          <w:p w14:paraId="0DC1D7C0" w14:textId="77777777" w:rsidR="007044F1" w:rsidRDefault="007044F1" w:rsidP="00173C22">
            <w:pPr>
              <w:autoSpaceDE w:val="0"/>
              <w:autoSpaceDN w:val="0"/>
              <w:adjustRightInd w:val="0"/>
              <w:ind w:left="34"/>
              <w:jc w:val="both"/>
              <w:rPr>
                <w:rFonts w:eastAsiaTheme="minorHAnsi"/>
                <w:bCs/>
                <w:color w:val="000000"/>
              </w:rPr>
            </w:pPr>
            <w:r w:rsidRPr="007044F1">
              <w:rPr>
                <w:rFonts w:eastAsiaTheme="minorHAnsi"/>
                <w:bCs/>
                <w:color w:val="000000"/>
              </w:rPr>
              <w:t xml:space="preserve">We approach tasks conscientiously and take pleasure in our work. </w:t>
            </w:r>
          </w:p>
          <w:p w14:paraId="4A911CC1" w14:textId="77777777" w:rsidR="007044F1" w:rsidRDefault="007044F1" w:rsidP="00173C22">
            <w:pPr>
              <w:autoSpaceDE w:val="0"/>
              <w:autoSpaceDN w:val="0"/>
              <w:adjustRightInd w:val="0"/>
              <w:ind w:left="34"/>
              <w:jc w:val="both"/>
              <w:rPr>
                <w:rFonts w:eastAsiaTheme="minorHAnsi"/>
                <w:bCs/>
                <w:color w:val="000000"/>
              </w:rPr>
            </w:pPr>
            <w:r w:rsidRPr="007044F1">
              <w:rPr>
                <w:rFonts w:eastAsiaTheme="minorHAnsi"/>
                <w:bCs/>
                <w:color w:val="000000"/>
              </w:rPr>
              <w:t xml:space="preserve">We are experts in our field, continuously improving ourselves, and achieving results. </w:t>
            </w:r>
          </w:p>
          <w:p w14:paraId="0827AD89" w14:textId="3C08F660" w:rsidR="00B117C8" w:rsidRPr="007044F1" w:rsidRDefault="007044F1" w:rsidP="00173C22">
            <w:pPr>
              <w:autoSpaceDE w:val="0"/>
              <w:autoSpaceDN w:val="0"/>
              <w:adjustRightInd w:val="0"/>
              <w:ind w:left="34"/>
              <w:jc w:val="both"/>
              <w:rPr>
                <w:rFonts w:eastAsiaTheme="minorHAnsi"/>
                <w:bCs/>
                <w:color w:val="000000"/>
              </w:rPr>
            </w:pPr>
            <w:r w:rsidRPr="007044F1">
              <w:rPr>
                <w:rFonts w:eastAsiaTheme="minorHAnsi"/>
                <w:bCs/>
                <w:color w:val="000000"/>
              </w:rPr>
              <w:t>To enhance efficiency, we seek diverse perspectives and apply various methods.</w:t>
            </w:r>
          </w:p>
        </w:tc>
      </w:tr>
    </w:tbl>
    <w:p w14:paraId="28AB137E" w14:textId="77777777" w:rsidR="00C04CB3" w:rsidRPr="007044F1" w:rsidRDefault="00C04CB3" w:rsidP="00C04CB3">
      <w:pPr>
        <w:autoSpaceDE w:val="0"/>
        <w:autoSpaceDN w:val="0"/>
        <w:adjustRightInd w:val="0"/>
        <w:rPr>
          <w:rFonts w:eastAsiaTheme="minorHAnsi"/>
          <w:bCs/>
          <w:color w:val="000000"/>
          <w:sz w:val="28"/>
          <w:szCs w:val="28"/>
        </w:rPr>
      </w:pPr>
    </w:p>
    <w:p w14:paraId="123F444C" w14:textId="4F236914" w:rsidR="00B117C8" w:rsidRPr="007044F1" w:rsidRDefault="007044F1" w:rsidP="00173C22">
      <w:pPr>
        <w:autoSpaceDE w:val="0"/>
        <w:autoSpaceDN w:val="0"/>
        <w:adjustRightInd w:val="0"/>
        <w:ind w:left="708"/>
        <w:rPr>
          <w:rFonts w:eastAsiaTheme="minorHAnsi"/>
          <w:b/>
          <w:bCs/>
          <w:color w:val="000000"/>
          <w:sz w:val="28"/>
          <w:szCs w:val="28"/>
        </w:rPr>
      </w:pPr>
      <w:r w:rsidRPr="007044F1">
        <w:rPr>
          <w:rFonts w:eastAsiaTheme="minorHAnsi"/>
          <w:bCs/>
          <w:color w:val="000000"/>
          <w:sz w:val="28"/>
          <w:szCs w:val="28"/>
          <w:lang w:eastAsia="ru-RU"/>
        </w:rPr>
        <w:t>7.</w:t>
      </w:r>
      <w:r w:rsidR="00B6410D">
        <w:rPr>
          <w:rFonts w:eastAsiaTheme="minorHAnsi"/>
          <w:bCs/>
          <w:color w:val="000000"/>
          <w:sz w:val="28"/>
          <w:szCs w:val="28"/>
          <w:lang w:eastAsia="ru-RU"/>
        </w:rPr>
        <w:t>3</w:t>
      </w:r>
      <w:r w:rsidRPr="007044F1">
        <w:rPr>
          <w:rFonts w:eastAsiaTheme="minorHAnsi"/>
          <w:bCs/>
          <w:color w:val="000000"/>
          <w:sz w:val="28"/>
          <w:szCs w:val="28"/>
          <w:lang w:eastAsia="ru-RU"/>
        </w:rPr>
        <w:t>. The adherence to and development of corporate values, both within and outside the organization, is the responsibility of each employee. The effective development of corporate culture relies on the personal engagement and participation of every employee.</w:t>
      </w:r>
    </w:p>
    <w:p w14:paraId="202BE204" w14:textId="77777777" w:rsidR="00C04CB3" w:rsidRPr="007044F1" w:rsidRDefault="00C04CB3" w:rsidP="00173C22">
      <w:pPr>
        <w:autoSpaceDE w:val="0"/>
        <w:autoSpaceDN w:val="0"/>
        <w:adjustRightInd w:val="0"/>
        <w:ind w:left="708"/>
        <w:rPr>
          <w:rFonts w:eastAsiaTheme="minorHAnsi"/>
          <w:b/>
          <w:bCs/>
          <w:color w:val="000000"/>
          <w:sz w:val="28"/>
          <w:szCs w:val="28"/>
        </w:rPr>
      </w:pPr>
    </w:p>
    <w:bookmarkEnd w:id="3"/>
    <w:bookmarkEnd w:id="4"/>
    <w:p w14:paraId="57ED2FF7" w14:textId="67BA2AB8" w:rsidR="002671F1" w:rsidRPr="002671F1" w:rsidRDefault="00B6410D" w:rsidP="002671F1">
      <w:pPr>
        <w:jc w:val="both"/>
        <w:rPr>
          <w:b/>
          <w:bCs/>
          <w:sz w:val="28"/>
          <w:szCs w:val="28"/>
          <w:lang w:eastAsia="ru-RU"/>
        </w:rPr>
      </w:pPr>
      <w:r>
        <w:rPr>
          <w:b/>
          <w:bCs/>
          <w:sz w:val="28"/>
          <w:szCs w:val="28"/>
          <w:lang w:eastAsia="ru-RU"/>
        </w:rPr>
        <w:t>8</w:t>
      </w:r>
      <w:r w:rsidR="002671F1" w:rsidRPr="002671F1">
        <w:rPr>
          <w:b/>
          <w:bCs/>
          <w:sz w:val="28"/>
          <w:szCs w:val="28"/>
          <w:lang w:eastAsia="ru-RU"/>
        </w:rPr>
        <w:t>. Implementation of modern personnel management methods and advanced HR technologies, along with improving HR processes to enhance the efficiency of HR functions.</w:t>
      </w:r>
    </w:p>
    <w:p w14:paraId="4155FC2F" w14:textId="77777777" w:rsidR="002671F1" w:rsidRPr="002671F1" w:rsidRDefault="002671F1" w:rsidP="002671F1">
      <w:pPr>
        <w:jc w:val="both"/>
        <w:rPr>
          <w:sz w:val="28"/>
          <w:szCs w:val="28"/>
          <w:lang w:eastAsia="ru-RU"/>
        </w:rPr>
      </w:pPr>
    </w:p>
    <w:p w14:paraId="1AB86EAB" w14:textId="77777777" w:rsidR="002671F1" w:rsidRPr="002671F1" w:rsidRDefault="002671F1" w:rsidP="002671F1">
      <w:pPr>
        <w:jc w:val="both"/>
        <w:rPr>
          <w:sz w:val="28"/>
          <w:szCs w:val="28"/>
          <w:lang w:eastAsia="ru-RU"/>
        </w:rPr>
      </w:pPr>
      <w:r w:rsidRPr="002671F1">
        <w:rPr>
          <w:sz w:val="28"/>
          <w:szCs w:val="28"/>
          <w:lang w:eastAsia="ru-RU"/>
        </w:rPr>
        <w:t>8.1. HR aims to fulfill its strategic role, assisting top management in more effectively leading their teams, contributing to solving business tasks, fostering corporate culture, and elevating HR expertise.</w:t>
      </w:r>
    </w:p>
    <w:p w14:paraId="307A5690" w14:textId="77777777" w:rsidR="002671F1" w:rsidRPr="002671F1" w:rsidRDefault="002671F1" w:rsidP="002671F1">
      <w:pPr>
        <w:jc w:val="both"/>
        <w:rPr>
          <w:sz w:val="28"/>
          <w:szCs w:val="28"/>
          <w:lang w:eastAsia="ru-RU"/>
        </w:rPr>
      </w:pPr>
      <w:r w:rsidRPr="002671F1">
        <w:rPr>
          <w:sz w:val="28"/>
          <w:szCs w:val="28"/>
          <w:lang w:eastAsia="ru-RU"/>
        </w:rPr>
        <w:t>8.2. As a standard for HR professionals' performance, the HR team adheres to recognized international professional standards that define the required set of HR employee competencies, encompassing both professional and personal skills.</w:t>
      </w:r>
    </w:p>
    <w:p w14:paraId="60578DE1" w14:textId="77777777" w:rsidR="002671F1" w:rsidRPr="002671F1" w:rsidRDefault="002671F1" w:rsidP="002671F1">
      <w:pPr>
        <w:jc w:val="both"/>
        <w:rPr>
          <w:sz w:val="28"/>
          <w:szCs w:val="28"/>
          <w:lang w:eastAsia="ru-RU"/>
        </w:rPr>
      </w:pPr>
      <w:r w:rsidRPr="002671F1">
        <w:rPr>
          <w:sz w:val="28"/>
          <w:szCs w:val="28"/>
          <w:lang w:eastAsia="ru-RU"/>
        </w:rPr>
        <w:t xml:space="preserve">8.3. </w:t>
      </w:r>
      <w:r w:rsidRPr="00A00F99">
        <w:rPr>
          <w:b/>
          <w:bCs/>
          <w:sz w:val="28"/>
          <w:szCs w:val="28"/>
          <w:lang w:eastAsia="ru-RU"/>
        </w:rPr>
        <w:t>Key tasks for improving the effectiveness and development of the HR function include:</w:t>
      </w:r>
    </w:p>
    <w:p w14:paraId="19EADA17" w14:textId="2A081B7E" w:rsidR="002671F1" w:rsidRPr="002671F1" w:rsidRDefault="002671F1" w:rsidP="002671F1">
      <w:pPr>
        <w:jc w:val="both"/>
        <w:rPr>
          <w:sz w:val="28"/>
          <w:szCs w:val="28"/>
          <w:lang w:eastAsia="ru-RU"/>
        </w:rPr>
      </w:pPr>
      <w:r w:rsidRPr="002671F1">
        <w:rPr>
          <w:sz w:val="28"/>
          <w:szCs w:val="28"/>
          <w:lang w:eastAsia="ru-RU"/>
        </w:rPr>
        <w:t xml:space="preserve">   - </w:t>
      </w:r>
      <w:r w:rsidR="00D02DCF">
        <w:rPr>
          <w:sz w:val="28"/>
          <w:szCs w:val="28"/>
          <w:lang w:eastAsia="ru-RU"/>
        </w:rPr>
        <w:t>d</w:t>
      </w:r>
      <w:r w:rsidRPr="002671F1">
        <w:rPr>
          <w:sz w:val="28"/>
          <w:szCs w:val="28"/>
          <w:lang w:eastAsia="ru-RU"/>
        </w:rPr>
        <w:t xml:space="preserve">eveloping HR expertise through consolidating, accumulating, and disseminating knowledge and experience within the </w:t>
      </w:r>
      <w:r w:rsidR="00D02DCF">
        <w:rPr>
          <w:sz w:val="28"/>
          <w:szCs w:val="28"/>
          <w:lang w:eastAsia="ru-RU"/>
        </w:rPr>
        <w:t>C</w:t>
      </w:r>
      <w:r w:rsidRPr="002671F1">
        <w:rPr>
          <w:sz w:val="28"/>
          <w:szCs w:val="28"/>
          <w:lang w:eastAsia="ru-RU"/>
        </w:rPr>
        <w:t>ompany group.</w:t>
      </w:r>
    </w:p>
    <w:p w14:paraId="61BD66AA" w14:textId="67127690" w:rsidR="002671F1" w:rsidRPr="002671F1" w:rsidRDefault="002671F1" w:rsidP="002671F1">
      <w:pPr>
        <w:jc w:val="both"/>
        <w:rPr>
          <w:sz w:val="28"/>
          <w:szCs w:val="28"/>
          <w:lang w:eastAsia="ru-RU"/>
        </w:rPr>
      </w:pPr>
      <w:r w:rsidRPr="002671F1">
        <w:rPr>
          <w:sz w:val="28"/>
          <w:szCs w:val="28"/>
          <w:lang w:eastAsia="ru-RU"/>
        </w:rPr>
        <w:t xml:space="preserve">   - </w:t>
      </w:r>
      <w:proofErr w:type="gramStart"/>
      <w:r w:rsidR="00D02DCF">
        <w:rPr>
          <w:sz w:val="28"/>
          <w:szCs w:val="28"/>
          <w:lang w:eastAsia="ru-RU"/>
        </w:rPr>
        <w:t>c</w:t>
      </w:r>
      <w:r w:rsidRPr="002671F1">
        <w:rPr>
          <w:sz w:val="28"/>
          <w:szCs w:val="28"/>
          <w:lang w:eastAsia="ru-RU"/>
        </w:rPr>
        <w:t>ontinuous</w:t>
      </w:r>
      <w:proofErr w:type="gramEnd"/>
      <w:r w:rsidRPr="002671F1">
        <w:rPr>
          <w:sz w:val="28"/>
          <w:szCs w:val="28"/>
          <w:lang w:eastAsia="ru-RU"/>
        </w:rPr>
        <w:t xml:space="preserve"> improvement of HR employees' professional competencies across the </w:t>
      </w:r>
      <w:r w:rsidR="00D02DCF">
        <w:rPr>
          <w:sz w:val="28"/>
          <w:szCs w:val="28"/>
          <w:lang w:eastAsia="ru-RU"/>
        </w:rPr>
        <w:t>C</w:t>
      </w:r>
      <w:r w:rsidRPr="002671F1">
        <w:rPr>
          <w:sz w:val="28"/>
          <w:szCs w:val="28"/>
          <w:lang w:eastAsia="ru-RU"/>
        </w:rPr>
        <w:t>ompany group (including HR certification).</w:t>
      </w:r>
    </w:p>
    <w:p w14:paraId="3A187E72" w14:textId="2EBB60DB" w:rsidR="002671F1" w:rsidRPr="002671F1" w:rsidRDefault="002671F1" w:rsidP="002671F1">
      <w:pPr>
        <w:jc w:val="both"/>
        <w:rPr>
          <w:sz w:val="28"/>
          <w:szCs w:val="28"/>
          <w:lang w:eastAsia="ru-RU"/>
        </w:rPr>
      </w:pPr>
      <w:r w:rsidRPr="002671F1">
        <w:rPr>
          <w:sz w:val="28"/>
          <w:szCs w:val="28"/>
          <w:lang w:eastAsia="ru-RU"/>
        </w:rPr>
        <w:t xml:space="preserve">   - </w:t>
      </w:r>
      <w:proofErr w:type="gramStart"/>
      <w:r w:rsidR="00D02DCF">
        <w:rPr>
          <w:sz w:val="28"/>
          <w:szCs w:val="28"/>
          <w:lang w:eastAsia="ru-RU"/>
        </w:rPr>
        <w:t>m</w:t>
      </w:r>
      <w:r w:rsidRPr="002671F1">
        <w:rPr>
          <w:sz w:val="28"/>
          <w:szCs w:val="28"/>
          <w:lang w:eastAsia="ru-RU"/>
        </w:rPr>
        <w:t>aximum</w:t>
      </w:r>
      <w:proofErr w:type="gramEnd"/>
      <w:r w:rsidRPr="002671F1">
        <w:rPr>
          <w:sz w:val="28"/>
          <w:szCs w:val="28"/>
          <w:lang w:eastAsia="ru-RU"/>
        </w:rPr>
        <w:t xml:space="preserve"> automation of "routine" processes (personnel administration, timekeeping, recruitment requests, performance evaluation, etc.).</w:t>
      </w:r>
    </w:p>
    <w:p w14:paraId="58B7AA76" w14:textId="64DACA5A" w:rsidR="002671F1" w:rsidRPr="002671F1" w:rsidRDefault="002671F1" w:rsidP="002671F1">
      <w:pPr>
        <w:jc w:val="both"/>
        <w:rPr>
          <w:sz w:val="28"/>
          <w:szCs w:val="28"/>
          <w:lang w:eastAsia="ru-RU"/>
        </w:rPr>
      </w:pPr>
      <w:r w:rsidRPr="002671F1">
        <w:rPr>
          <w:sz w:val="28"/>
          <w:szCs w:val="28"/>
          <w:lang w:eastAsia="ru-RU"/>
        </w:rPr>
        <w:lastRenderedPageBreak/>
        <w:t xml:space="preserve">   - </w:t>
      </w:r>
      <w:proofErr w:type="gramStart"/>
      <w:r w:rsidR="00D02DCF">
        <w:rPr>
          <w:sz w:val="28"/>
          <w:szCs w:val="28"/>
          <w:lang w:eastAsia="ru-RU"/>
        </w:rPr>
        <w:t>a</w:t>
      </w:r>
      <w:r w:rsidRPr="002671F1">
        <w:rPr>
          <w:sz w:val="28"/>
          <w:szCs w:val="28"/>
          <w:lang w:eastAsia="ru-RU"/>
        </w:rPr>
        <w:t>dvancement</w:t>
      </w:r>
      <w:proofErr w:type="gramEnd"/>
      <w:r w:rsidRPr="002671F1">
        <w:rPr>
          <w:sz w:val="28"/>
          <w:szCs w:val="28"/>
          <w:lang w:eastAsia="ru-RU"/>
        </w:rPr>
        <w:t xml:space="preserve"> and digital transformation of HR metrics and analytics systems, standardizing and automating processes, and adopting cutting-edge technologies and digital solutions.</w:t>
      </w:r>
    </w:p>
    <w:p w14:paraId="191362E9" w14:textId="4B8ED85A" w:rsidR="002671F1" w:rsidRPr="002671F1" w:rsidRDefault="002671F1" w:rsidP="002671F1">
      <w:pPr>
        <w:jc w:val="both"/>
        <w:rPr>
          <w:sz w:val="28"/>
          <w:szCs w:val="28"/>
          <w:lang w:eastAsia="ru-RU"/>
        </w:rPr>
      </w:pPr>
      <w:r w:rsidRPr="002671F1">
        <w:rPr>
          <w:sz w:val="28"/>
          <w:szCs w:val="28"/>
          <w:lang w:eastAsia="ru-RU"/>
        </w:rPr>
        <w:t xml:space="preserve">   - </w:t>
      </w:r>
      <w:r w:rsidR="00D02DCF">
        <w:rPr>
          <w:sz w:val="28"/>
          <w:szCs w:val="28"/>
          <w:lang w:eastAsia="ru-RU"/>
        </w:rPr>
        <w:t>i</w:t>
      </w:r>
      <w:r w:rsidRPr="002671F1">
        <w:rPr>
          <w:sz w:val="28"/>
          <w:szCs w:val="28"/>
          <w:lang w:eastAsia="ru-RU"/>
        </w:rPr>
        <w:t>mplementing HR processes and tools in alignment with and adherence to the company's corporate values.</w:t>
      </w:r>
    </w:p>
    <w:p w14:paraId="17C649A8" w14:textId="4DF0A59D" w:rsidR="002671F1" w:rsidRPr="002671F1" w:rsidRDefault="002671F1" w:rsidP="002671F1">
      <w:pPr>
        <w:jc w:val="both"/>
        <w:rPr>
          <w:sz w:val="28"/>
          <w:szCs w:val="28"/>
          <w:lang w:eastAsia="ru-RU"/>
        </w:rPr>
      </w:pPr>
      <w:r w:rsidRPr="002671F1">
        <w:rPr>
          <w:sz w:val="28"/>
          <w:szCs w:val="28"/>
          <w:lang w:eastAsia="ru-RU"/>
        </w:rPr>
        <w:t xml:space="preserve">   - </w:t>
      </w:r>
      <w:r w:rsidR="00D02DCF">
        <w:rPr>
          <w:sz w:val="28"/>
          <w:szCs w:val="28"/>
          <w:lang w:eastAsia="ru-RU"/>
        </w:rPr>
        <w:t>i</w:t>
      </w:r>
      <w:r w:rsidRPr="002671F1">
        <w:rPr>
          <w:sz w:val="28"/>
          <w:szCs w:val="28"/>
          <w:lang w:eastAsia="ru-RU"/>
        </w:rPr>
        <w:t>ntroducing a business partnership model.</w:t>
      </w:r>
    </w:p>
    <w:p w14:paraId="2D0470AC" w14:textId="53651BAF" w:rsidR="002671F1" w:rsidRPr="002671F1" w:rsidRDefault="002671F1" w:rsidP="002671F1">
      <w:pPr>
        <w:jc w:val="both"/>
        <w:rPr>
          <w:sz w:val="28"/>
          <w:szCs w:val="28"/>
          <w:lang w:eastAsia="ru-RU"/>
        </w:rPr>
      </w:pPr>
      <w:r w:rsidRPr="002671F1">
        <w:rPr>
          <w:sz w:val="28"/>
          <w:szCs w:val="28"/>
          <w:lang w:eastAsia="ru-RU"/>
        </w:rPr>
        <w:t xml:space="preserve">   - </w:t>
      </w:r>
      <w:r w:rsidR="00D02DCF">
        <w:rPr>
          <w:sz w:val="28"/>
          <w:szCs w:val="28"/>
          <w:lang w:eastAsia="ru-RU"/>
        </w:rPr>
        <w:t>a</w:t>
      </w:r>
      <w:r w:rsidRPr="002671F1">
        <w:rPr>
          <w:sz w:val="28"/>
          <w:szCs w:val="28"/>
          <w:lang w:eastAsia="ru-RU"/>
        </w:rPr>
        <w:t>dopting a systematic approach to HR functions within the company and its subsidiaries (implementing unified principles, approaches, and personnel management methods).</w:t>
      </w:r>
    </w:p>
    <w:p w14:paraId="1E634AA2" w14:textId="0D37A2BB" w:rsidR="002671F1" w:rsidRPr="002671F1" w:rsidRDefault="002671F1" w:rsidP="002671F1">
      <w:pPr>
        <w:jc w:val="both"/>
        <w:rPr>
          <w:sz w:val="28"/>
          <w:szCs w:val="28"/>
          <w:lang w:eastAsia="ru-RU"/>
        </w:rPr>
      </w:pPr>
      <w:r w:rsidRPr="002671F1">
        <w:rPr>
          <w:sz w:val="28"/>
          <w:szCs w:val="28"/>
          <w:lang w:eastAsia="ru-RU"/>
        </w:rPr>
        <w:t xml:space="preserve">   - </w:t>
      </w:r>
      <w:r w:rsidR="00D02DCF">
        <w:rPr>
          <w:sz w:val="28"/>
          <w:szCs w:val="28"/>
          <w:lang w:eastAsia="ru-RU"/>
        </w:rPr>
        <w:t>e</w:t>
      </w:r>
      <w:r w:rsidRPr="002671F1">
        <w:rPr>
          <w:sz w:val="28"/>
          <w:szCs w:val="28"/>
          <w:lang w:eastAsia="ru-RU"/>
        </w:rPr>
        <w:t>levating the role of HR functions and their impact on decision-making processes at all levels.</w:t>
      </w:r>
    </w:p>
    <w:p w14:paraId="6232DBA7" w14:textId="77777777" w:rsidR="002671F1" w:rsidRPr="002671F1" w:rsidRDefault="002671F1" w:rsidP="002671F1">
      <w:pPr>
        <w:jc w:val="both"/>
        <w:rPr>
          <w:sz w:val="28"/>
          <w:szCs w:val="28"/>
          <w:lang w:eastAsia="ru-RU"/>
        </w:rPr>
      </w:pPr>
    </w:p>
    <w:p w14:paraId="5421755A" w14:textId="332D3529" w:rsidR="002671F1" w:rsidRPr="002671F1" w:rsidRDefault="00D02DCF" w:rsidP="00D02DCF">
      <w:pPr>
        <w:jc w:val="center"/>
        <w:rPr>
          <w:b/>
          <w:bCs/>
          <w:sz w:val="28"/>
          <w:szCs w:val="28"/>
          <w:lang w:eastAsia="ru-RU"/>
        </w:rPr>
      </w:pPr>
      <w:r>
        <w:rPr>
          <w:b/>
          <w:bCs/>
          <w:sz w:val="28"/>
          <w:szCs w:val="28"/>
          <w:lang w:eastAsia="ru-RU"/>
        </w:rPr>
        <w:t>9</w:t>
      </w:r>
      <w:r w:rsidR="002671F1" w:rsidRPr="002671F1">
        <w:rPr>
          <w:b/>
          <w:bCs/>
          <w:sz w:val="28"/>
          <w:szCs w:val="28"/>
          <w:lang w:eastAsia="ru-RU"/>
        </w:rPr>
        <w:t xml:space="preserve">. Expected </w:t>
      </w:r>
      <w:r>
        <w:rPr>
          <w:b/>
          <w:bCs/>
          <w:sz w:val="28"/>
          <w:szCs w:val="28"/>
          <w:lang w:eastAsia="ru-RU"/>
        </w:rPr>
        <w:t>o</w:t>
      </w:r>
      <w:r w:rsidR="002671F1" w:rsidRPr="002671F1">
        <w:rPr>
          <w:b/>
          <w:bCs/>
          <w:sz w:val="28"/>
          <w:szCs w:val="28"/>
          <w:lang w:eastAsia="ru-RU"/>
        </w:rPr>
        <w:t>utcomes</w:t>
      </w:r>
    </w:p>
    <w:p w14:paraId="229FD5D0" w14:textId="77777777" w:rsidR="002671F1" w:rsidRPr="002671F1" w:rsidRDefault="002671F1" w:rsidP="002671F1">
      <w:pPr>
        <w:jc w:val="both"/>
        <w:rPr>
          <w:sz w:val="28"/>
          <w:szCs w:val="28"/>
          <w:lang w:eastAsia="ru-RU"/>
        </w:rPr>
      </w:pPr>
    </w:p>
    <w:p w14:paraId="68DA576A" w14:textId="1221AC80" w:rsidR="002671F1" w:rsidRPr="002671F1" w:rsidRDefault="002671F1" w:rsidP="002671F1">
      <w:pPr>
        <w:jc w:val="both"/>
        <w:rPr>
          <w:sz w:val="28"/>
          <w:szCs w:val="28"/>
          <w:lang w:eastAsia="ru-RU"/>
        </w:rPr>
      </w:pPr>
      <w:r w:rsidRPr="002671F1">
        <w:rPr>
          <w:sz w:val="28"/>
          <w:szCs w:val="28"/>
          <w:lang w:eastAsia="ru-RU"/>
        </w:rPr>
        <w:t xml:space="preserve">9.1. The implementation of the Company's </w:t>
      </w:r>
      <w:r w:rsidR="00D02DCF">
        <w:rPr>
          <w:sz w:val="28"/>
          <w:szCs w:val="28"/>
          <w:lang w:eastAsia="ru-RU"/>
        </w:rPr>
        <w:t>Personnel policy</w:t>
      </w:r>
      <w:r w:rsidRPr="002671F1">
        <w:rPr>
          <w:sz w:val="28"/>
          <w:szCs w:val="28"/>
          <w:lang w:eastAsia="ru-RU"/>
        </w:rPr>
        <w:t xml:space="preserve"> will contribute to achieving the objectives of the Company's Development Strategy.</w:t>
      </w:r>
    </w:p>
    <w:p w14:paraId="1B5868F5" w14:textId="117FC929" w:rsidR="002671F1" w:rsidRPr="002671F1" w:rsidRDefault="002671F1" w:rsidP="002671F1">
      <w:pPr>
        <w:jc w:val="both"/>
        <w:rPr>
          <w:sz w:val="28"/>
          <w:szCs w:val="28"/>
          <w:lang w:eastAsia="ru-RU"/>
        </w:rPr>
      </w:pPr>
      <w:r w:rsidRPr="002671F1">
        <w:rPr>
          <w:sz w:val="28"/>
          <w:szCs w:val="28"/>
          <w:lang w:eastAsia="ru-RU"/>
        </w:rPr>
        <w:t>9.2. The introduction of advanced personnel management practices will facilitate a transformation in employees' mindset. The corporate culture, as an ideological component, will focus on fostering necessary value systems across the entire Company's</w:t>
      </w:r>
      <w:r w:rsidR="00D02DCF">
        <w:rPr>
          <w:sz w:val="28"/>
          <w:szCs w:val="28"/>
          <w:lang w:eastAsia="ru-RU"/>
        </w:rPr>
        <w:t xml:space="preserve"> group</w:t>
      </w:r>
      <w:r w:rsidRPr="002671F1">
        <w:rPr>
          <w:sz w:val="28"/>
          <w:szCs w:val="28"/>
          <w:lang w:eastAsia="ru-RU"/>
        </w:rPr>
        <w:t>, introducing new behavioral models that encourage commercial thinking and readiness for change.</w:t>
      </w:r>
    </w:p>
    <w:p w14:paraId="29BF449D" w14:textId="28FF2181" w:rsidR="002671F1" w:rsidRPr="002671F1" w:rsidRDefault="002671F1" w:rsidP="002671F1">
      <w:pPr>
        <w:jc w:val="both"/>
        <w:rPr>
          <w:sz w:val="28"/>
          <w:szCs w:val="28"/>
          <w:lang w:eastAsia="ru-RU"/>
        </w:rPr>
      </w:pPr>
      <w:r w:rsidRPr="002671F1">
        <w:rPr>
          <w:sz w:val="28"/>
          <w:szCs w:val="28"/>
          <w:lang w:eastAsia="ru-RU"/>
        </w:rPr>
        <w:t xml:space="preserve">9.3. In the context of implementing </w:t>
      </w:r>
      <w:r w:rsidR="00D02DCF">
        <w:rPr>
          <w:sz w:val="28"/>
          <w:szCs w:val="28"/>
          <w:lang w:eastAsia="ru-RU"/>
        </w:rPr>
        <w:t>Personnel policy</w:t>
      </w:r>
      <w:r w:rsidRPr="002671F1">
        <w:rPr>
          <w:sz w:val="28"/>
          <w:szCs w:val="28"/>
          <w:lang w:eastAsia="ru-RU"/>
        </w:rPr>
        <w:t xml:space="preserve">, regular monitoring of goal attainment </w:t>
      </w:r>
      <w:proofErr w:type="gramStart"/>
      <w:r w:rsidRPr="002671F1">
        <w:rPr>
          <w:sz w:val="28"/>
          <w:szCs w:val="28"/>
          <w:lang w:eastAsia="ru-RU"/>
        </w:rPr>
        <w:t>will be conducted</w:t>
      </w:r>
      <w:proofErr w:type="gramEnd"/>
      <w:r w:rsidRPr="002671F1">
        <w:rPr>
          <w:sz w:val="28"/>
          <w:szCs w:val="28"/>
          <w:lang w:eastAsia="ru-RU"/>
        </w:rPr>
        <w:t>, using key performance indicators to compare with international benchmark companies.</w:t>
      </w:r>
    </w:p>
    <w:p w14:paraId="01AEF53F" w14:textId="0718B955" w:rsidR="00044219" w:rsidRPr="002671F1" w:rsidRDefault="002671F1" w:rsidP="002671F1">
      <w:pPr>
        <w:jc w:val="both"/>
        <w:rPr>
          <w:sz w:val="28"/>
          <w:szCs w:val="28"/>
        </w:rPr>
      </w:pPr>
      <w:r w:rsidRPr="002671F1">
        <w:rPr>
          <w:sz w:val="28"/>
          <w:szCs w:val="28"/>
          <w:lang w:eastAsia="ru-RU"/>
        </w:rPr>
        <w:t xml:space="preserve">9.4. The effectiveness of the human resources management function </w:t>
      </w:r>
      <w:proofErr w:type="gramStart"/>
      <w:r w:rsidRPr="002671F1">
        <w:rPr>
          <w:sz w:val="28"/>
          <w:szCs w:val="28"/>
          <w:lang w:eastAsia="ru-RU"/>
        </w:rPr>
        <w:t>will be monitored</w:t>
      </w:r>
      <w:proofErr w:type="gramEnd"/>
      <w:r w:rsidRPr="002671F1">
        <w:rPr>
          <w:sz w:val="28"/>
          <w:szCs w:val="28"/>
          <w:lang w:eastAsia="ru-RU"/>
        </w:rPr>
        <w:t xml:space="preserve"> through a set of main key performance indicators (KPIs) outlined in Appendix 2 of this </w:t>
      </w:r>
      <w:r w:rsidR="00696DFC">
        <w:rPr>
          <w:sz w:val="28"/>
          <w:szCs w:val="28"/>
          <w:lang w:eastAsia="ru-RU"/>
        </w:rPr>
        <w:t>Personnel policy</w:t>
      </w:r>
      <w:r w:rsidRPr="002671F1">
        <w:rPr>
          <w:sz w:val="28"/>
          <w:szCs w:val="28"/>
          <w:lang w:eastAsia="ru-RU"/>
        </w:rPr>
        <w:t xml:space="preserve">. Based on this </w:t>
      </w:r>
      <w:r w:rsidR="00696DFC">
        <w:rPr>
          <w:sz w:val="28"/>
          <w:szCs w:val="28"/>
          <w:lang w:eastAsia="ru-RU"/>
        </w:rPr>
        <w:t>Personnel</w:t>
      </w:r>
      <w:r w:rsidRPr="002671F1">
        <w:rPr>
          <w:sz w:val="28"/>
          <w:szCs w:val="28"/>
          <w:lang w:eastAsia="ru-RU"/>
        </w:rPr>
        <w:t xml:space="preserve"> policy, within the sustainable development management system, monitoring of KPIs for the Plan of Initiatives in the area of sustainable development </w:t>
      </w:r>
      <w:proofErr w:type="gramStart"/>
      <w:r w:rsidRPr="002671F1">
        <w:rPr>
          <w:sz w:val="28"/>
          <w:szCs w:val="28"/>
          <w:lang w:eastAsia="ru-RU"/>
        </w:rPr>
        <w:t>is planned</w:t>
      </w:r>
      <w:proofErr w:type="gramEnd"/>
      <w:r w:rsidRPr="002671F1">
        <w:rPr>
          <w:sz w:val="28"/>
          <w:szCs w:val="28"/>
          <w:lang w:eastAsia="ru-RU"/>
        </w:rPr>
        <w:t>. This will focus on enhancing the Company's social responsibility, adherence to UN Global Compact principles, investment in human capital, ensuring social protection (preventing discrimination, upholding human rights, ensuring equal rights and opportunities), adhering to gender equality principles (increasing the number of women among employees and in the talent pool, ensuring optimal female representation in managerial positions), and other related aspects.</w:t>
      </w:r>
    </w:p>
    <w:p w14:paraId="300310AF" w14:textId="26A24740" w:rsidR="00DB0B1C" w:rsidRPr="00E35A6F" w:rsidRDefault="00CC5763" w:rsidP="007B0071">
      <w:pPr>
        <w:pStyle w:val="10"/>
        <w:numPr>
          <w:ilvl w:val="0"/>
          <w:numId w:val="68"/>
        </w:numPr>
        <w:tabs>
          <w:tab w:val="left" w:pos="720"/>
        </w:tabs>
        <w:spacing w:before="0"/>
        <w:rPr>
          <w:b w:val="0"/>
          <w:bCs w:val="0"/>
          <w:sz w:val="28"/>
          <w:lang w:bidi="ru-RU"/>
        </w:rPr>
      </w:pPr>
      <w:hyperlink w:anchor="Содержание" w:history="1">
        <w:r w:rsidR="002671F1">
          <w:rPr>
            <w:sz w:val="28"/>
            <w:lang w:val="en-US" w:bidi="ru-RU"/>
          </w:rPr>
          <w:t>Referenced</w:t>
        </w:r>
      </w:hyperlink>
      <w:r w:rsidR="002671F1">
        <w:rPr>
          <w:sz w:val="28"/>
          <w:lang w:val="en-US" w:bidi="ru-RU"/>
        </w:rPr>
        <w:t xml:space="preserve"> </w:t>
      </w:r>
      <w:r w:rsidR="00A00F99">
        <w:rPr>
          <w:sz w:val="28"/>
          <w:lang w:val="en-US" w:bidi="ru-RU"/>
        </w:rPr>
        <w:t>documents.</w:t>
      </w:r>
    </w:p>
    <w:p w14:paraId="00A3D628" w14:textId="77777777" w:rsidR="00DB0B1C" w:rsidRPr="00E131F8" w:rsidRDefault="00DB0B1C" w:rsidP="00DB0B1C">
      <w:pPr>
        <w:pStyle w:val="af"/>
        <w:tabs>
          <w:tab w:val="left" w:pos="567"/>
        </w:tabs>
        <w:ind w:left="283"/>
        <w:rPr>
          <w:b/>
          <w:bCs/>
          <w:sz w:val="28"/>
          <w:szCs w:val="28"/>
          <w:lang w:bidi="ru-RU"/>
        </w:rPr>
      </w:pPr>
    </w:p>
    <w:tbl>
      <w:tblPr>
        <w:tblStyle w:val="af8"/>
        <w:tblW w:w="5006" w:type="pct"/>
        <w:tblInd w:w="-5"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629"/>
        <w:gridCol w:w="9294"/>
      </w:tblGrid>
      <w:tr w:rsidR="00DB0B1C" w:rsidRPr="00DB0B1C" w14:paraId="421710B7" w14:textId="77777777" w:rsidTr="00E35A6F">
        <w:trPr>
          <w:trHeight w:val="429"/>
        </w:trPr>
        <w:tc>
          <w:tcPr>
            <w:tcW w:w="251" w:type="pct"/>
            <w:tcBorders>
              <w:right w:val="single" w:sz="4" w:space="0" w:color="FFFFFF"/>
            </w:tcBorders>
            <w:shd w:val="clear" w:color="auto" w:fill="17365D"/>
            <w:vAlign w:val="center"/>
          </w:tcPr>
          <w:p w14:paraId="285B7913" w14:textId="6A62952D" w:rsidR="00DB0B1C" w:rsidRPr="00DB0B1C" w:rsidRDefault="002671F1" w:rsidP="002671F1">
            <w:pPr>
              <w:tabs>
                <w:tab w:val="left" w:pos="993"/>
              </w:tabs>
              <w:contextualSpacing/>
              <w:rPr>
                <w:b/>
                <w:color w:val="FFFFFF"/>
                <w:sz w:val="28"/>
                <w:szCs w:val="28"/>
              </w:rPr>
            </w:pPr>
            <w:r>
              <w:rPr>
                <w:b/>
                <w:color w:val="FFFFFF"/>
                <w:sz w:val="28"/>
                <w:szCs w:val="28"/>
              </w:rPr>
              <w:t>No.</w:t>
            </w:r>
          </w:p>
        </w:tc>
        <w:tc>
          <w:tcPr>
            <w:tcW w:w="4749" w:type="pct"/>
            <w:tcBorders>
              <w:left w:val="single" w:sz="4" w:space="0" w:color="FFFFFF"/>
              <w:right w:val="single" w:sz="4" w:space="0" w:color="FFFFFF"/>
            </w:tcBorders>
            <w:shd w:val="clear" w:color="auto" w:fill="17365D"/>
            <w:vAlign w:val="center"/>
          </w:tcPr>
          <w:p w14:paraId="58409EC0" w14:textId="5EAA70A7" w:rsidR="00DB0B1C" w:rsidRPr="00DB0B1C" w:rsidRDefault="002671F1" w:rsidP="002B6107">
            <w:pPr>
              <w:tabs>
                <w:tab w:val="left" w:pos="993"/>
              </w:tabs>
              <w:contextualSpacing/>
              <w:jc w:val="center"/>
              <w:rPr>
                <w:b/>
                <w:color w:val="FFFFFF"/>
                <w:sz w:val="28"/>
                <w:szCs w:val="28"/>
              </w:rPr>
            </w:pPr>
            <w:r>
              <w:rPr>
                <w:b/>
                <w:color w:val="FFFFFF"/>
                <w:sz w:val="28"/>
                <w:szCs w:val="28"/>
              </w:rPr>
              <w:t xml:space="preserve">Document title </w:t>
            </w:r>
          </w:p>
        </w:tc>
      </w:tr>
      <w:tr w:rsidR="00DB0B1C" w:rsidRPr="002671F1" w14:paraId="3F14A0B7" w14:textId="77777777" w:rsidTr="00E35A6F">
        <w:trPr>
          <w:trHeight w:val="415"/>
        </w:trPr>
        <w:tc>
          <w:tcPr>
            <w:tcW w:w="251" w:type="pct"/>
            <w:vAlign w:val="center"/>
          </w:tcPr>
          <w:p w14:paraId="09E9204A" w14:textId="77777777" w:rsidR="00DB0B1C" w:rsidRPr="00DB0B1C" w:rsidRDefault="00DB0B1C" w:rsidP="008124DE">
            <w:pPr>
              <w:widowControl w:val="0"/>
              <w:numPr>
                <w:ilvl w:val="0"/>
                <w:numId w:val="63"/>
              </w:numPr>
              <w:tabs>
                <w:tab w:val="left" w:pos="171"/>
                <w:tab w:val="left" w:pos="993"/>
              </w:tabs>
              <w:ind w:left="0" w:firstLine="0"/>
              <w:contextualSpacing/>
              <w:jc w:val="center"/>
              <w:rPr>
                <w:color w:val="000000"/>
                <w:sz w:val="28"/>
                <w:szCs w:val="28"/>
              </w:rPr>
            </w:pPr>
          </w:p>
        </w:tc>
        <w:tc>
          <w:tcPr>
            <w:tcW w:w="4749" w:type="pct"/>
            <w:vAlign w:val="center"/>
          </w:tcPr>
          <w:p w14:paraId="4F886843" w14:textId="15DED3AB" w:rsidR="00DB0B1C" w:rsidRPr="002671F1" w:rsidRDefault="002671F1" w:rsidP="00E35A6F">
            <w:pPr>
              <w:pStyle w:val="af1"/>
              <w:jc w:val="both"/>
              <w:rPr>
                <w:rFonts w:ascii="Times New Roman" w:hAnsi="Times New Roman"/>
                <w:sz w:val="28"/>
                <w:lang w:val="en-US"/>
              </w:rPr>
            </w:pPr>
            <w:r w:rsidRPr="002671F1">
              <w:rPr>
                <w:rFonts w:ascii="Times New Roman" w:hAnsi="Times New Roman"/>
                <w:sz w:val="28"/>
                <w:lang w:val="en-US"/>
              </w:rPr>
              <w:t>Development Strategy of "Samruk-Energ</w:t>
            </w:r>
            <w:r>
              <w:rPr>
                <w:rFonts w:ascii="Times New Roman" w:hAnsi="Times New Roman"/>
                <w:sz w:val="28"/>
                <w:lang w:val="en-US"/>
              </w:rPr>
              <w:t>y</w:t>
            </w:r>
            <w:r w:rsidRPr="002671F1">
              <w:rPr>
                <w:rFonts w:ascii="Times New Roman" w:hAnsi="Times New Roman"/>
                <w:sz w:val="28"/>
                <w:lang w:val="en-US"/>
              </w:rPr>
              <w:t>"</w:t>
            </w:r>
            <w:r>
              <w:rPr>
                <w:rFonts w:ascii="Times New Roman" w:hAnsi="Times New Roman"/>
                <w:sz w:val="28"/>
                <w:lang w:val="en-US"/>
              </w:rPr>
              <w:t xml:space="preserve"> JSC</w:t>
            </w:r>
            <w:r w:rsidRPr="002671F1">
              <w:rPr>
                <w:rFonts w:ascii="Times New Roman" w:hAnsi="Times New Roman"/>
                <w:sz w:val="28"/>
                <w:lang w:val="en-US"/>
              </w:rPr>
              <w:t xml:space="preserve"> for 2022-2031, approved by the Board of Directors' decision on October 29, 2021 (</w:t>
            </w:r>
            <w:r w:rsidR="00A00F99">
              <w:rPr>
                <w:rFonts w:ascii="Times New Roman" w:hAnsi="Times New Roman"/>
                <w:sz w:val="28"/>
                <w:lang w:val="en-US"/>
              </w:rPr>
              <w:t>Minutes</w:t>
            </w:r>
            <w:r w:rsidRPr="002671F1">
              <w:rPr>
                <w:rFonts w:ascii="Times New Roman" w:hAnsi="Times New Roman"/>
                <w:sz w:val="28"/>
                <w:lang w:val="en-US"/>
              </w:rPr>
              <w:t xml:space="preserve"> No. 11/21).</w:t>
            </w:r>
          </w:p>
        </w:tc>
      </w:tr>
      <w:tr w:rsidR="00E35A6F" w:rsidRPr="00A00F99" w14:paraId="51669979" w14:textId="77777777" w:rsidTr="00E35A6F">
        <w:trPr>
          <w:trHeight w:val="143"/>
        </w:trPr>
        <w:tc>
          <w:tcPr>
            <w:tcW w:w="251" w:type="pct"/>
            <w:vAlign w:val="center"/>
          </w:tcPr>
          <w:p w14:paraId="1566662C" w14:textId="77777777" w:rsidR="00E35A6F" w:rsidRPr="002671F1" w:rsidRDefault="00E35A6F" w:rsidP="00E35A6F">
            <w:pPr>
              <w:widowControl w:val="0"/>
              <w:numPr>
                <w:ilvl w:val="0"/>
                <w:numId w:val="63"/>
              </w:numPr>
              <w:tabs>
                <w:tab w:val="left" w:pos="171"/>
                <w:tab w:val="left" w:pos="993"/>
              </w:tabs>
              <w:ind w:left="0" w:firstLine="0"/>
              <w:contextualSpacing/>
              <w:jc w:val="center"/>
              <w:rPr>
                <w:color w:val="000000"/>
                <w:sz w:val="28"/>
                <w:szCs w:val="28"/>
              </w:rPr>
            </w:pPr>
          </w:p>
        </w:tc>
        <w:tc>
          <w:tcPr>
            <w:tcW w:w="4749" w:type="pct"/>
            <w:vAlign w:val="center"/>
          </w:tcPr>
          <w:p w14:paraId="146A69B9" w14:textId="1FF3844D" w:rsidR="00E35A6F" w:rsidRPr="00A00F99" w:rsidRDefault="00A00F99" w:rsidP="00E35A6F">
            <w:pPr>
              <w:pStyle w:val="af1"/>
              <w:jc w:val="both"/>
              <w:rPr>
                <w:rFonts w:ascii="Times New Roman" w:hAnsi="Times New Roman"/>
                <w:sz w:val="28"/>
                <w:lang w:val="en-US"/>
              </w:rPr>
            </w:pPr>
            <w:r>
              <w:rPr>
                <w:rFonts w:ascii="Times New Roman" w:hAnsi="Times New Roman"/>
                <w:sz w:val="28"/>
                <w:lang w:val="en-US"/>
              </w:rPr>
              <w:t>Personnel</w:t>
            </w:r>
            <w:r w:rsidRPr="00A00F99">
              <w:rPr>
                <w:rFonts w:ascii="Times New Roman" w:hAnsi="Times New Roman"/>
                <w:sz w:val="28"/>
                <w:lang w:val="en-US"/>
              </w:rPr>
              <w:t xml:space="preserve"> Policy of "Samruk-</w:t>
            </w:r>
            <w:proofErr w:type="spellStart"/>
            <w:r w:rsidRPr="00A00F99">
              <w:rPr>
                <w:rFonts w:ascii="Times New Roman" w:hAnsi="Times New Roman"/>
                <w:sz w:val="28"/>
                <w:lang w:val="en-US"/>
              </w:rPr>
              <w:t>Kazyna</w:t>
            </w:r>
            <w:proofErr w:type="spellEnd"/>
            <w:r w:rsidRPr="00A00F99">
              <w:rPr>
                <w:rFonts w:ascii="Times New Roman" w:hAnsi="Times New Roman"/>
                <w:sz w:val="28"/>
                <w:lang w:val="en-US"/>
              </w:rPr>
              <w:t>"</w:t>
            </w:r>
            <w:r>
              <w:rPr>
                <w:rFonts w:ascii="Times New Roman" w:hAnsi="Times New Roman"/>
                <w:sz w:val="28"/>
                <w:lang w:val="en-US"/>
              </w:rPr>
              <w:t xml:space="preserve"> JSC</w:t>
            </w:r>
            <w:r w:rsidRPr="00A00F99">
              <w:rPr>
                <w:rFonts w:ascii="Times New Roman" w:hAnsi="Times New Roman"/>
                <w:sz w:val="28"/>
                <w:lang w:val="en-US"/>
              </w:rPr>
              <w:t xml:space="preserve"> approved by the Fund's Board of Directors' decision on December 14, 2022 (</w:t>
            </w:r>
            <w:r>
              <w:rPr>
                <w:rFonts w:ascii="Times New Roman" w:hAnsi="Times New Roman"/>
                <w:sz w:val="28"/>
                <w:lang w:val="en-US"/>
              </w:rPr>
              <w:t xml:space="preserve">Minutes </w:t>
            </w:r>
            <w:r w:rsidRPr="00A00F99">
              <w:rPr>
                <w:rFonts w:ascii="Times New Roman" w:hAnsi="Times New Roman"/>
                <w:sz w:val="28"/>
                <w:lang w:val="en-US"/>
              </w:rPr>
              <w:t>No. 209).</w:t>
            </w:r>
          </w:p>
        </w:tc>
      </w:tr>
      <w:tr w:rsidR="00E35A6F" w:rsidRPr="00A00F99" w14:paraId="2D3C611B" w14:textId="77777777" w:rsidTr="00E35A6F">
        <w:tc>
          <w:tcPr>
            <w:tcW w:w="251" w:type="pct"/>
            <w:vAlign w:val="center"/>
          </w:tcPr>
          <w:p w14:paraId="681AAACB" w14:textId="77777777" w:rsidR="00E35A6F" w:rsidRPr="00A00F99" w:rsidRDefault="00E35A6F" w:rsidP="00E35A6F">
            <w:pPr>
              <w:widowControl w:val="0"/>
              <w:numPr>
                <w:ilvl w:val="0"/>
                <w:numId w:val="63"/>
              </w:numPr>
              <w:tabs>
                <w:tab w:val="left" w:pos="171"/>
                <w:tab w:val="left" w:pos="993"/>
              </w:tabs>
              <w:ind w:left="0" w:firstLine="0"/>
              <w:contextualSpacing/>
              <w:jc w:val="center"/>
              <w:rPr>
                <w:color w:val="000000"/>
                <w:sz w:val="28"/>
                <w:szCs w:val="28"/>
              </w:rPr>
            </w:pPr>
          </w:p>
        </w:tc>
        <w:tc>
          <w:tcPr>
            <w:tcW w:w="4749" w:type="pct"/>
            <w:vAlign w:val="center"/>
          </w:tcPr>
          <w:p w14:paraId="621726E7" w14:textId="4F8B8ED2" w:rsidR="00E35A6F" w:rsidRPr="00A00F99" w:rsidRDefault="00A00F99" w:rsidP="00E35A6F">
            <w:pPr>
              <w:pStyle w:val="af1"/>
              <w:jc w:val="both"/>
              <w:rPr>
                <w:rFonts w:ascii="Times New Roman" w:hAnsi="Times New Roman"/>
                <w:sz w:val="28"/>
                <w:lang w:val="en-US"/>
              </w:rPr>
            </w:pPr>
            <w:r w:rsidRPr="00A00F99">
              <w:rPr>
                <w:rFonts w:ascii="Times New Roman" w:hAnsi="Times New Roman"/>
                <w:sz w:val="28"/>
                <w:lang w:val="en-US"/>
              </w:rPr>
              <w:t xml:space="preserve">Corporate Standard for Human Resources Management of the Fund's group, approved by the Fund's Management Board decision </w:t>
            </w:r>
            <w:r>
              <w:rPr>
                <w:rFonts w:ascii="Times New Roman" w:hAnsi="Times New Roman"/>
                <w:sz w:val="28"/>
                <w:lang w:val="en-US"/>
              </w:rPr>
              <w:t>dated</w:t>
            </w:r>
            <w:r w:rsidRPr="00A00F99">
              <w:rPr>
                <w:rFonts w:ascii="Times New Roman" w:hAnsi="Times New Roman"/>
                <w:sz w:val="28"/>
                <w:lang w:val="en-US"/>
              </w:rPr>
              <w:t xml:space="preserve"> December 29, 2022 (</w:t>
            </w:r>
            <w:r>
              <w:rPr>
                <w:rFonts w:ascii="Times New Roman" w:hAnsi="Times New Roman"/>
                <w:sz w:val="28"/>
                <w:lang w:val="en-US"/>
              </w:rPr>
              <w:t>Minutes</w:t>
            </w:r>
            <w:r w:rsidRPr="00A00F99">
              <w:rPr>
                <w:rFonts w:ascii="Times New Roman" w:hAnsi="Times New Roman"/>
                <w:sz w:val="28"/>
                <w:lang w:val="en-US"/>
              </w:rPr>
              <w:t xml:space="preserve"> No. 70/22).</w:t>
            </w:r>
          </w:p>
        </w:tc>
      </w:tr>
    </w:tbl>
    <w:p w14:paraId="006625F3" w14:textId="77777777" w:rsidR="00044219" w:rsidRPr="00A00F99" w:rsidRDefault="00044219" w:rsidP="00173C22">
      <w:pPr>
        <w:jc w:val="both"/>
        <w:rPr>
          <w:sz w:val="28"/>
          <w:szCs w:val="28"/>
        </w:rPr>
      </w:pPr>
    </w:p>
    <w:p w14:paraId="69CA8649" w14:textId="3F1BB49D" w:rsidR="00A7702D" w:rsidRPr="002671F1" w:rsidRDefault="00A7702D" w:rsidP="002671F1">
      <w:pPr>
        <w:jc w:val="both"/>
        <w:rPr>
          <w:sz w:val="28"/>
          <w:szCs w:val="28"/>
        </w:rPr>
      </w:pPr>
      <w:r w:rsidRPr="002671F1">
        <w:rPr>
          <w:sz w:val="28"/>
          <w:szCs w:val="28"/>
        </w:rPr>
        <w:br w:type="page"/>
      </w:r>
    </w:p>
    <w:p w14:paraId="198E8267" w14:textId="4E953FCF" w:rsidR="004F38C6" w:rsidRPr="00BD2680" w:rsidRDefault="00BD2680" w:rsidP="00D5289A">
      <w:pPr>
        <w:pStyle w:val="10"/>
        <w:numPr>
          <w:ilvl w:val="0"/>
          <w:numId w:val="0"/>
        </w:numPr>
        <w:ind w:left="4678" w:firstLine="3260"/>
        <w:jc w:val="right"/>
        <w:rPr>
          <w:sz w:val="28"/>
          <w:lang w:val="en-US"/>
        </w:rPr>
      </w:pPr>
      <w:bookmarkStart w:id="6" w:name="_Toc138952506"/>
      <w:r>
        <w:rPr>
          <w:sz w:val="28"/>
          <w:lang w:val="en-US"/>
        </w:rPr>
        <w:lastRenderedPageBreak/>
        <w:t>Appendix</w:t>
      </w:r>
      <w:r w:rsidR="00D64A8F" w:rsidRPr="00D5289A">
        <w:rPr>
          <w:sz w:val="28"/>
        </w:rPr>
        <w:t xml:space="preserve"> 1</w:t>
      </w:r>
      <w:r w:rsidR="004F38C6" w:rsidRPr="00D5289A">
        <w:rPr>
          <w:sz w:val="28"/>
        </w:rPr>
        <w:t xml:space="preserve">. </w:t>
      </w:r>
      <w:bookmarkEnd w:id="6"/>
      <w:r>
        <w:rPr>
          <w:sz w:val="28"/>
          <w:lang w:val="en-US"/>
        </w:rPr>
        <w:t xml:space="preserve">Current situation analysis </w:t>
      </w:r>
    </w:p>
    <w:p w14:paraId="0B2D7027" w14:textId="77777777" w:rsidR="00EB538C" w:rsidRDefault="00EB538C" w:rsidP="00173C22">
      <w:pPr>
        <w:jc w:val="center"/>
        <w:rPr>
          <w:b/>
          <w:sz w:val="28"/>
          <w:szCs w:val="28"/>
          <w:lang w:val="ru-RU"/>
        </w:rPr>
      </w:pPr>
    </w:p>
    <w:tbl>
      <w:tblPr>
        <w:tblStyle w:val="1c"/>
        <w:tblW w:w="10060" w:type="dxa"/>
        <w:tblLayout w:type="fixed"/>
        <w:tblLook w:val="00A0" w:firstRow="1" w:lastRow="0" w:firstColumn="1" w:lastColumn="0" w:noHBand="0" w:noVBand="0"/>
      </w:tblPr>
      <w:tblGrid>
        <w:gridCol w:w="4815"/>
        <w:gridCol w:w="5245"/>
      </w:tblGrid>
      <w:tr w:rsidR="004F38C6" w:rsidRPr="00D5289A" w14:paraId="1AFE7830" w14:textId="77777777" w:rsidTr="00B671E2">
        <w:trPr>
          <w:trHeight w:val="435"/>
        </w:trPr>
        <w:tc>
          <w:tcPr>
            <w:tcW w:w="4815" w:type="dxa"/>
          </w:tcPr>
          <w:p w14:paraId="69344DA0" w14:textId="1E03718C" w:rsidR="006D5D32" w:rsidRPr="00BD2680" w:rsidRDefault="00BD2680" w:rsidP="00173C22">
            <w:pPr>
              <w:jc w:val="center"/>
              <w:rPr>
                <w:b/>
                <w:bCs/>
              </w:rPr>
            </w:pPr>
            <w:r>
              <w:rPr>
                <w:b/>
                <w:bCs/>
              </w:rPr>
              <w:t xml:space="preserve">Strengths </w:t>
            </w:r>
          </w:p>
        </w:tc>
        <w:tc>
          <w:tcPr>
            <w:tcW w:w="5245" w:type="dxa"/>
          </w:tcPr>
          <w:p w14:paraId="1692DB94" w14:textId="32EAA500" w:rsidR="006D5D32" w:rsidRPr="00BD2680" w:rsidRDefault="00BD2680" w:rsidP="00173C22">
            <w:pPr>
              <w:jc w:val="center"/>
              <w:rPr>
                <w:b/>
                <w:bCs/>
              </w:rPr>
            </w:pPr>
            <w:r>
              <w:rPr>
                <w:b/>
                <w:bCs/>
              </w:rPr>
              <w:t xml:space="preserve">Weaknesses </w:t>
            </w:r>
          </w:p>
        </w:tc>
      </w:tr>
      <w:tr w:rsidR="006D5D32" w:rsidRPr="00BD2680" w14:paraId="6302B665" w14:textId="77777777" w:rsidTr="00D5289A">
        <w:trPr>
          <w:trHeight w:val="6431"/>
        </w:trPr>
        <w:tc>
          <w:tcPr>
            <w:tcW w:w="4815" w:type="dxa"/>
          </w:tcPr>
          <w:p w14:paraId="57DC871C" w14:textId="0AEEC3F2" w:rsidR="00BD2680" w:rsidRPr="00BD2680" w:rsidRDefault="00BD2680" w:rsidP="00BD2680">
            <w:pPr>
              <w:numPr>
                <w:ilvl w:val="0"/>
                <w:numId w:val="61"/>
              </w:numPr>
              <w:jc w:val="both"/>
              <w:rPr>
                <w:color w:val="000000"/>
                <w:lang w:val="ru-RU"/>
              </w:rPr>
            </w:pPr>
            <w:proofErr w:type="spellStart"/>
            <w:r w:rsidRPr="00BD2680">
              <w:rPr>
                <w:color w:val="000000"/>
                <w:lang w:val="ru-RU"/>
              </w:rPr>
              <w:t>Strong</w:t>
            </w:r>
            <w:proofErr w:type="spellEnd"/>
            <w:r w:rsidRPr="00BD2680">
              <w:rPr>
                <w:color w:val="000000"/>
                <w:lang w:val="ru-RU"/>
              </w:rPr>
              <w:t xml:space="preserve"> </w:t>
            </w:r>
            <w:proofErr w:type="spellStart"/>
            <w:r w:rsidRPr="00BD2680">
              <w:rPr>
                <w:color w:val="000000"/>
                <w:lang w:val="ru-RU"/>
              </w:rPr>
              <w:t>employer</w:t>
            </w:r>
            <w:proofErr w:type="spellEnd"/>
            <w:r w:rsidRPr="00BD2680">
              <w:rPr>
                <w:color w:val="000000"/>
                <w:lang w:val="ru-RU"/>
              </w:rPr>
              <w:t xml:space="preserve"> </w:t>
            </w:r>
            <w:proofErr w:type="spellStart"/>
            <w:r w:rsidRPr="00BD2680">
              <w:rPr>
                <w:color w:val="000000"/>
                <w:lang w:val="ru-RU"/>
              </w:rPr>
              <w:t>brand</w:t>
            </w:r>
            <w:proofErr w:type="spellEnd"/>
          </w:p>
          <w:p w14:paraId="42381C1B" w14:textId="374E8DE1" w:rsidR="00BD2680" w:rsidRPr="00BD2680" w:rsidRDefault="00BD2680" w:rsidP="00BD2680">
            <w:pPr>
              <w:numPr>
                <w:ilvl w:val="0"/>
                <w:numId w:val="61"/>
              </w:numPr>
              <w:jc w:val="both"/>
              <w:rPr>
                <w:color w:val="000000"/>
              </w:rPr>
            </w:pPr>
            <w:r w:rsidRPr="00BD2680">
              <w:rPr>
                <w:color w:val="000000"/>
              </w:rPr>
              <w:t>Absence of social tension, positive ranking in social stability and well-being index</w:t>
            </w:r>
          </w:p>
          <w:p w14:paraId="7D9B16F7" w14:textId="010070F6" w:rsidR="00BD2680" w:rsidRPr="00BD2680" w:rsidRDefault="00BD2680" w:rsidP="00BD2680">
            <w:pPr>
              <w:numPr>
                <w:ilvl w:val="0"/>
                <w:numId w:val="61"/>
              </w:numPr>
              <w:jc w:val="both"/>
              <w:rPr>
                <w:color w:val="000000"/>
              </w:rPr>
            </w:pPr>
            <w:r w:rsidRPr="00BD2680">
              <w:rPr>
                <w:color w:val="000000"/>
              </w:rPr>
              <w:t>Presence of a system of professional unions and collective agreements, employee social support programs</w:t>
            </w:r>
          </w:p>
          <w:p w14:paraId="41CCF5CB" w14:textId="02E4382A" w:rsidR="00BD2680" w:rsidRPr="00BD2680" w:rsidRDefault="00BD2680" w:rsidP="00BD2680">
            <w:pPr>
              <w:numPr>
                <w:ilvl w:val="0"/>
                <w:numId w:val="61"/>
              </w:numPr>
              <w:jc w:val="both"/>
              <w:rPr>
                <w:color w:val="000000"/>
              </w:rPr>
            </w:pPr>
            <w:r w:rsidRPr="00BD2680">
              <w:rPr>
                <w:color w:val="000000"/>
              </w:rPr>
              <w:t>Competitive level of compensation and rewards system</w:t>
            </w:r>
          </w:p>
          <w:p w14:paraId="6EFE5485" w14:textId="4CFF0F66" w:rsidR="00BD2680" w:rsidRPr="00BD2680" w:rsidRDefault="00BD2680" w:rsidP="00BD2680">
            <w:pPr>
              <w:numPr>
                <w:ilvl w:val="0"/>
                <w:numId w:val="61"/>
              </w:numPr>
              <w:jc w:val="both"/>
              <w:rPr>
                <w:color w:val="000000"/>
                <w:lang w:val="ru-RU"/>
              </w:rPr>
            </w:pPr>
            <w:proofErr w:type="spellStart"/>
            <w:r w:rsidRPr="00BD2680">
              <w:rPr>
                <w:color w:val="000000"/>
                <w:lang w:val="ru-RU"/>
              </w:rPr>
              <w:t>Acceptable</w:t>
            </w:r>
            <w:proofErr w:type="spellEnd"/>
            <w:r w:rsidRPr="00BD2680">
              <w:rPr>
                <w:color w:val="000000"/>
                <w:lang w:val="ru-RU"/>
              </w:rPr>
              <w:t xml:space="preserve"> </w:t>
            </w:r>
            <w:proofErr w:type="spellStart"/>
            <w:r w:rsidRPr="00BD2680">
              <w:rPr>
                <w:color w:val="000000"/>
                <w:lang w:val="ru-RU"/>
              </w:rPr>
              <w:t>employee</w:t>
            </w:r>
            <w:proofErr w:type="spellEnd"/>
            <w:r w:rsidRPr="00BD2680">
              <w:rPr>
                <w:color w:val="000000"/>
                <w:lang w:val="ru-RU"/>
              </w:rPr>
              <w:t xml:space="preserve"> </w:t>
            </w:r>
            <w:proofErr w:type="spellStart"/>
            <w:r w:rsidRPr="00BD2680">
              <w:rPr>
                <w:color w:val="000000"/>
                <w:lang w:val="ru-RU"/>
              </w:rPr>
              <w:t>turnover</w:t>
            </w:r>
            <w:proofErr w:type="spellEnd"/>
            <w:r w:rsidRPr="00BD2680">
              <w:rPr>
                <w:color w:val="000000"/>
                <w:lang w:val="ru-RU"/>
              </w:rPr>
              <w:t xml:space="preserve"> </w:t>
            </w:r>
            <w:proofErr w:type="spellStart"/>
            <w:r w:rsidRPr="00BD2680">
              <w:rPr>
                <w:color w:val="000000"/>
                <w:lang w:val="ru-RU"/>
              </w:rPr>
              <w:t>rate</w:t>
            </w:r>
            <w:proofErr w:type="spellEnd"/>
          </w:p>
          <w:p w14:paraId="2DFD621C" w14:textId="6FFE935F" w:rsidR="00BD2680" w:rsidRPr="00BD2680" w:rsidRDefault="00BD2680" w:rsidP="00BD2680">
            <w:pPr>
              <w:numPr>
                <w:ilvl w:val="0"/>
                <w:numId w:val="61"/>
              </w:numPr>
              <w:jc w:val="both"/>
              <w:rPr>
                <w:color w:val="000000"/>
              </w:rPr>
            </w:pPr>
            <w:r w:rsidRPr="00BD2680">
              <w:rPr>
                <w:color w:val="000000"/>
              </w:rPr>
              <w:t xml:space="preserve"> Highly skilled personnel, strong technical expertise</w:t>
            </w:r>
          </w:p>
          <w:p w14:paraId="4556D0ED" w14:textId="14689C39" w:rsidR="006D5D32" w:rsidRPr="00BD2680" w:rsidRDefault="00BD2680" w:rsidP="00BD2680">
            <w:pPr>
              <w:numPr>
                <w:ilvl w:val="0"/>
                <w:numId w:val="61"/>
              </w:numPr>
              <w:jc w:val="both"/>
              <w:rPr>
                <w:color w:val="000000"/>
              </w:rPr>
            </w:pPr>
            <w:r w:rsidRPr="00BD2680">
              <w:rPr>
                <w:color w:val="000000"/>
              </w:rPr>
              <w:t xml:space="preserve"> Well-established human resource management system</w:t>
            </w:r>
          </w:p>
        </w:tc>
        <w:tc>
          <w:tcPr>
            <w:tcW w:w="5245" w:type="dxa"/>
          </w:tcPr>
          <w:p w14:paraId="71298DF8" w14:textId="1B7CF02C" w:rsidR="00BD2680" w:rsidRPr="00BD2680" w:rsidRDefault="00BD2680" w:rsidP="00BD2680">
            <w:pPr>
              <w:numPr>
                <w:ilvl w:val="0"/>
                <w:numId w:val="61"/>
              </w:numPr>
              <w:jc w:val="both"/>
              <w:rPr>
                <w:color w:val="000000"/>
              </w:rPr>
            </w:pPr>
            <w:r w:rsidRPr="00BD2680">
              <w:rPr>
                <w:color w:val="000000"/>
              </w:rPr>
              <w:t xml:space="preserve"> Low level of HR process automation</w:t>
            </w:r>
          </w:p>
          <w:p w14:paraId="623849BE" w14:textId="23169803" w:rsidR="00BD2680" w:rsidRPr="00BD2680" w:rsidRDefault="00BD2680" w:rsidP="00BD2680">
            <w:pPr>
              <w:numPr>
                <w:ilvl w:val="0"/>
                <w:numId w:val="61"/>
              </w:numPr>
              <w:jc w:val="both"/>
              <w:rPr>
                <w:color w:val="000000"/>
              </w:rPr>
            </w:pPr>
            <w:r w:rsidRPr="00BD2680">
              <w:rPr>
                <w:color w:val="000000"/>
              </w:rPr>
              <w:t xml:space="preserve"> Insufficient integration of the workforce planning system and analysis of gaps in the current workforce</w:t>
            </w:r>
          </w:p>
          <w:p w14:paraId="2471F888" w14:textId="34D25E44" w:rsidR="00BD2680" w:rsidRPr="00BD2680" w:rsidRDefault="00BD2680" w:rsidP="00BD2680">
            <w:pPr>
              <w:numPr>
                <w:ilvl w:val="0"/>
                <w:numId w:val="61"/>
              </w:numPr>
              <w:jc w:val="both"/>
              <w:rPr>
                <w:color w:val="000000"/>
              </w:rPr>
            </w:pPr>
            <w:r w:rsidRPr="00BD2680">
              <w:rPr>
                <w:color w:val="000000"/>
              </w:rPr>
              <w:t xml:space="preserve"> Deviation in practice from procedures regulated by HR guidelines and policies</w:t>
            </w:r>
          </w:p>
          <w:p w14:paraId="43585292" w14:textId="6D4590FB" w:rsidR="00BD2680" w:rsidRPr="00BD2680" w:rsidRDefault="00BD2680" w:rsidP="00BD2680">
            <w:pPr>
              <w:numPr>
                <w:ilvl w:val="0"/>
                <w:numId w:val="61"/>
              </w:numPr>
              <w:jc w:val="both"/>
              <w:rPr>
                <w:color w:val="000000"/>
              </w:rPr>
            </w:pPr>
            <w:r w:rsidRPr="00BD2680">
              <w:rPr>
                <w:color w:val="000000"/>
              </w:rPr>
              <w:t xml:space="preserve"> Inadequate development of succession planning and promotion to key positions for members of the talent pool</w:t>
            </w:r>
          </w:p>
          <w:p w14:paraId="2E648AB9" w14:textId="20D7EF43" w:rsidR="00BD2680" w:rsidRPr="00BD2680" w:rsidRDefault="00BD2680" w:rsidP="00BD2680">
            <w:pPr>
              <w:numPr>
                <w:ilvl w:val="0"/>
                <w:numId w:val="61"/>
              </w:numPr>
              <w:jc w:val="both"/>
              <w:rPr>
                <w:color w:val="000000"/>
              </w:rPr>
            </w:pPr>
            <w:r w:rsidRPr="00BD2680">
              <w:rPr>
                <w:color w:val="000000"/>
              </w:rPr>
              <w:t xml:space="preserve"> Insufficient alignment between HR departments and the business, with HR teams burdened by administrative and transactional functions</w:t>
            </w:r>
          </w:p>
          <w:p w14:paraId="622AB352" w14:textId="1C33CAA6" w:rsidR="00BD2680" w:rsidRPr="00BD2680" w:rsidRDefault="00BD2680" w:rsidP="00BD2680">
            <w:pPr>
              <w:numPr>
                <w:ilvl w:val="0"/>
                <w:numId w:val="61"/>
              </w:numPr>
              <w:jc w:val="both"/>
              <w:rPr>
                <w:color w:val="000000"/>
              </w:rPr>
            </w:pPr>
            <w:r w:rsidRPr="00BD2680">
              <w:rPr>
                <w:color w:val="000000"/>
              </w:rPr>
              <w:t xml:space="preserve"> Lack of </w:t>
            </w:r>
            <w:r w:rsidR="009B4E7E">
              <w:rPr>
                <w:color w:val="000000"/>
              </w:rPr>
              <w:t>production</w:t>
            </w:r>
            <w:r w:rsidRPr="00BD2680">
              <w:rPr>
                <w:color w:val="000000"/>
              </w:rPr>
              <w:t xml:space="preserve"> experience among young </w:t>
            </w:r>
            <w:r w:rsidR="009F3577">
              <w:rPr>
                <w:color w:val="000000"/>
              </w:rPr>
              <w:t xml:space="preserve">executives </w:t>
            </w:r>
          </w:p>
          <w:p w14:paraId="1B2E4202" w14:textId="5A5D5DDF" w:rsidR="00BD2680" w:rsidRPr="00BD2680" w:rsidRDefault="00BD2680" w:rsidP="00BD2680">
            <w:pPr>
              <w:numPr>
                <w:ilvl w:val="0"/>
                <w:numId w:val="61"/>
              </w:numPr>
              <w:jc w:val="both"/>
              <w:rPr>
                <w:color w:val="000000"/>
              </w:rPr>
            </w:pPr>
            <w:r w:rsidRPr="00BD2680">
              <w:rPr>
                <w:color w:val="000000"/>
              </w:rPr>
              <w:t xml:space="preserve"> Inadequate motivation system, unclear link between motivation and personal effectiveness in some cases</w:t>
            </w:r>
          </w:p>
          <w:p w14:paraId="57473D2C" w14:textId="4AE70B9A" w:rsidR="006D5D32" w:rsidRPr="00BD2680" w:rsidRDefault="00BD2680" w:rsidP="00BD2680">
            <w:pPr>
              <w:numPr>
                <w:ilvl w:val="0"/>
                <w:numId w:val="61"/>
              </w:numPr>
              <w:jc w:val="both"/>
            </w:pPr>
            <w:r w:rsidRPr="00BD2680">
              <w:rPr>
                <w:color w:val="000000"/>
              </w:rPr>
              <w:t xml:space="preserve"> Insufficient synergy in cross-functional collaboration between business units</w:t>
            </w:r>
          </w:p>
        </w:tc>
      </w:tr>
      <w:tr w:rsidR="004F38C6" w:rsidRPr="00D5289A" w14:paraId="0BCB646B" w14:textId="77777777" w:rsidTr="00B671E2">
        <w:trPr>
          <w:trHeight w:val="417"/>
        </w:trPr>
        <w:tc>
          <w:tcPr>
            <w:tcW w:w="4815" w:type="dxa"/>
          </w:tcPr>
          <w:p w14:paraId="7A1C32BB" w14:textId="2D381C56" w:rsidR="006D5D32" w:rsidRPr="009F3577" w:rsidRDefault="009F3577" w:rsidP="00173C22">
            <w:pPr>
              <w:jc w:val="center"/>
              <w:rPr>
                <w:b/>
                <w:bCs/>
              </w:rPr>
            </w:pPr>
            <w:r>
              <w:rPr>
                <w:b/>
                <w:bCs/>
              </w:rPr>
              <w:t xml:space="preserve">Opportunities </w:t>
            </w:r>
          </w:p>
        </w:tc>
        <w:tc>
          <w:tcPr>
            <w:tcW w:w="5245" w:type="dxa"/>
          </w:tcPr>
          <w:p w14:paraId="26D31B4F" w14:textId="50174BA1" w:rsidR="006D5D32" w:rsidRPr="00B453B4" w:rsidRDefault="00B453B4" w:rsidP="00173C22">
            <w:pPr>
              <w:jc w:val="center"/>
              <w:rPr>
                <w:b/>
                <w:bCs/>
              </w:rPr>
            </w:pPr>
            <w:r>
              <w:rPr>
                <w:b/>
                <w:bCs/>
              </w:rPr>
              <w:t>Threats</w:t>
            </w:r>
          </w:p>
        </w:tc>
      </w:tr>
      <w:tr w:rsidR="006D5D32" w:rsidRPr="00D5289A" w14:paraId="321BD948" w14:textId="77777777" w:rsidTr="00B671E2">
        <w:trPr>
          <w:trHeight w:val="417"/>
        </w:trPr>
        <w:tc>
          <w:tcPr>
            <w:tcW w:w="4815" w:type="dxa"/>
          </w:tcPr>
          <w:p w14:paraId="7BA90ED4" w14:textId="77777777" w:rsidR="009B4E7E" w:rsidRPr="009B4E7E" w:rsidRDefault="009B4E7E" w:rsidP="009B4E7E">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color w:val="000000"/>
              </w:rPr>
            </w:pPr>
            <w:r w:rsidRPr="009B4E7E">
              <w:rPr>
                <w:color w:val="000000"/>
              </w:rPr>
              <w:t>- Automation of routine HR processes</w:t>
            </w:r>
          </w:p>
          <w:p w14:paraId="1FAAC98A" w14:textId="77777777" w:rsidR="009B4E7E" w:rsidRPr="009B4E7E" w:rsidRDefault="009B4E7E" w:rsidP="009B4E7E">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color w:val="000000"/>
              </w:rPr>
            </w:pPr>
            <w:r w:rsidRPr="009B4E7E">
              <w:rPr>
                <w:color w:val="000000"/>
              </w:rPr>
              <w:t>- Professional development and career growth of internal staff</w:t>
            </w:r>
          </w:p>
          <w:p w14:paraId="7602639C" w14:textId="77777777" w:rsidR="009B4E7E" w:rsidRPr="009B4E7E" w:rsidRDefault="009B4E7E" w:rsidP="009B4E7E">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color w:val="000000"/>
              </w:rPr>
            </w:pPr>
            <w:r w:rsidRPr="009B4E7E">
              <w:rPr>
                <w:color w:val="000000"/>
              </w:rPr>
              <w:t>- Further development of dual education, joint preparation with universities for specialists in future-relevant fields</w:t>
            </w:r>
          </w:p>
          <w:p w14:paraId="54B44584" w14:textId="77777777" w:rsidR="009B4E7E" w:rsidRPr="009B4E7E" w:rsidRDefault="009B4E7E" w:rsidP="009B4E7E">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color w:val="000000"/>
              </w:rPr>
            </w:pPr>
            <w:r w:rsidRPr="009B4E7E">
              <w:rPr>
                <w:color w:val="000000"/>
              </w:rPr>
              <w:t>- Utilization of modern HR tools</w:t>
            </w:r>
          </w:p>
          <w:p w14:paraId="22DBBDE2" w14:textId="77777777" w:rsidR="009B4E7E" w:rsidRPr="009B4E7E" w:rsidRDefault="009B4E7E" w:rsidP="009B4E7E">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color w:val="000000"/>
              </w:rPr>
            </w:pPr>
            <w:r w:rsidRPr="009B4E7E">
              <w:rPr>
                <w:color w:val="000000"/>
              </w:rPr>
              <w:t>- Pursuit of the principle of meritocracy and providing conditions for internal growth within the company</w:t>
            </w:r>
          </w:p>
          <w:p w14:paraId="63105447" w14:textId="77777777" w:rsidR="009B4E7E" w:rsidRPr="009B4E7E" w:rsidRDefault="009B4E7E" w:rsidP="009B4E7E">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color w:val="000000"/>
              </w:rPr>
            </w:pPr>
            <w:r w:rsidRPr="009B4E7E">
              <w:rPr>
                <w:color w:val="000000"/>
              </w:rPr>
              <w:t>- Necessity to foster corporate and team spirit among employees</w:t>
            </w:r>
          </w:p>
          <w:p w14:paraId="47191D74" w14:textId="047E0515" w:rsidR="006D5D32" w:rsidRPr="00B453B4" w:rsidRDefault="009B4E7E" w:rsidP="009B4E7E">
            <w:pPr>
              <w:widowControl w:val="0"/>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jc w:val="both"/>
              <w:rPr>
                <w:color w:val="000000"/>
              </w:rPr>
            </w:pPr>
            <w:r w:rsidRPr="009B4E7E">
              <w:rPr>
                <w:color w:val="000000"/>
              </w:rPr>
              <w:t>- Opportunities for rotations, practices, and internships</w:t>
            </w:r>
          </w:p>
        </w:tc>
        <w:tc>
          <w:tcPr>
            <w:tcW w:w="5245" w:type="dxa"/>
          </w:tcPr>
          <w:p w14:paraId="59F37FE0" w14:textId="37D4666C" w:rsidR="009B4E7E" w:rsidRPr="009B4E7E" w:rsidRDefault="009B4E7E" w:rsidP="009B4E7E">
            <w:pPr>
              <w:widowControl w:val="0"/>
              <w:numPr>
                <w:ilvl w:val="0"/>
                <w:numId w:val="62"/>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lang w:val="ru-RU"/>
              </w:rPr>
            </w:pPr>
            <w:r w:rsidRPr="009B4E7E">
              <w:t xml:space="preserve"> </w:t>
            </w:r>
            <w:proofErr w:type="spellStart"/>
            <w:r w:rsidRPr="009B4E7E">
              <w:rPr>
                <w:lang w:val="ru-RU"/>
              </w:rPr>
              <w:t>Resistance</w:t>
            </w:r>
            <w:proofErr w:type="spellEnd"/>
            <w:r w:rsidRPr="009B4E7E">
              <w:rPr>
                <w:lang w:val="ru-RU"/>
              </w:rPr>
              <w:t xml:space="preserve"> </w:t>
            </w:r>
            <w:proofErr w:type="spellStart"/>
            <w:r w:rsidRPr="009B4E7E">
              <w:rPr>
                <w:lang w:val="ru-RU"/>
              </w:rPr>
              <w:t>to</w:t>
            </w:r>
            <w:proofErr w:type="spellEnd"/>
            <w:r w:rsidRPr="009B4E7E">
              <w:rPr>
                <w:lang w:val="ru-RU"/>
              </w:rPr>
              <w:t xml:space="preserve"> </w:t>
            </w:r>
            <w:proofErr w:type="spellStart"/>
            <w:r w:rsidRPr="009B4E7E">
              <w:rPr>
                <w:lang w:val="ru-RU"/>
              </w:rPr>
              <w:t>change</w:t>
            </w:r>
            <w:proofErr w:type="spellEnd"/>
            <w:r w:rsidRPr="009B4E7E">
              <w:rPr>
                <w:lang w:val="ru-RU"/>
              </w:rPr>
              <w:t xml:space="preserve">, </w:t>
            </w:r>
            <w:proofErr w:type="spellStart"/>
            <w:r w:rsidRPr="009B4E7E">
              <w:rPr>
                <w:lang w:val="ru-RU"/>
              </w:rPr>
              <w:t>bureaucracy</w:t>
            </w:r>
            <w:proofErr w:type="spellEnd"/>
          </w:p>
          <w:p w14:paraId="6D7DA72A" w14:textId="6A6A0337" w:rsidR="009B4E7E" w:rsidRPr="009B4E7E" w:rsidRDefault="009B4E7E" w:rsidP="009B4E7E">
            <w:pPr>
              <w:widowControl w:val="0"/>
              <w:numPr>
                <w:ilvl w:val="0"/>
                <w:numId w:val="62"/>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r w:rsidRPr="009B4E7E">
              <w:t xml:space="preserve"> Risk of social-labor conflicts, social tension in production teams due to downsizing, privatization, restructuring, etc.</w:t>
            </w:r>
          </w:p>
          <w:p w14:paraId="0882DA97" w14:textId="35B821CB" w:rsidR="009B4E7E" w:rsidRPr="009B4E7E" w:rsidRDefault="009B4E7E" w:rsidP="009B4E7E">
            <w:pPr>
              <w:widowControl w:val="0"/>
              <w:numPr>
                <w:ilvl w:val="0"/>
                <w:numId w:val="62"/>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r w:rsidRPr="009B4E7E">
              <w:t xml:space="preserve"> Shortage of professionals with the required qualifications in the labor market within the energy sector</w:t>
            </w:r>
          </w:p>
          <w:p w14:paraId="1F088EBA" w14:textId="73F54A73" w:rsidR="009B4E7E" w:rsidRPr="009B4E7E" w:rsidRDefault="009B4E7E" w:rsidP="009B4E7E">
            <w:pPr>
              <w:widowControl w:val="0"/>
              <w:numPr>
                <w:ilvl w:val="0"/>
                <w:numId w:val="62"/>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r w:rsidRPr="009B4E7E">
              <w:t xml:space="preserve"> Insufficient level of necessary knowledge and skills among young professionals</w:t>
            </w:r>
          </w:p>
          <w:p w14:paraId="26582E11" w14:textId="24361896" w:rsidR="009B4E7E" w:rsidRPr="009B4E7E" w:rsidRDefault="009B4E7E" w:rsidP="009B4E7E">
            <w:pPr>
              <w:widowControl w:val="0"/>
              <w:numPr>
                <w:ilvl w:val="0"/>
                <w:numId w:val="62"/>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r w:rsidRPr="009B4E7E">
              <w:t xml:space="preserve"> Risk of losing key employees (employee turnover)</w:t>
            </w:r>
          </w:p>
          <w:p w14:paraId="1FEC1A5E" w14:textId="4A5A013E" w:rsidR="009B4E7E" w:rsidRPr="009B4E7E" w:rsidRDefault="009B4E7E" w:rsidP="009B4E7E">
            <w:pPr>
              <w:widowControl w:val="0"/>
              <w:numPr>
                <w:ilvl w:val="0"/>
                <w:numId w:val="62"/>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r w:rsidRPr="009B4E7E">
              <w:t xml:space="preserve"> Risk of declining employee motivation</w:t>
            </w:r>
          </w:p>
          <w:p w14:paraId="57D56F4E" w14:textId="79EE7DB0" w:rsidR="006D5D32" w:rsidRPr="009B4E7E" w:rsidRDefault="009B4E7E" w:rsidP="009B4E7E">
            <w:pPr>
              <w:widowControl w:val="0"/>
              <w:numPr>
                <w:ilvl w:val="0"/>
                <w:numId w:val="62"/>
              </w:numPr>
              <w:tabs>
                <w:tab w:val="left" w:pos="4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color w:val="000000"/>
              </w:rPr>
            </w:pPr>
            <w:r w:rsidRPr="009B4E7E">
              <w:t xml:space="preserve"> Increasing competition for labor resources</w:t>
            </w:r>
          </w:p>
        </w:tc>
      </w:tr>
    </w:tbl>
    <w:p w14:paraId="716B5FBE" w14:textId="77777777" w:rsidR="006D5D32" w:rsidRPr="009B4E7E" w:rsidRDefault="006D5D32" w:rsidP="00173C22">
      <w:pPr>
        <w:jc w:val="center"/>
        <w:rPr>
          <w:b/>
          <w:sz w:val="28"/>
          <w:szCs w:val="28"/>
        </w:rPr>
      </w:pPr>
    </w:p>
    <w:p w14:paraId="3F44EBE4" w14:textId="77777777" w:rsidR="00A7702D" w:rsidRPr="009B4E7E" w:rsidRDefault="00A7702D" w:rsidP="00173C22">
      <w:pPr>
        <w:jc w:val="center"/>
        <w:rPr>
          <w:b/>
          <w:sz w:val="28"/>
          <w:szCs w:val="28"/>
        </w:rPr>
      </w:pPr>
      <w:r w:rsidRPr="009B4E7E">
        <w:rPr>
          <w:b/>
          <w:sz w:val="28"/>
          <w:szCs w:val="28"/>
        </w:rPr>
        <w:br w:type="page"/>
      </w:r>
    </w:p>
    <w:p w14:paraId="2C818A3B" w14:textId="77777777" w:rsidR="00BD6BAF" w:rsidRDefault="00BD6BAF" w:rsidP="00D5289A">
      <w:pPr>
        <w:pStyle w:val="10"/>
        <w:numPr>
          <w:ilvl w:val="0"/>
          <w:numId w:val="0"/>
        </w:numPr>
        <w:ind w:left="360" w:firstLine="7295"/>
        <w:jc w:val="right"/>
        <w:rPr>
          <w:sz w:val="28"/>
        </w:rPr>
      </w:pPr>
      <w:bookmarkStart w:id="7" w:name="_Toc138952507"/>
      <w:r>
        <w:rPr>
          <w:sz w:val="28"/>
          <w:lang w:val="en-US"/>
        </w:rPr>
        <w:lastRenderedPageBreak/>
        <w:t>Appendix</w:t>
      </w:r>
      <w:r w:rsidR="00D64A8F" w:rsidRPr="00D5289A">
        <w:rPr>
          <w:sz w:val="28"/>
        </w:rPr>
        <w:t>2</w:t>
      </w:r>
      <w:r w:rsidR="004F38C6" w:rsidRPr="00D5289A">
        <w:rPr>
          <w:sz w:val="28"/>
        </w:rPr>
        <w:t>.</w:t>
      </w:r>
    </w:p>
    <w:p w14:paraId="521A6B02" w14:textId="14D87AE6" w:rsidR="00D64A8F" w:rsidRPr="00BD6BAF" w:rsidRDefault="004F38C6" w:rsidP="00D5289A">
      <w:pPr>
        <w:pStyle w:val="10"/>
        <w:numPr>
          <w:ilvl w:val="0"/>
          <w:numId w:val="0"/>
        </w:numPr>
        <w:ind w:left="360" w:firstLine="7295"/>
        <w:jc w:val="right"/>
        <w:rPr>
          <w:sz w:val="28"/>
          <w:lang w:val="en-US"/>
        </w:rPr>
      </w:pPr>
      <w:r w:rsidRPr="00D5289A">
        <w:t xml:space="preserve"> </w:t>
      </w:r>
      <w:bookmarkEnd w:id="7"/>
      <w:r w:rsidR="00BD6BAF">
        <w:rPr>
          <w:sz w:val="28"/>
          <w:lang w:val="en-US"/>
        </w:rPr>
        <w:t xml:space="preserve">KPI of Personnel policy </w:t>
      </w:r>
    </w:p>
    <w:p w14:paraId="5A881C1E" w14:textId="77777777" w:rsidR="00D64A8F" w:rsidRPr="00C77C49" w:rsidRDefault="00D64A8F" w:rsidP="00173C22">
      <w:pPr>
        <w:jc w:val="right"/>
        <w:rPr>
          <w:highlight w:val="yellow"/>
          <w:lang w:val="ru-RU"/>
        </w:rPr>
      </w:pPr>
    </w:p>
    <w:tbl>
      <w:tblPr>
        <w:tblStyle w:val="1c"/>
        <w:tblW w:w="10349" w:type="dxa"/>
        <w:tblInd w:w="-289" w:type="dxa"/>
        <w:tblLayout w:type="fixed"/>
        <w:tblLook w:val="04A0" w:firstRow="1" w:lastRow="0" w:firstColumn="1" w:lastColumn="0" w:noHBand="0" w:noVBand="1"/>
      </w:tblPr>
      <w:tblGrid>
        <w:gridCol w:w="562"/>
        <w:gridCol w:w="1985"/>
        <w:gridCol w:w="3402"/>
        <w:gridCol w:w="1701"/>
        <w:gridCol w:w="2699"/>
      </w:tblGrid>
      <w:tr w:rsidR="00B671E2" w:rsidRPr="00B671E2" w14:paraId="1DA2BBCA" w14:textId="77777777" w:rsidTr="00B671E2">
        <w:trPr>
          <w:trHeight w:val="630"/>
        </w:trPr>
        <w:tc>
          <w:tcPr>
            <w:tcW w:w="562" w:type="dxa"/>
            <w:vAlign w:val="center"/>
            <w:hideMark/>
          </w:tcPr>
          <w:p w14:paraId="32AB966C" w14:textId="4AEEDD56" w:rsidR="00EB538C" w:rsidRPr="0065318B" w:rsidRDefault="0065318B" w:rsidP="00B671E2">
            <w:pPr>
              <w:jc w:val="center"/>
              <w:rPr>
                <w:b/>
                <w:bCs/>
                <w:sz w:val="22"/>
                <w:szCs w:val="22"/>
              </w:rPr>
            </w:pPr>
            <w:r>
              <w:rPr>
                <w:b/>
                <w:bCs/>
                <w:sz w:val="22"/>
                <w:szCs w:val="22"/>
              </w:rPr>
              <w:t>No.</w:t>
            </w:r>
          </w:p>
        </w:tc>
        <w:tc>
          <w:tcPr>
            <w:tcW w:w="1985" w:type="dxa"/>
            <w:vAlign w:val="center"/>
            <w:hideMark/>
          </w:tcPr>
          <w:p w14:paraId="7BB679CF" w14:textId="4A211802" w:rsidR="00EB538C" w:rsidRPr="0065318B" w:rsidRDefault="0065318B" w:rsidP="00B671E2">
            <w:pPr>
              <w:jc w:val="center"/>
              <w:rPr>
                <w:b/>
                <w:bCs/>
                <w:sz w:val="22"/>
                <w:szCs w:val="22"/>
              </w:rPr>
            </w:pPr>
            <w:r>
              <w:rPr>
                <w:b/>
                <w:bCs/>
                <w:sz w:val="22"/>
                <w:szCs w:val="22"/>
              </w:rPr>
              <w:t>INDICATOR</w:t>
            </w:r>
          </w:p>
        </w:tc>
        <w:tc>
          <w:tcPr>
            <w:tcW w:w="3402" w:type="dxa"/>
            <w:vAlign w:val="center"/>
            <w:hideMark/>
          </w:tcPr>
          <w:p w14:paraId="226BEC78" w14:textId="3EB23711" w:rsidR="00EB538C" w:rsidRPr="0065318B" w:rsidRDefault="0065318B" w:rsidP="00B671E2">
            <w:pPr>
              <w:jc w:val="center"/>
              <w:rPr>
                <w:b/>
                <w:bCs/>
                <w:sz w:val="22"/>
                <w:szCs w:val="22"/>
              </w:rPr>
            </w:pPr>
            <w:r>
              <w:rPr>
                <w:b/>
                <w:bCs/>
                <w:sz w:val="22"/>
                <w:szCs w:val="22"/>
              </w:rPr>
              <w:t>PRINCIPLES OF CALCULATION</w:t>
            </w:r>
          </w:p>
        </w:tc>
        <w:tc>
          <w:tcPr>
            <w:tcW w:w="1701" w:type="dxa"/>
            <w:vAlign w:val="center"/>
            <w:hideMark/>
          </w:tcPr>
          <w:p w14:paraId="215B6B39" w14:textId="3E82142A" w:rsidR="00EB538C" w:rsidRPr="0065318B" w:rsidRDefault="0065318B" w:rsidP="00B671E2">
            <w:pPr>
              <w:jc w:val="center"/>
              <w:rPr>
                <w:b/>
                <w:bCs/>
                <w:sz w:val="22"/>
                <w:szCs w:val="22"/>
              </w:rPr>
            </w:pPr>
            <w:r>
              <w:rPr>
                <w:b/>
                <w:bCs/>
                <w:sz w:val="22"/>
                <w:szCs w:val="22"/>
              </w:rPr>
              <w:t xml:space="preserve">TARGET VALUE </w:t>
            </w:r>
          </w:p>
        </w:tc>
        <w:tc>
          <w:tcPr>
            <w:tcW w:w="2699" w:type="dxa"/>
            <w:vAlign w:val="center"/>
            <w:hideMark/>
          </w:tcPr>
          <w:p w14:paraId="4B2D22F4" w14:textId="3297DA76" w:rsidR="00EB538C" w:rsidRPr="0065318B" w:rsidRDefault="0065318B" w:rsidP="00B671E2">
            <w:pPr>
              <w:jc w:val="center"/>
              <w:rPr>
                <w:b/>
                <w:bCs/>
                <w:sz w:val="22"/>
                <w:szCs w:val="22"/>
              </w:rPr>
            </w:pPr>
            <w:r>
              <w:rPr>
                <w:b/>
                <w:bCs/>
                <w:sz w:val="22"/>
                <w:szCs w:val="22"/>
              </w:rPr>
              <w:t xml:space="preserve">INDICATOR EXPLANATION </w:t>
            </w:r>
          </w:p>
        </w:tc>
      </w:tr>
      <w:tr w:rsidR="00EB538C" w:rsidRPr="00102236" w14:paraId="29B53B38" w14:textId="77777777" w:rsidTr="00B671E2">
        <w:trPr>
          <w:trHeight w:val="2700"/>
        </w:trPr>
        <w:tc>
          <w:tcPr>
            <w:tcW w:w="562" w:type="dxa"/>
            <w:noWrap/>
            <w:hideMark/>
          </w:tcPr>
          <w:p w14:paraId="070B035C" w14:textId="77777777" w:rsidR="00EB538C" w:rsidRPr="004F38C6" w:rsidRDefault="00EB538C" w:rsidP="00173C22">
            <w:pPr>
              <w:jc w:val="center"/>
              <w:rPr>
                <w:color w:val="000000"/>
                <w:lang w:val="ru-RU"/>
              </w:rPr>
            </w:pPr>
            <w:r w:rsidRPr="004F38C6">
              <w:rPr>
                <w:color w:val="000000"/>
                <w:lang w:val="ru-RU"/>
              </w:rPr>
              <w:t>1</w:t>
            </w:r>
          </w:p>
        </w:tc>
        <w:tc>
          <w:tcPr>
            <w:tcW w:w="1985" w:type="dxa"/>
            <w:hideMark/>
          </w:tcPr>
          <w:p w14:paraId="4C8CA521" w14:textId="7706262B" w:rsidR="00EB538C" w:rsidRPr="004F38C6" w:rsidRDefault="0065318B" w:rsidP="00173C22">
            <w:pPr>
              <w:jc w:val="both"/>
              <w:rPr>
                <w:color w:val="000000"/>
                <w:lang w:val="ru-RU"/>
              </w:rPr>
            </w:pPr>
            <w:proofErr w:type="spellStart"/>
            <w:r w:rsidRPr="0065318B">
              <w:rPr>
                <w:color w:val="000000"/>
                <w:lang w:val="ru-RU"/>
              </w:rPr>
              <w:t>Employee</w:t>
            </w:r>
            <w:proofErr w:type="spellEnd"/>
            <w:r w:rsidRPr="0065318B">
              <w:rPr>
                <w:color w:val="000000"/>
                <w:lang w:val="ru-RU"/>
              </w:rPr>
              <w:t xml:space="preserve"> </w:t>
            </w:r>
            <w:r>
              <w:rPr>
                <w:color w:val="000000"/>
              </w:rPr>
              <w:t>w</w:t>
            </w:r>
            <w:proofErr w:type="spellStart"/>
            <w:r w:rsidRPr="0065318B">
              <w:rPr>
                <w:color w:val="000000"/>
                <w:lang w:val="ru-RU"/>
              </w:rPr>
              <w:t>ell-being</w:t>
            </w:r>
            <w:proofErr w:type="spellEnd"/>
            <w:r w:rsidRPr="0065318B">
              <w:rPr>
                <w:color w:val="000000"/>
                <w:lang w:val="ru-RU"/>
              </w:rPr>
              <w:t xml:space="preserve"> </w:t>
            </w:r>
            <w:r>
              <w:rPr>
                <w:color w:val="000000"/>
              </w:rPr>
              <w:t>l</w:t>
            </w:r>
            <w:proofErr w:type="spellStart"/>
            <w:r w:rsidRPr="0065318B">
              <w:rPr>
                <w:color w:val="000000"/>
                <w:lang w:val="ru-RU"/>
              </w:rPr>
              <w:t>evel</w:t>
            </w:r>
            <w:proofErr w:type="spellEnd"/>
            <w:r w:rsidRPr="0065318B">
              <w:rPr>
                <w:color w:val="000000"/>
                <w:lang w:val="ru-RU"/>
              </w:rPr>
              <w:t>, %</w:t>
            </w:r>
          </w:p>
        </w:tc>
        <w:tc>
          <w:tcPr>
            <w:tcW w:w="3402" w:type="dxa"/>
            <w:hideMark/>
          </w:tcPr>
          <w:p w14:paraId="4AA7D27B" w14:textId="4A3E55ED" w:rsidR="00EB538C" w:rsidRPr="00E97321" w:rsidRDefault="000C66D7" w:rsidP="00173C22">
            <w:pPr>
              <w:jc w:val="both"/>
              <w:rPr>
                <w:color w:val="000000"/>
                <w:lang w:val="ru-RU"/>
              </w:rPr>
            </w:pPr>
            <w:r w:rsidRPr="000C66D7">
              <w:rPr>
                <w:color w:val="000000"/>
              </w:rPr>
              <w:t xml:space="preserve">The measurement of employee engagement is determined using the findings of a survey conducted among employees, following the well-being research methodology of the Fund's Unified Provider. </w:t>
            </w:r>
            <w:proofErr w:type="spellStart"/>
            <w:r w:rsidRPr="000C66D7">
              <w:rPr>
                <w:color w:val="000000"/>
                <w:lang w:val="ru-RU"/>
              </w:rPr>
              <w:t>The</w:t>
            </w:r>
            <w:proofErr w:type="spellEnd"/>
            <w:r w:rsidRPr="000C66D7">
              <w:rPr>
                <w:color w:val="000000"/>
                <w:lang w:val="ru-RU"/>
              </w:rPr>
              <w:t xml:space="preserve"> </w:t>
            </w:r>
            <w:proofErr w:type="spellStart"/>
            <w:r w:rsidRPr="000C66D7">
              <w:rPr>
                <w:color w:val="000000"/>
                <w:lang w:val="ru-RU"/>
              </w:rPr>
              <w:t>survey</w:t>
            </w:r>
            <w:proofErr w:type="spellEnd"/>
            <w:r w:rsidRPr="000C66D7">
              <w:rPr>
                <w:color w:val="000000"/>
                <w:lang w:val="ru-RU"/>
              </w:rPr>
              <w:t xml:space="preserve"> </w:t>
            </w:r>
            <w:proofErr w:type="spellStart"/>
            <w:r w:rsidRPr="000C66D7">
              <w:rPr>
                <w:color w:val="000000"/>
                <w:lang w:val="ru-RU"/>
              </w:rPr>
              <w:t>is</w:t>
            </w:r>
            <w:proofErr w:type="spellEnd"/>
            <w:r w:rsidRPr="000C66D7">
              <w:rPr>
                <w:color w:val="000000"/>
                <w:lang w:val="ru-RU"/>
              </w:rPr>
              <w:t xml:space="preserve"> </w:t>
            </w:r>
            <w:proofErr w:type="spellStart"/>
            <w:r w:rsidRPr="000C66D7">
              <w:rPr>
                <w:color w:val="000000"/>
                <w:lang w:val="ru-RU"/>
              </w:rPr>
              <w:t>conducted</w:t>
            </w:r>
            <w:proofErr w:type="spellEnd"/>
            <w:r w:rsidRPr="000C66D7">
              <w:rPr>
                <w:color w:val="000000"/>
                <w:lang w:val="ru-RU"/>
              </w:rPr>
              <w:t xml:space="preserve"> </w:t>
            </w:r>
            <w:proofErr w:type="spellStart"/>
            <w:r w:rsidRPr="000C66D7">
              <w:rPr>
                <w:color w:val="000000"/>
                <w:lang w:val="ru-RU"/>
              </w:rPr>
              <w:t>on</w:t>
            </w:r>
            <w:proofErr w:type="spellEnd"/>
            <w:r w:rsidRPr="000C66D7">
              <w:rPr>
                <w:color w:val="000000"/>
                <w:lang w:val="ru-RU"/>
              </w:rPr>
              <w:t xml:space="preserve"> </w:t>
            </w:r>
            <w:proofErr w:type="spellStart"/>
            <w:r w:rsidRPr="000C66D7">
              <w:rPr>
                <w:color w:val="000000"/>
                <w:lang w:val="ru-RU"/>
              </w:rPr>
              <w:t>an</w:t>
            </w:r>
            <w:proofErr w:type="spellEnd"/>
            <w:r w:rsidRPr="000C66D7">
              <w:rPr>
                <w:color w:val="000000"/>
                <w:lang w:val="ru-RU"/>
              </w:rPr>
              <w:t xml:space="preserve"> </w:t>
            </w:r>
            <w:proofErr w:type="spellStart"/>
            <w:r w:rsidRPr="000C66D7">
              <w:rPr>
                <w:color w:val="000000"/>
                <w:lang w:val="ru-RU"/>
              </w:rPr>
              <w:t>annual</w:t>
            </w:r>
            <w:proofErr w:type="spellEnd"/>
            <w:r w:rsidRPr="000C66D7">
              <w:rPr>
                <w:color w:val="000000"/>
                <w:lang w:val="ru-RU"/>
              </w:rPr>
              <w:t xml:space="preserve"> </w:t>
            </w:r>
            <w:proofErr w:type="spellStart"/>
            <w:r w:rsidRPr="000C66D7">
              <w:rPr>
                <w:color w:val="000000"/>
                <w:lang w:val="ru-RU"/>
              </w:rPr>
              <w:t>basis</w:t>
            </w:r>
            <w:proofErr w:type="spellEnd"/>
            <w:r w:rsidRPr="000C66D7">
              <w:rPr>
                <w:color w:val="000000"/>
                <w:lang w:val="ru-RU"/>
              </w:rPr>
              <w:t>.</w:t>
            </w:r>
          </w:p>
        </w:tc>
        <w:tc>
          <w:tcPr>
            <w:tcW w:w="1701" w:type="dxa"/>
            <w:noWrap/>
            <w:hideMark/>
          </w:tcPr>
          <w:p w14:paraId="23429D50" w14:textId="77777777" w:rsidR="00EB538C" w:rsidRPr="00E97321" w:rsidRDefault="00EB538C" w:rsidP="00173C22">
            <w:pPr>
              <w:jc w:val="both"/>
              <w:rPr>
                <w:color w:val="000000"/>
                <w:lang w:val="ru-RU"/>
              </w:rPr>
            </w:pPr>
          </w:p>
          <w:p w14:paraId="4D99DDBA" w14:textId="77777777" w:rsidR="00EB538C" w:rsidRPr="00E97321" w:rsidRDefault="00EB538C" w:rsidP="00173C22">
            <w:pPr>
              <w:jc w:val="both"/>
              <w:rPr>
                <w:color w:val="000000"/>
                <w:lang w:val="ru-RU"/>
              </w:rPr>
            </w:pPr>
          </w:p>
          <w:p w14:paraId="22DC1658" w14:textId="77777777" w:rsidR="00EB538C" w:rsidRPr="00E97321" w:rsidRDefault="00EB538C" w:rsidP="00173C22">
            <w:pPr>
              <w:jc w:val="both"/>
              <w:rPr>
                <w:color w:val="000000"/>
                <w:lang w:val="ru-RU"/>
              </w:rPr>
            </w:pPr>
          </w:p>
          <w:p w14:paraId="7051E56A" w14:textId="77777777" w:rsidR="00EB538C" w:rsidRPr="00E97321" w:rsidRDefault="00EB538C" w:rsidP="00173C22">
            <w:pPr>
              <w:jc w:val="both"/>
              <w:rPr>
                <w:color w:val="000000"/>
                <w:lang w:val="ru-RU"/>
              </w:rPr>
            </w:pPr>
          </w:p>
          <w:p w14:paraId="10DAFD3C" w14:textId="77777777" w:rsidR="00EB538C" w:rsidRPr="00E97321" w:rsidRDefault="00EB538C" w:rsidP="00173C22">
            <w:pPr>
              <w:jc w:val="both"/>
              <w:rPr>
                <w:color w:val="000000"/>
                <w:lang w:val="ru-RU"/>
              </w:rPr>
            </w:pPr>
          </w:p>
          <w:p w14:paraId="3C31A5AA" w14:textId="58E35CCD" w:rsidR="00EB538C" w:rsidRDefault="000C66D7" w:rsidP="00173C22">
            <w:pPr>
              <w:jc w:val="both"/>
              <w:rPr>
                <w:color w:val="000000"/>
              </w:rPr>
            </w:pPr>
            <w:r>
              <w:rPr>
                <w:color w:val="000000"/>
              </w:rPr>
              <w:t>Not less than</w:t>
            </w:r>
            <w:r w:rsidR="00EB538C">
              <w:rPr>
                <w:color w:val="000000"/>
              </w:rPr>
              <w:t xml:space="preserve"> </w:t>
            </w:r>
            <w:r w:rsidR="00E96289">
              <w:rPr>
                <w:color w:val="000000"/>
                <w:lang w:val="ru-RU"/>
              </w:rPr>
              <w:t>65</w:t>
            </w:r>
            <w:r w:rsidR="00EB538C">
              <w:rPr>
                <w:color w:val="000000"/>
              </w:rPr>
              <w:t>%</w:t>
            </w:r>
          </w:p>
        </w:tc>
        <w:tc>
          <w:tcPr>
            <w:tcW w:w="2699" w:type="dxa"/>
            <w:hideMark/>
          </w:tcPr>
          <w:p w14:paraId="44869732" w14:textId="77777777" w:rsidR="000C66D7" w:rsidRPr="000C66D7" w:rsidRDefault="000C66D7" w:rsidP="000C66D7">
            <w:pPr>
              <w:jc w:val="both"/>
              <w:rPr>
                <w:color w:val="000000"/>
              </w:rPr>
            </w:pPr>
            <w:r w:rsidRPr="000C66D7">
              <w:rPr>
                <w:color w:val="000000"/>
              </w:rPr>
              <w:t>Determining the level of employees' social well-being is achieved by assessing the integrated well-being index, comprising three key indices:</w:t>
            </w:r>
          </w:p>
          <w:p w14:paraId="7A632177" w14:textId="77777777" w:rsidR="000C66D7" w:rsidRPr="000C66D7" w:rsidRDefault="000C66D7" w:rsidP="000C66D7">
            <w:pPr>
              <w:jc w:val="both"/>
              <w:rPr>
                <w:color w:val="000000"/>
                <w:lang w:val="ru-RU"/>
              </w:rPr>
            </w:pPr>
            <w:r w:rsidRPr="000C66D7">
              <w:rPr>
                <w:color w:val="000000"/>
                <w:lang w:val="ru-RU"/>
              </w:rPr>
              <w:t xml:space="preserve">1) </w:t>
            </w:r>
            <w:proofErr w:type="spellStart"/>
            <w:r w:rsidRPr="000C66D7">
              <w:rPr>
                <w:color w:val="000000"/>
                <w:lang w:val="ru-RU"/>
              </w:rPr>
              <w:t>Commitment</w:t>
            </w:r>
            <w:proofErr w:type="spellEnd"/>
          </w:p>
          <w:p w14:paraId="4807DD4C" w14:textId="77777777" w:rsidR="000C66D7" w:rsidRPr="000C66D7" w:rsidRDefault="000C66D7" w:rsidP="000C66D7">
            <w:pPr>
              <w:jc w:val="both"/>
              <w:rPr>
                <w:color w:val="000000"/>
                <w:lang w:val="ru-RU"/>
              </w:rPr>
            </w:pPr>
            <w:r w:rsidRPr="000C66D7">
              <w:rPr>
                <w:color w:val="000000"/>
                <w:lang w:val="ru-RU"/>
              </w:rPr>
              <w:t xml:space="preserve">2) </w:t>
            </w:r>
            <w:proofErr w:type="spellStart"/>
            <w:r w:rsidRPr="000C66D7">
              <w:rPr>
                <w:color w:val="000000"/>
                <w:lang w:val="ru-RU"/>
              </w:rPr>
              <w:t>Relationships</w:t>
            </w:r>
            <w:proofErr w:type="spellEnd"/>
          </w:p>
          <w:p w14:paraId="57AD2D71" w14:textId="70C18B3E" w:rsidR="00EB538C" w:rsidRPr="00EB538C" w:rsidRDefault="000C66D7" w:rsidP="000C66D7">
            <w:pPr>
              <w:jc w:val="both"/>
              <w:rPr>
                <w:color w:val="000000"/>
                <w:lang w:val="ru-RU"/>
              </w:rPr>
            </w:pPr>
            <w:r w:rsidRPr="000C66D7">
              <w:rPr>
                <w:color w:val="000000"/>
                <w:lang w:val="ru-RU"/>
              </w:rPr>
              <w:t xml:space="preserve">3) </w:t>
            </w:r>
            <w:proofErr w:type="spellStart"/>
            <w:r w:rsidRPr="000C66D7">
              <w:rPr>
                <w:color w:val="000000"/>
                <w:lang w:val="ru-RU"/>
              </w:rPr>
              <w:t>Development</w:t>
            </w:r>
            <w:proofErr w:type="spellEnd"/>
            <w:r w:rsidRPr="000C66D7">
              <w:rPr>
                <w:color w:val="000000"/>
                <w:lang w:val="ru-RU"/>
              </w:rPr>
              <w:t>.</w:t>
            </w:r>
          </w:p>
        </w:tc>
      </w:tr>
      <w:tr w:rsidR="00AD6089" w:rsidRPr="000C66D7" w14:paraId="1721B1FE" w14:textId="77777777" w:rsidTr="00B671E2">
        <w:trPr>
          <w:trHeight w:val="979"/>
        </w:trPr>
        <w:tc>
          <w:tcPr>
            <w:tcW w:w="562" w:type="dxa"/>
            <w:noWrap/>
          </w:tcPr>
          <w:p w14:paraId="28AD8DCA" w14:textId="77777777" w:rsidR="00AD6089" w:rsidRPr="00AD6089" w:rsidRDefault="00AD6089" w:rsidP="00173C22">
            <w:pPr>
              <w:jc w:val="center"/>
              <w:rPr>
                <w:color w:val="000000"/>
                <w:lang w:val="ru-RU"/>
              </w:rPr>
            </w:pPr>
            <w:r>
              <w:rPr>
                <w:color w:val="000000"/>
                <w:lang w:val="ru-RU"/>
              </w:rPr>
              <w:t>2</w:t>
            </w:r>
          </w:p>
        </w:tc>
        <w:tc>
          <w:tcPr>
            <w:tcW w:w="1985" w:type="dxa"/>
          </w:tcPr>
          <w:p w14:paraId="25254BF0" w14:textId="69B4BB19" w:rsidR="00AD6089" w:rsidRDefault="00E96289" w:rsidP="00173C22">
            <w:pPr>
              <w:rPr>
                <w:color w:val="000000"/>
              </w:rPr>
            </w:pPr>
            <w:r>
              <w:rPr>
                <w:color w:val="000000"/>
              </w:rPr>
              <w:t>SRS</w:t>
            </w:r>
            <w:r w:rsidR="000C66D7">
              <w:rPr>
                <w:color w:val="000000"/>
              </w:rPr>
              <w:t xml:space="preserve"> survey</w:t>
            </w:r>
            <w:r w:rsidR="00AD6089" w:rsidRPr="00AD6089">
              <w:rPr>
                <w:color w:val="000000"/>
              </w:rPr>
              <w:t>, %</w:t>
            </w:r>
          </w:p>
        </w:tc>
        <w:tc>
          <w:tcPr>
            <w:tcW w:w="3402" w:type="dxa"/>
          </w:tcPr>
          <w:p w14:paraId="22DEE997" w14:textId="6F7C31AF" w:rsidR="00AD6089" w:rsidRPr="000C66D7" w:rsidRDefault="000C66D7" w:rsidP="00173C22">
            <w:pPr>
              <w:jc w:val="both"/>
              <w:rPr>
                <w:color w:val="000000"/>
              </w:rPr>
            </w:pPr>
            <w:r w:rsidRPr="000C66D7">
              <w:rPr>
                <w:color w:val="000000"/>
              </w:rPr>
              <w:t>Diagnos</w:t>
            </w:r>
            <w:r>
              <w:rPr>
                <w:color w:val="000000"/>
              </w:rPr>
              <w:t>tics</w:t>
            </w:r>
            <w:r w:rsidRPr="000C66D7">
              <w:rPr>
                <w:color w:val="000000"/>
              </w:rPr>
              <w:t xml:space="preserve"> of social-labor relations among the company's production staff.</w:t>
            </w:r>
          </w:p>
        </w:tc>
        <w:tc>
          <w:tcPr>
            <w:tcW w:w="1701" w:type="dxa"/>
            <w:noWrap/>
          </w:tcPr>
          <w:p w14:paraId="5CB4108F" w14:textId="0163DBB2" w:rsidR="00AD6089" w:rsidRPr="00E96289" w:rsidRDefault="000C66D7" w:rsidP="00173C22">
            <w:pPr>
              <w:jc w:val="both"/>
              <w:rPr>
                <w:color w:val="000000"/>
                <w:lang w:val="ru-RU"/>
              </w:rPr>
            </w:pPr>
            <w:r>
              <w:rPr>
                <w:color w:val="000000"/>
              </w:rPr>
              <w:t>Not less than</w:t>
            </w:r>
            <w:r w:rsidR="00E96289">
              <w:rPr>
                <w:color w:val="000000"/>
                <w:lang w:val="ru-RU"/>
              </w:rPr>
              <w:t xml:space="preserve"> 65%</w:t>
            </w:r>
          </w:p>
        </w:tc>
        <w:tc>
          <w:tcPr>
            <w:tcW w:w="2699" w:type="dxa"/>
          </w:tcPr>
          <w:p w14:paraId="0C78F37D" w14:textId="555C0F0F" w:rsidR="00AD6089" w:rsidRPr="000C66D7" w:rsidRDefault="00775A87" w:rsidP="00173C22">
            <w:pPr>
              <w:jc w:val="both"/>
              <w:rPr>
                <w:color w:val="000000"/>
              </w:rPr>
            </w:pPr>
            <w:r w:rsidRPr="000C66D7">
              <w:t xml:space="preserve"> </w:t>
            </w:r>
            <w:r w:rsidR="000C66D7" w:rsidRPr="000C66D7">
              <w:rPr>
                <w:color w:val="000000"/>
              </w:rPr>
              <w:t>The SRS Index represents the level of employees' social mood as perceived through their assessment of various interconnected and complementary factors, both internal (corporate-related) and external.</w:t>
            </w:r>
          </w:p>
        </w:tc>
      </w:tr>
      <w:tr w:rsidR="00EB538C" w:rsidRPr="00AB0ED9" w14:paraId="057F87B7" w14:textId="77777777" w:rsidTr="00B671E2">
        <w:trPr>
          <w:trHeight w:val="667"/>
        </w:trPr>
        <w:tc>
          <w:tcPr>
            <w:tcW w:w="562" w:type="dxa"/>
            <w:noWrap/>
            <w:hideMark/>
          </w:tcPr>
          <w:p w14:paraId="02B61DDE" w14:textId="77777777" w:rsidR="00EB538C" w:rsidRPr="00AD6089" w:rsidRDefault="00AD6089" w:rsidP="00173C22">
            <w:pPr>
              <w:jc w:val="center"/>
              <w:rPr>
                <w:color w:val="000000"/>
                <w:lang w:val="ru-RU"/>
              </w:rPr>
            </w:pPr>
            <w:r>
              <w:rPr>
                <w:color w:val="000000"/>
                <w:lang w:val="ru-RU"/>
              </w:rPr>
              <w:t>3</w:t>
            </w:r>
          </w:p>
        </w:tc>
        <w:tc>
          <w:tcPr>
            <w:tcW w:w="1985" w:type="dxa"/>
            <w:hideMark/>
          </w:tcPr>
          <w:p w14:paraId="1FA470CB" w14:textId="1B62B0EB" w:rsidR="00EB538C" w:rsidRDefault="0054334A" w:rsidP="00173C22">
            <w:pPr>
              <w:rPr>
                <w:color w:val="000000"/>
              </w:rPr>
            </w:pPr>
            <w:r w:rsidRPr="0054334A">
              <w:rPr>
                <w:color w:val="000000"/>
              </w:rPr>
              <w:t xml:space="preserve">Employee turnover, % </w:t>
            </w:r>
          </w:p>
        </w:tc>
        <w:tc>
          <w:tcPr>
            <w:tcW w:w="3402" w:type="dxa"/>
            <w:hideMark/>
          </w:tcPr>
          <w:p w14:paraId="7995F9BE" w14:textId="77777777" w:rsidR="00AB0ED9" w:rsidRDefault="00AB0ED9" w:rsidP="00173C22">
            <w:pPr>
              <w:jc w:val="both"/>
              <w:rPr>
                <w:color w:val="000000"/>
              </w:rPr>
            </w:pPr>
          </w:p>
          <w:p w14:paraId="18A92DB3" w14:textId="659CD934" w:rsidR="00AB0ED9" w:rsidRDefault="00AB0ED9" w:rsidP="00173C22">
            <w:pPr>
              <w:jc w:val="both"/>
              <w:rPr>
                <w:color w:val="000000"/>
              </w:rPr>
            </w:pPr>
            <w:proofErr w:type="gramStart"/>
            <w:r w:rsidRPr="00AB0ED9">
              <w:rPr>
                <w:color w:val="000000"/>
              </w:rPr>
              <w:t>The "Percentage of employees who left the organization during the reporting period" is calculated by dividing the number of employees who were terminated based on the labor legislation of the Republic of Kazakhstan (excluding those who left for reasons like staff rotation to subsidiaries, reaching retirement age, or were laid off due to circumstances beyond their control, employer's liquidation, reduction in production volume, tasks performed, or services provided leading to a decline in the employer's economic condition)</w:t>
            </w:r>
            <w:r>
              <w:rPr>
                <w:color w:val="000000"/>
              </w:rPr>
              <w:t>/</w:t>
            </w:r>
            <w:r w:rsidRPr="00AB0ED9">
              <w:rPr>
                <w:color w:val="000000"/>
              </w:rPr>
              <w:t xml:space="preserve"> the average headcount during the reporting period</w:t>
            </w:r>
            <w:r w:rsidRPr="00E502A9">
              <w:rPr>
                <w:color w:val="000000"/>
              </w:rPr>
              <w:t xml:space="preserve"> ]</w:t>
            </w:r>
            <w:r w:rsidRPr="00AB0ED9">
              <w:rPr>
                <w:color w:val="000000"/>
              </w:rPr>
              <w:t xml:space="preserve"> </w:t>
            </w:r>
            <w:r>
              <w:rPr>
                <w:color w:val="000000"/>
              </w:rPr>
              <w:t>*</w:t>
            </w:r>
            <w:r w:rsidRPr="00AB0ED9">
              <w:rPr>
                <w:color w:val="000000"/>
              </w:rPr>
              <w:t xml:space="preserve"> 100%.</w:t>
            </w:r>
            <w:proofErr w:type="gramEnd"/>
          </w:p>
          <w:p w14:paraId="2C088E10" w14:textId="77777777" w:rsidR="00AB0ED9" w:rsidRDefault="00AB0ED9" w:rsidP="00173C22">
            <w:pPr>
              <w:jc w:val="both"/>
              <w:rPr>
                <w:color w:val="000000"/>
              </w:rPr>
            </w:pPr>
          </w:p>
          <w:p w14:paraId="07246A07" w14:textId="77777777" w:rsidR="00AB0ED9" w:rsidRDefault="00AB0ED9" w:rsidP="00173C22">
            <w:pPr>
              <w:jc w:val="both"/>
              <w:rPr>
                <w:color w:val="000000"/>
              </w:rPr>
            </w:pPr>
          </w:p>
          <w:p w14:paraId="0287D67F" w14:textId="32D8B531" w:rsidR="00EB538C" w:rsidRPr="00AB0ED9" w:rsidRDefault="00EB538C" w:rsidP="00173C22">
            <w:pPr>
              <w:jc w:val="both"/>
              <w:rPr>
                <w:color w:val="000000"/>
              </w:rPr>
            </w:pPr>
          </w:p>
        </w:tc>
        <w:tc>
          <w:tcPr>
            <w:tcW w:w="1701" w:type="dxa"/>
            <w:noWrap/>
            <w:hideMark/>
          </w:tcPr>
          <w:p w14:paraId="303C79D7" w14:textId="77777777" w:rsidR="00E0430B" w:rsidRPr="00AB0ED9" w:rsidRDefault="00E0430B" w:rsidP="00173C22">
            <w:pPr>
              <w:jc w:val="both"/>
              <w:rPr>
                <w:color w:val="000000"/>
              </w:rPr>
            </w:pPr>
          </w:p>
          <w:p w14:paraId="1B1AED53" w14:textId="77777777" w:rsidR="00E0430B" w:rsidRPr="00AB0ED9" w:rsidRDefault="00E0430B" w:rsidP="00173C22">
            <w:pPr>
              <w:jc w:val="both"/>
              <w:rPr>
                <w:color w:val="000000"/>
              </w:rPr>
            </w:pPr>
          </w:p>
          <w:p w14:paraId="730F46D1" w14:textId="77777777" w:rsidR="00E0430B" w:rsidRPr="00AB0ED9" w:rsidRDefault="00E0430B" w:rsidP="00173C22">
            <w:pPr>
              <w:jc w:val="both"/>
              <w:rPr>
                <w:color w:val="000000"/>
              </w:rPr>
            </w:pPr>
          </w:p>
          <w:p w14:paraId="2C1CAC93" w14:textId="77777777" w:rsidR="00E0430B" w:rsidRPr="00AB0ED9" w:rsidRDefault="00E0430B" w:rsidP="00173C22">
            <w:pPr>
              <w:jc w:val="both"/>
              <w:rPr>
                <w:color w:val="000000"/>
              </w:rPr>
            </w:pPr>
          </w:p>
          <w:p w14:paraId="63154590" w14:textId="77777777" w:rsidR="00E0430B" w:rsidRPr="00AB0ED9" w:rsidRDefault="00E0430B" w:rsidP="00173C22">
            <w:pPr>
              <w:jc w:val="both"/>
              <w:rPr>
                <w:color w:val="000000"/>
              </w:rPr>
            </w:pPr>
          </w:p>
          <w:p w14:paraId="421A8E10" w14:textId="77777777" w:rsidR="00E0430B" w:rsidRPr="00AB0ED9" w:rsidRDefault="00E0430B" w:rsidP="00173C22">
            <w:pPr>
              <w:jc w:val="both"/>
              <w:rPr>
                <w:color w:val="000000"/>
              </w:rPr>
            </w:pPr>
          </w:p>
          <w:p w14:paraId="0FC8D31B" w14:textId="61BD5D9E" w:rsidR="00EB538C" w:rsidRDefault="00AB0ED9" w:rsidP="00173C22">
            <w:pPr>
              <w:jc w:val="both"/>
              <w:rPr>
                <w:color w:val="000000"/>
              </w:rPr>
            </w:pPr>
            <w:r>
              <w:rPr>
                <w:color w:val="000000"/>
              </w:rPr>
              <w:t>Not more than</w:t>
            </w:r>
            <w:r w:rsidR="00EB538C">
              <w:rPr>
                <w:color w:val="000000"/>
              </w:rPr>
              <w:t xml:space="preserve"> 14%</w:t>
            </w:r>
          </w:p>
        </w:tc>
        <w:tc>
          <w:tcPr>
            <w:tcW w:w="2699" w:type="dxa"/>
            <w:hideMark/>
          </w:tcPr>
          <w:p w14:paraId="26577DBD" w14:textId="5FD7C295" w:rsidR="00EB538C" w:rsidRPr="00AB0ED9" w:rsidRDefault="00AB0ED9" w:rsidP="00173C22">
            <w:pPr>
              <w:jc w:val="both"/>
              <w:rPr>
                <w:color w:val="000000"/>
              </w:rPr>
            </w:pPr>
            <w:r w:rsidRPr="00AB0ED9">
              <w:rPr>
                <w:color w:val="000000"/>
              </w:rPr>
              <w:t>This indicator shows the workforce movement out of the company and allows forecasting the personnel needs. The company sets a goal to maintain this value within defined limits for a ten-year period.</w:t>
            </w:r>
          </w:p>
        </w:tc>
      </w:tr>
      <w:tr w:rsidR="00EB538C" w:rsidRPr="00E502A9" w14:paraId="13596533" w14:textId="77777777" w:rsidTr="00B671E2">
        <w:trPr>
          <w:trHeight w:val="1575"/>
        </w:trPr>
        <w:tc>
          <w:tcPr>
            <w:tcW w:w="562" w:type="dxa"/>
            <w:noWrap/>
            <w:hideMark/>
          </w:tcPr>
          <w:p w14:paraId="088638F9" w14:textId="77777777" w:rsidR="00EB538C" w:rsidRPr="00AD6089" w:rsidRDefault="00AD6089" w:rsidP="00173C22">
            <w:pPr>
              <w:jc w:val="center"/>
              <w:rPr>
                <w:color w:val="000000"/>
                <w:lang w:val="ru-RU"/>
              </w:rPr>
            </w:pPr>
            <w:r>
              <w:rPr>
                <w:color w:val="000000"/>
                <w:lang w:val="ru-RU"/>
              </w:rPr>
              <w:lastRenderedPageBreak/>
              <w:t>4</w:t>
            </w:r>
          </w:p>
        </w:tc>
        <w:tc>
          <w:tcPr>
            <w:tcW w:w="1985" w:type="dxa"/>
            <w:hideMark/>
          </w:tcPr>
          <w:p w14:paraId="2044527E" w14:textId="1F0F7B07" w:rsidR="00EB538C" w:rsidRPr="00E502A9" w:rsidRDefault="00E502A9" w:rsidP="00173C22">
            <w:pPr>
              <w:rPr>
                <w:color w:val="000000"/>
              </w:rPr>
            </w:pPr>
            <w:r w:rsidRPr="00E502A9">
              <w:rPr>
                <w:color w:val="000000"/>
              </w:rPr>
              <w:t>Percentage of appointments from the talent pool/succession planning</w:t>
            </w:r>
            <w:r>
              <w:rPr>
                <w:color w:val="000000"/>
              </w:rPr>
              <w:t>,%</w:t>
            </w:r>
          </w:p>
        </w:tc>
        <w:tc>
          <w:tcPr>
            <w:tcW w:w="3402" w:type="dxa"/>
            <w:hideMark/>
          </w:tcPr>
          <w:p w14:paraId="781D81CA" w14:textId="4B1678F6" w:rsidR="00EB538C" w:rsidRPr="00E502A9" w:rsidRDefault="00E502A9" w:rsidP="00173C22">
            <w:pPr>
              <w:jc w:val="both"/>
              <w:rPr>
                <w:color w:val="000000"/>
              </w:rPr>
            </w:pPr>
            <w:r w:rsidRPr="00E502A9">
              <w:rPr>
                <w:color w:val="000000"/>
              </w:rPr>
              <w:t xml:space="preserve">[Number of </w:t>
            </w:r>
            <w:r>
              <w:rPr>
                <w:color w:val="000000"/>
              </w:rPr>
              <w:t>succession pool member</w:t>
            </w:r>
            <w:r w:rsidRPr="00E502A9">
              <w:rPr>
                <w:color w:val="000000"/>
              </w:rPr>
              <w:t xml:space="preserve"> appointments to key positions / Total number of vacancies to key positions]*100%</w:t>
            </w:r>
          </w:p>
        </w:tc>
        <w:tc>
          <w:tcPr>
            <w:tcW w:w="1701" w:type="dxa"/>
            <w:hideMark/>
          </w:tcPr>
          <w:p w14:paraId="1F09104E" w14:textId="5FA35859" w:rsidR="00EB538C" w:rsidRDefault="00E502A9" w:rsidP="00173C22">
            <w:pPr>
              <w:jc w:val="both"/>
              <w:rPr>
                <w:color w:val="000000"/>
              </w:rPr>
            </w:pPr>
            <w:r>
              <w:rPr>
                <w:color w:val="000000"/>
              </w:rPr>
              <w:t>Not less than</w:t>
            </w:r>
            <w:r w:rsidR="00EB538C">
              <w:rPr>
                <w:color w:val="000000"/>
              </w:rPr>
              <w:t xml:space="preserve"> 70%</w:t>
            </w:r>
          </w:p>
        </w:tc>
        <w:tc>
          <w:tcPr>
            <w:tcW w:w="2699" w:type="dxa"/>
            <w:hideMark/>
          </w:tcPr>
          <w:p w14:paraId="39C345CC" w14:textId="650893DC" w:rsidR="00EB538C" w:rsidRPr="00E502A9" w:rsidRDefault="00E502A9" w:rsidP="00173C22">
            <w:pPr>
              <w:jc w:val="both"/>
              <w:rPr>
                <w:color w:val="000000"/>
              </w:rPr>
            </w:pPr>
            <w:r w:rsidRPr="00F60CE0">
              <w:rPr>
                <w:color w:val="000000"/>
              </w:rPr>
              <w:t>It shows how successful the Company is in filling key positions with candidates from its talent pool or succession planning program.</w:t>
            </w:r>
          </w:p>
        </w:tc>
      </w:tr>
      <w:tr w:rsidR="00AD6089" w:rsidRPr="00693B87" w14:paraId="0FE4F8F3" w14:textId="77777777" w:rsidTr="00B671E2">
        <w:trPr>
          <w:trHeight w:val="1575"/>
        </w:trPr>
        <w:tc>
          <w:tcPr>
            <w:tcW w:w="562" w:type="dxa"/>
            <w:noWrap/>
          </w:tcPr>
          <w:p w14:paraId="678C10F2" w14:textId="77777777" w:rsidR="00AD6089" w:rsidRDefault="00AD6089" w:rsidP="00173C22">
            <w:pPr>
              <w:jc w:val="center"/>
              <w:rPr>
                <w:color w:val="000000"/>
                <w:lang w:val="ru-RU"/>
              </w:rPr>
            </w:pPr>
            <w:r>
              <w:rPr>
                <w:color w:val="000000"/>
                <w:lang w:val="ru-RU"/>
              </w:rPr>
              <w:t>5</w:t>
            </w:r>
          </w:p>
        </w:tc>
        <w:tc>
          <w:tcPr>
            <w:tcW w:w="1985" w:type="dxa"/>
          </w:tcPr>
          <w:p w14:paraId="6B543411" w14:textId="4553350D" w:rsidR="00AD6089" w:rsidRPr="00977747" w:rsidRDefault="00977747" w:rsidP="00173C22">
            <w:pPr>
              <w:rPr>
                <w:color w:val="000000"/>
              </w:rPr>
            </w:pPr>
            <w:r w:rsidRPr="00977747">
              <w:rPr>
                <w:color w:val="000000"/>
              </w:rPr>
              <w:t>Percentage of appointment/election of women to executive bodies/</w:t>
            </w:r>
            <w:proofErr w:type="spellStart"/>
            <w:r>
              <w:rPr>
                <w:color w:val="000000"/>
              </w:rPr>
              <w:t>BoD</w:t>
            </w:r>
            <w:proofErr w:type="spellEnd"/>
            <w:r w:rsidRPr="00977747">
              <w:rPr>
                <w:color w:val="000000"/>
              </w:rPr>
              <w:t>/SB</w:t>
            </w:r>
          </w:p>
          <w:p w14:paraId="185E661E" w14:textId="77777777" w:rsidR="00AD6089" w:rsidRPr="00977747" w:rsidRDefault="00AD6089" w:rsidP="00173C22">
            <w:pPr>
              <w:rPr>
                <w:color w:val="000000"/>
              </w:rPr>
            </w:pPr>
          </w:p>
          <w:p w14:paraId="78803CC6" w14:textId="77777777" w:rsidR="00AD6089" w:rsidRPr="00977747" w:rsidRDefault="00AD6089" w:rsidP="00173C22">
            <w:pPr>
              <w:rPr>
                <w:color w:val="000000"/>
              </w:rPr>
            </w:pPr>
          </w:p>
        </w:tc>
        <w:tc>
          <w:tcPr>
            <w:tcW w:w="3402" w:type="dxa"/>
          </w:tcPr>
          <w:p w14:paraId="6AA87AC1" w14:textId="5D393DF1" w:rsidR="00AD6089" w:rsidRPr="00977747" w:rsidRDefault="00977747" w:rsidP="00173C22">
            <w:pPr>
              <w:jc w:val="both"/>
              <w:rPr>
                <w:color w:val="000000"/>
              </w:rPr>
            </w:pPr>
            <w:r w:rsidRPr="00977747">
              <w:rPr>
                <w:color w:val="000000"/>
              </w:rPr>
              <w:t>[Number of appointments/elections of women to executive bodies/</w:t>
            </w:r>
            <w:proofErr w:type="spellStart"/>
            <w:r>
              <w:rPr>
                <w:color w:val="000000"/>
              </w:rPr>
              <w:t>BoD</w:t>
            </w:r>
            <w:proofErr w:type="spellEnd"/>
            <w:r w:rsidRPr="00977747">
              <w:rPr>
                <w:color w:val="000000"/>
              </w:rPr>
              <w:t>/SB / Total number of members of executive bodies/</w:t>
            </w:r>
            <w:proofErr w:type="spellStart"/>
            <w:r>
              <w:rPr>
                <w:color w:val="000000"/>
              </w:rPr>
              <w:t>BoD</w:t>
            </w:r>
            <w:proofErr w:type="spellEnd"/>
            <w:r w:rsidRPr="00977747">
              <w:rPr>
                <w:color w:val="000000"/>
              </w:rPr>
              <w:t>/SB]*100%</w:t>
            </w:r>
          </w:p>
        </w:tc>
        <w:tc>
          <w:tcPr>
            <w:tcW w:w="1701" w:type="dxa"/>
          </w:tcPr>
          <w:p w14:paraId="44967748" w14:textId="5C9F81DB" w:rsidR="00977747" w:rsidRPr="00977747" w:rsidRDefault="00977747" w:rsidP="00977747">
            <w:pPr>
              <w:jc w:val="both"/>
              <w:rPr>
                <w:color w:val="000000"/>
              </w:rPr>
            </w:pPr>
            <w:r w:rsidRPr="00977747">
              <w:rPr>
                <w:color w:val="000000"/>
              </w:rPr>
              <w:t xml:space="preserve">2023 </w:t>
            </w:r>
            <w:r>
              <w:rPr>
                <w:color w:val="000000"/>
              </w:rPr>
              <w:t>–</w:t>
            </w:r>
            <w:r w:rsidRPr="00977747">
              <w:rPr>
                <w:color w:val="000000"/>
              </w:rPr>
              <w:t xml:space="preserve"> </w:t>
            </w:r>
            <w:r>
              <w:rPr>
                <w:color w:val="000000"/>
              </w:rPr>
              <w:t>not less than</w:t>
            </w:r>
            <w:r w:rsidRPr="00977747">
              <w:rPr>
                <w:color w:val="000000"/>
              </w:rPr>
              <w:t xml:space="preserve"> 20%</w:t>
            </w:r>
          </w:p>
          <w:p w14:paraId="5B6AEC1B" w14:textId="77777777" w:rsidR="00977747" w:rsidRPr="00977747" w:rsidRDefault="00977747" w:rsidP="00977747">
            <w:pPr>
              <w:jc w:val="both"/>
              <w:rPr>
                <w:color w:val="000000"/>
              </w:rPr>
            </w:pPr>
          </w:p>
          <w:p w14:paraId="7553EF24" w14:textId="67F0D015" w:rsidR="00E0430B" w:rsidRPr="00977747" w:rsidRDefault="00977747" w:rsidP="00977747">
            <w:pPr>
              <w:jc w:val="both"/>
              <w:rPr>
                <w:color w:val="000000"/>
              </w:rPr>
            </w:pPr>
            <w:r w:rsidRPr="00977747">
              <w:rPr>
                <w:color w:val="000000"/>
              </w:rPr>
              <w:t xml:space="preserve">until the end of 2030 </w:t>
            </w:r>
            <w:r>
              <w:rPr>
                <w:color w:val="000000"/>
              </w:rPr>
              <w:t>–</w:t>
            </w:r>
            <w:r w:rsidRPr="00977747">
              <w:rPr>
                <w:color w:val="000000"/>
              </w:rPr>
              <w:t xml:space="preserve"> </w:t>
            </w:r>
            <w:r>
              <w:rPr>
                <w:color w:val="000000"/>
              </w:rPr>
              <w:t>not less than</w:t>
            </w:r>
            <w:r w:rsidRPr="00977747">
              <w:rPr>
                <w:color w:val="000000"/>
              </w:rPr>
              <w:t xml:space="preserve"> 30%</w:t>
            </w:r>
          </w:p>
        </w:tc>
        <w:tc>
          <w:tcPr>
            <w:tcW w:w="2699" w:type="dxa"/>
          </w:tcPr>
          <w:p w14:paraId="300A22C7" w14:textId="0AF1CD2D" w:rsidR="00AD6089" w:rsidRPr="00693B87" w:rsidRDefault="00693B87" w:rsidP="00173C22">
            <w:pPr>
              <w:jc w:val="both"/>
              <w:rPr>
                <w:color w:val="000000"/>
              </w:rPr>
            </w:pPr>
            <w:r w:rsidRPr="00693B87">
              <w:rPr>
                <w:color w:val="000000"/>
              </w:rPr>
              <w:t>This indicator measures the level of compliance with the Head of State's directives concerning the appointment or election of women leaders to positions within executive bod</w:t>
            </w:r>
            <w:r>
              <w:rPr>
                <w:color w:val="000000"/>
              </w:rPr>
              <w:t>ies</w:t>
            </w:r>
            <w:r w:rsidRPr="00693B87">
              <w:rPr>
                <w:color w:val="000000"/>
              </w:rPr>
              <w:t xml:space="preserve">, </w:t>
            </w:r>
            <w:r>
              <w:rPr>
                <w:color w:val="000000"/>
              </w:rPr>
              <w:t>Board of Directors</w:t>
            </w:r>
            <w:proofErr w:type="gramStart"/>
            <w:r>
              <w:rPr>
                <w:color w:val="000000"/>
              </w:rPr>
              <w:t xml:space="preserve">, </w:t>
            </w:r>
            <w:r w:rsidRPr="00693B87">
              <w:rPr>
                <w:color w:val="000000"/>
              </w:rPr>
              <w:t xml:space="preserve"> and</w:t>
            </w:r>
            <w:proofErr w:type="gramEnd"/>
            <w:r w:rsidRPr="00693B87">
              <w:rPr>
                <w:color w:val="000000"/>
              </w:rPr>
              <w:t xml:space="preserve"> </w:t>
            </w:r>
            <w:r>
              <w:rPr>
                <w:color w:val="000000"/>
              </w:rPr>
              <w:t xml:space="preserve">supervisory boards. </w:t>
            </w:r>
          </w:p>
        </w:tc>
      </w:tr>
    </w:tbl>
    <w:p w14:paraId="5E2F2EC9" w14:textId="77777777" w:rsidR="009B46E9" w:rsidRPr="00693B87" w:rsidRDefault="009B46E9" w:rsidP="00173C22">
      <w:pPr>
        <w:jc w:val="right"/>
      </w:pPr>
    </w:p>
    <w:p w14:paraId="5322AAD0" w14:textId="77777777" w:rsidR="00D654D2" w:rsidRPr="00693B87" w:rsidRDefault="00D654D2" w:rsidP="00173C22">
      <w:pPr>
        <w:jc w:val="right"/>
      </w:pPr>
    </w:p>
    <w:p w14:paraId="73FFC693" w14:textId="77777777" w:rsidR="00D654D2" w:rsidRPr="00693B87" w:rsidRDefault="00D654D2" w:rsidP="00173C22">
      <w:pPr>
        <w:jc w:val="right"/>
      </w:pPr>
    </w:p>
    <w:p w14:paraId="3671ED83" w14:textId="77777777" w:rsidR="00D654D2" w:rsidRPr="00693B87" w:rsidRDefault="00D654D2" w:rsidP="00173C22">
      <w:pPr>
        <w:jc w:val="right"/>
      </w:pPr>
    </w:p>
    <w:p w14:paraId="4BB19B06" w14:textId="77777777" w:rsidR="00D654D2" w:rsidRPr="00693B87" w:rsidRDefault="00D654D2" w:rsidP="00173C22">
      <w:pPr>
        <w:jc w:val="right"/>
      </w:pPr>
    </w:p>
    <w:p w14:paraId="77950640" w14:textId="77777777" w:rsidR="00A7702D" w:rsidRPr="00693B87" w:rsidRDefault="00A7702D" w:rsidP="00173C22">
      <w:pPr>
        <w:jc w:val="right"/>
      </w:pPr>
      <w:r w:rsidRPr="00693B87">
        <w:br w:type="page"/>
      </w:r>
    </w:p>
    <w:p w14:paraId="77F26663" w14:textId="01D0E14A" w:rsidR="006174C9" w:rsidRPr="006174C9" w:rsidRDefault="006174C9" w:rsidP="00D5289A">
      <w:pPr>
        <w:pStyle w:val="10"/>
        <w:numPr>
          <w:ilvl w:val="0"/>
          <w:numId w:val="0"/>
        </w:numPr>
        <w:ind w:left="2977" w:firstLine="4394"/>
        <w:jc w:val="right"/>
        <w:rPr>
          <w:sz w:val="28"/>
          <w:lang w:val="en-US"/>
        </w:rPr>
      </w:pPr>
      <w:bookmarkStart w:id="8" w:name="_Toc138952508"/>
      <w:r>
        <w:rPr>
          <w:sz w:val="28"/>
          <w:lang w:val="en-US"/>
        </w:rPr>
        <w:lastRenderedPageBreak/>
        <w:t>Appendix 3</w:t>
      </w:r>
    </w:p>
    <w:p w14:paraId="2B1DB39F" w14:textId="6FD543DF" w:rsidR="00B671E2" w:rsidRPr="006174C9" w:rsidRDefault="006174C9" w:rsidP="006174C9">
      <w:pPr>
        <w:pStyle w:val="10"/>
        <w:numPr>
          <w:ilvl w:val="0"/>
          <w:numId w:val="0"/>
        </w:numPr>
        <w:spacing w:before="0"/>
        <w:ind w:left="2977" w:firstLine="4394"/>
        <w:jc w:val="right"/>
        <w:rPr>
          <w:bCs w:val="0"/>
          <w:sz w:val="28"/>
          <w:lang w:val="en-US"/>
        </w:rPr>
      </w:pPr>
      <w:bookmarkStart w:id="9" w:name="_Hlk142230923"/>
      <w:bookmarkEnd w:id="8"/>
      <w:r>
        <w:rPr>
          <w:bCs w:val="0"/>
          <w:sz w:val="28"/>
          <w:lang w:val="en-US"/>
        </w:rPr>
        <w:t>Planned headcount for 2023 in compliance with the Company’s Development Plan for 2023-2027</w:t>
      </w:r>
    </w:p>
    <w:bookmarkEnd w:id="9"/>
    <w:p w14:paraId="2D80A3AB" w14:textId="77777777" w:rsidR="001942D8" w:rsidRPr="006174C9" w:rsidRDefault="001942D8" w:rsidP="00173C22">
      <w:pPr>
        <w:jc w:val="center"/>
        <w:rPr>
          <w:b/>
          <w:bCs/>
          <w:sz w:val="28"/>
          <w:szCs w:val="28"/>
        </w:rPr>
      </w:pPr>
    </w:p>
    <w:tbl>
      <w:tblPr>
        <w:tblStyle w:val="af8"/>
        <w:tblW w:w="10103" w:type="dxa"/>
        <w:tblLook w:val="04A0" w:firstRow="1" w:lastRow="0" w:firstColumn="1" w:lastColumn="0" w:noHBand="0" w:noVBand="1"/>
      </w:tblPr>
      <w:tblGrid>
        <w:gridCol w:w="4390"/>
        <w:gridCol w:w="1886"/>
        <w:gridCol w:w="1843"/>
        <w:gridCol w:w="1984"/>
      </w:tblGrid>
      <w:tr w:rsidR="00B671E2" w:rsidRPr="00B671E2" w14:paraId="705844C8" w14:textId="77777777" w:rsidTr="00B671E2">
        <w:trPr>
          <w:trHeight w:val="810"/>
        </w:trPr>
        <w:tc>
          <w:tcPr>
            <w:tcW w:w="4390" w:type="dxa"/>
            <w:vMerge w:val="restart"/>
            <w:vAlign w:val="center"/>
            <w:hideMark/>
          </w:tcPr>
          <w:p w14:paraId="3B13A6D8" w14:textId="3C2A8B93" w:rsidR="001942D8" w:rsidRPr="006174C9" w:rsidRDefault="006174C9" w:rsidP="00B671E2">
            <w:pPr>
              <w:jc w:val="center"/>
              <w:rPr>
                <w:b/>
                <w:bCs/>
              </w:rPr>
            </w:pPr>
            <w:r>
              <w:rPr>
                <w:b/>
                <w:bCs/>
              </w:rPr>
              <w:t xml:space="preserve">SA name </w:t>
            </w:r>
          </w:p>
        </w:tc>
        <w:tc>
          <w:tcPr>
            <w:tcW w:w="5713" w:type="dxa"/>
            <w:gridSpan w:val="3"/>
            <w:vAlign w:val="center"/>
            <w:hideMark/>
          </w:tcPr>
          <w:p w14:paraId="7BF4907F" w14:textId="67B6DFF3" w:rsidR="001942D8" w:rsidRPr="006174C9" w:rsidRDefault="006174C9" w:rsidP="00B671E2">
            <w:pPr>
              <w:jc w:val="center"/>
              <w:rPr>
                <w:b/>
                <w:bCs/>
              </w:rPr>
            </w:pPr>
            <w:r>
              <w:rPr>
                <w:b/>
                <w:bCs/>
              </w:rPr>
              <w:t>Plan for 2023</w:t>
            </w:r>
            <w:r w:rsidR="001942D8" w:rsidRPr="00B671E2">
              <w:rPr>
                <w:b/>
                <w:bCs/>
                <w:lang w:val="ru-RU"/>
              </w:rPr>
              <w:t xml:space="preserve">, </w:t>
            </w:r>
            <w:r>
              <w:rPr>
                <w:b/>
                <w:bCs/>
              </w:rPr>
              <w:t>persons</w:t>
            </w:r>
          </w:p>
        </w:tc>
      </w:tr>
      <w:tr w:rsidR="00B671E2" w:rsidRPr="00B671E2" w14:paraId="227929BA" w14:textId="77777777" w:rsidTr="00B671E2">
        <w:trPr>
          <w:trHeight w:val="337"/>
        </w:trPr>
        <w:tc>
          <w:tcPr>
            <w:tcW w:w="4390" w:type="dxa"/>
            <w:vMerge/>
            <w:vAlign w:val="center"/>
            <w:hideMark/>
          </w:tcPr>
          <w:p w14:paraId="0553952F" w14:textId="77777777" w:rsidR="001942D8" w:rsidRPr="00B671E2" w:rsidRDefault="001942D8" w:rsidP="00B671E2">
            <w:pPr>
              <w:jc w:val="center"/>
              <w:rPr>
                <w:b/>
                <w:bCs/>
                <w:lang w:val="ru-RU"/>
              </w:rPr>
            </w:pPr>
          </w:p>
        </w:tc>
        <w:tc>
          <w:tcPr>
            <w:tcW w:w="1886" w:type="dxa"/>
            <w:vAlign w:val="center"/>
            <w:hideMark/>
          </w:tcPr>
          <w:p w14:paraId="728EEE88" w14:textId="4BAF0B39" w:rsidR="001942D8" w:rsidRPr="006174C9" w:rsidRDefault="006174C9" w:rsidP="00B671E2">
            <w:pPr>
              <w:jc w:val="center"/>
              <w:rPr>
                <w:b/>
                <w:bCs/>
              </w:rPr>
            </w:pPr>
            <w:r>
              <w:rPr>
                <w:b/>
                <w:bCs/>
              </w:rPr>
              <w:t xml:space="preserve">Total including </w:t>
            </w:r>
          </w:p>
        </w:tc>
        <w:tc>
          <w:tcPr>
            <w:tcW w:w="1843" w:type="dxa"/>
            <w:vAlign w:val="center"/>
            <w:hideMark/>
          </w:tcPr>
          <w:p w14:paraId="7061DC07" w14:textId="15265660" w:rsidR="001942D8" w:rsidRPr="006174C9" w:rsidRDefault="006174C9" w:rsidP="00B671E2">
            <w:pPr>
              <w:jc w:val="center"/>
              <w:rPr>
                <w:b/>
                <w:bCs/>
              </w:rPr>
            </w:pPr>
            <w:r>
              <w:rPr>
                <w:b/>
                <w:bCs/>
              </w:rPr>
              <w:t xml:space="preserve">AMS </w:t>
            </w:r>
          </w:p>
        </w:tc>
        <w:tc>
          <w:tcPr>
            <w:tcW w:w="1984" w:type="dxa"/>
            <w:vAlign w:val="center"/>
            <w:hideMark/>
          </w:tcPr>
          <w:p w14:paraId="7542E5DC" w14:textId="48A8E11A" w:rsidR="001942D8" w:rsidRPr="006174C9" w:rsidRDefault="006174C9" w:rsidP="00B671E2">
            <w:pPr>
              <w:jc w:val="center"/>
              <w:rPr>
                <w:b/>
                <w:bCs/>
              </w:rPr>
            </w:pPr>
            <w:r>
              <w:rPr>
                <w:b/>
                <w:bCs/>
              </w:rPr>
              <w:t xml:space="preserve">PS </w:t>
            </w:r>
          </w:p>
        </w:tc>
      </w:tr>
      <w:tr w:rsidR="001942D8" w:rsidRPr="001942D8" w14:paraId="1F4D7641" w14:textId="77777777" w:rsidTr="00B671E2">
        <w:trPr>
          <w:trHeight w:val="375"/>
        </w:trPr>
        <w:tc>
          <w:tcPr>
            <w:tcW w:w="4390" w:type="dxa"/>
            <w:noWrap/>
            <w:hideMark/>
          </w:tcPr>
          <w:p w14:paraId="1D428157" w14:textId="71789B00" w:rsidR="001942D8" w:rsidRPr="006174C9" w:rsidRDefault="006174C9" w:rsidP="00173C22">
            <w:r>
              <w:t xml:space="preserve">“Samruk-Energy” JSC </w:t>
            </w:r>
          </w:p>
        </w:tc>
        <w:tc>
          <w:tcPr>
            <w:tcW w:w="1886" w:type="dxa"/>
            <w:noWrap/>
            <w:hideMark/>
          </w:tcPr>
          <w:p w14:paraId="1B68A5FF" w14:textId="77777777" w:rsidR="001942D8" w:rsidRPr="001942D8" w:rsidRDefault="001942D8" w:rsidP="00173C22">
            <w:pPr>
              <w:jc w:val="center"/>
            </w:pPr>
            <w:r w:rsidRPr="001942D8">
              <w:t>150</w:t>
            </w:r>
          </w:p>
        </w:tc>
        <w:tc>
          <w:tcPr>
            <w:tcW w:w="1843" w:type="dxa"/>
            <w:noWrap/>
            <w:hideMark/>
          </w:tcPr>
          <w:p w14:paraId="18B4F4BE" w14:textId="77777777" w:rsidR="001942D8" w:rsidRPr="001942D8" w:rsidRDefault="001942D8" w:rsidP="00173C22">
            <w:pPr>
              <w:jc w:val="center"/>
            </w:pPr>
            <w:r w:rsidRPr="001942D8">
              <w:t>150</w:t>
            </w:r>
          </w:p>
        </w:tc>
        <w:tc>
          <w:tcPr>
            <w:tcW w:w="1984" w:type="dxa"/>
            <w:noWrap/>
            <w:hideMark/>
          </w:tcPr>
          <w:p w14:paraId="711DCCFA" w14:textId="77777777" w:rsidR="001942D8" w:rsidRPr="001942D8" w:rsidRDefault="001942D8" w:rsidP="00173C22">
            <w:pPr>
              <w:jc w:val="center"/>
            </w:pPr>
          </w:p>
        </w:tc>
      </w:tr>
      <w:tr w:rsidR="001942D8" w:rsidRPr="001942D8" w14:paraId="0E02C8CA" w14:textId="77777777" w:rsidTr="00B671E2">
        <w:trPr>
          <w:trHeight w:val="375"/>
        </w:trPr>
        <w:tc>
          <w:tcPr>
            <w:tcW w:w="4390" w:type="dxa"/>
            <w:hideMark/>
          </w:tcPr>
          <w:p w14:paraId="79BE5096" w14:textId="1D94D68C" w:rsidR="001942D8" w:rsidRPr="001942D8" w:rsidRDefault="00505BDD" w:rsidP="00173C22">
            <w:r>
              <w:t>“</w:t>
            </w:r>
            <w:proofErr w:type="spellStart"/>
            <w:r>
              <w:t>AlmatyEnergoSbyt</w:t>
            </w:r>
            <w:proofErr w:type="spellEnd"/>
            <w:r>
              <w:t xml:space="preserve">” LLP </w:t>
            </w:r>
          </w:p>
        </w:tc>
        <w:tc>
          <w:tcPr>
            <w:tcW w:w="1886" w:type="dxa"/>
            <w:noWrap/>
            <w:hideMark/>
          </w:tcPr>
          <w:p w14:paraId="15267472" w14:textId="77777777" w:rsidR="001942D8" w:rsidRPr="001942D8" w:rsidRDefault="001942D8" w:rsidP="00173C22">
            <w:pPr>
              <w:jc w:val="center"/>
            </w:pPr>
            <w:r w:rsidRPr="001942D8">
              <w:t>530</w:t>
            </w:r>
          </w:p>
        </w:tc>
        <w:tc>
          <w:tcPr>
            <w:tcW w:w="1843" w:type="dxa"/>
            <w:noWrap/>
            <w:hideMark/>
          </w:tcPr>
          <w:p w14:paraId="7F4DE6E4" w14:textId="77777777" w:rsidR="001942D8" w:rsidRPr="001942D8" w:rsidRDefault="001942D8" w:rsidP="00173C22">
            <w:pPr>
              <w:jc w:val="center"/>
            </w:pPr>
            <w:r w:rsidRPr="001942D8">
              <w:t>42</w:t>
            </w:r>
          </w:p>
        </w:tc>
        <w:tc>
          <w:tcPr>
            <w:tcW w:w="1984" w:type="dxa"/>
            <w:noWrap/>
            <w:hideMark/>
          </w:tcPr>
          <w:p w14:paraId="6A9FC2D8" w14:textId="77777777" w:rsidR="001942D8" w:rsidRPr="001942D8" w:rsidRDefault="001942D8" w:rsidP="00173C22">
            <w:pPr>
              <w:jc w:val="center"/>
            </w:pPr>
            <w:r w:rsidRPr="001942D8">
              <w:t>488</w:t>
            </w:r>
          </w:p>
        </w:tc>
      </w:tr>
      <w:tr w:rsidR="001942D8" w:rsidRPr="001942D8" w14:paraId="69557412" w14:textId="77777777" w:rsidTr="00B671E2">
        <w:trPr>
          <w:trHeight w:val="375"/>
        </w:trPr>
        <w:tc>
          <w:tcPr>
            <w:tcW w:w="4390" w:type="dxa"/>
            <w:noWrap/>
            <w:hideMark/>
          </w:tcPr>
          <w:p w14:paraId="1BDDAB93" w14:textId="35E651DA" w:rsidR="001942D8" w:rsidRPr="001942D8" w:rsidRDefault="00505BDD" w:rsidP="00173C22">
            <w:r>
              <w:t>“</w:t>
            </w:r>
            <w:proofErr w:type="spellStart"/>
            <w:r>
              <w:t>Moynak</w:t>
            </w:r>
            <w:proofErr w:type="spellEnd"/>
            <w:r>
              <w:t xml:space="preserve"> HPP” JSC </w:t>
            </w:r>
          </w:p>
        </w:tc>
        <w:tc>
          <w:tcPr>
            <w:tcW w:w="1886" w:type="dxa"/>
            <w:noWrap/>
            <w:hideMark/>
          </w:tcPr>
          <w:p w14:paraId="220BF71A" w14:textId="77777777" w:rsidR="001942D8" w:rsidRPr="001942D8" w:rsidRDefault="001942D8" w:rsidP="00173C22">
            <w:pPr>
              <w:jc w:val="center"/>
            </w:pPr>
            <w:r w:rsidRPr="001942D8">
              <w:t>123</w:t>
            </w:r>
          </w:p>
        </w:tc>
        <w:tc>
          <w:tcPr>
            <w:tcW w:w="1843" w:type="dxa"/>
            <w:noWrap/>
            <w:hideMark/>
          </w:tcPr>
          <w:p w14:paraId="40136BF9" w14:textId="77777777" w:rsidR="001942D8" w:rsidRPr="00B671E2" w:rsidRDefault="001942D8" w:rsidP="00B671E2">
            <w:pPr>
              <w:pStyle w:val="affd"/>
              <w:spacing w:before="0" w:after="0" w:line="240" w:lineRule="auto"/>
              <w:rPr>
                <w:lang w:val="en-US"/>
              </w:rPr>
            </w:pPr>
            <w:r w:rsidRPr="00B671E2">
              <w:rPr>
                <w:lang w:val="en-US"/>
              </w:rPr>
              <w:t>21</w:t>
            </w:r>
          </w:p>
        </w:tc>
        <w:tc>
          <w:tcPr>
            <w:tcW w:w="1984" w:type="dxa"/>
            <w:noWrap/>
            <w:hideMark/>
          </w:tcPr>
          <w:p w14:paraId="44220CE5" w14:textId="77777777" w:rsidR="001942D8" w:rsidRPr="001942D8" w:rsidRDefault="001942D8" w:rsidP="00173C22">
            <w:pPr>
              <w:jc w:val="center"/>
            </w:pPr>
            <w:r w:rsidRPr="001942D8">
              <w:t>102</w:t>
            </w:r>
          </w:p>
        </w:tc>
      </w:tr>
      <w:tr w:rsidR="001942D8" w:rsidRPr="001942D8" w14:paraId="7313B814" w14:textId="77777777" w:rsidTr="00B671E2">
        <w:trPr>
          <w:trHeight w:val="375"/>
        </w:trPr>
        <w:tc>
          <w:tcPr>
            <w:tcW w:w="4390" w:type="dxa"/>
            <w:noWrap/>
            <w:hideMark/>
          </w:tcPr>
          <w:p w14:paraId="0E52D04D" w14:textId="41B283FA" w:rsidR="001942D8" w:rsidRPr="001942D8" w:rsidRDefault="00505BDD" w:rsidP="00173C22">
            <w:r>
              <w:t>“</w:t>
            </w:r>
            <w:proofErr w:type="spellStart"/>
            <w:r>
              <w:t>Shardarinsk</w:t>
            </w:r>
            <w:proofErr w:type="spellEnd"/>
            <w:r>
              <w:t xml:space="preserve"> HPP” JSC</w:t>
            </w:r>
          </w:p>
        </w:tc>
        <w:tc>
          <w:tcPr>
            <w:tcW w:w="1886" w:type="dxa"/>
            <w:noWrap/>
            <w:hideMark/>
          </w:tcPr>
          <w:p w14:paraId="1A0DD3D2" w14:textId="77777777" w:rsidR="001942D8" w:rsidRPr="001942D8" w:rsidRDefault="001942D8" w:rsidP="00173C22">
            <w:pPr>
              <w:jc w:val="center"/>
            </w:pPr>
            <w:r w:rsidRPr="001942D8">
              <w:t>136</w:t>
            </w:r>
          </w:p>
        </w:tc>
        <w:tc>
          <w:tcPr>
            <w:tcW w:w="1843" w:type="dxa"/>
            <w:noWrap/>
            <w:hideMark/>
          </w:tcPr>
          <w:p w14:paraId="1F83DB75" w14:textId="77777777" w:rsidR="001942D8" w:rsidRPr="001942D8" w:rsidRDefault="001942D8" w:rsidP="00173C22">
            <w:pPr>
              <w:jc w:val="center"/>
            </w:pPr>
            <w:r w:rsidRPr="001942D8">
              <w:t>19</w:t>
            </w:r>
          </w:p>
        </w:tc>
        <w:tc>
          <w:tcPr>
            <w:tcW w:w="1984" w:type="dxa"/>
            <w:noWrap/>
            <w:hideMark/>
          </w:tcPr>
          <w:p w14:paraId="2086EBE0" w14:textId="77777777" w:rsidR="001942D8" w:rsidRPr="001942D8" w:rsidRDefault="001942D8" w:rsidP="00173C22">
            <w:pPr>
              <w:jc w:val="center"/>
            </w:pPr>
            <w:r w:rsidRPr="001942D8">
              <w:t>117</w:t>
            </w:r>
          </w:p>
        </w:tc>
      </w:tr>
      <w:tr w:rsidR="001942D8" w:rsidRPr="001942D8" w14:paraId="66E55CF3" w14:textId="77777777" w:rsidTr="00B671E2">
        <w:trPr>
          <w:trHeight w:val="375"/>
        </w:trPr>
        <w:tc>
          <w:tcPr>
            <w:tcW w:w="4390" w:type="dxa"/>
            <w:hideMark/>
          </w:tcPr>
          <w:p w14:paraId="5689D0F3" w14:textId="01B1D7A0" w:rsidR="001942D8" w:rsidRPr="001942D8" w:rsidRDefault="00505BDD" w:rsidP="00173C22">
            <w:r>
              <w:t>“</w:t>
            </w:r>
            <w:proofErr w:type="spellStart"/>
            <w:r>
              <w:t>Ekibastuz</w:t>
            </w:r>
            <w:proofErr w:type="spellEnd"/>
            <w:r>
              <w:t xml:space="preserve"> SDPP-2” JSC </w:t>
            </w:r>
          </w:p>
        </w:tc>
        <w:tc>
          <w:tcPr>
            <w:tcW w:w="1886" w:type="dxa"/>
            <w:noWrap/>
            <w:hideMark/>
          </w:tcPr>
          <w:p w14:paraId="0021D385" w14:textId="77777777" w:rsidR="001942D8" w:rsidRPr="001942D8" w:rsidRDefault="001942D8" w:rsidP="00173C22">
            <w:pPr>
              <w:jc w:val="center"/>
            </w:pPr>
            <w:r w:rsidRPr="001942D8">
              <w:t>1 424</w:t>
            </w:r>
          </w:p>
        </w:tc>
        <w:tc>
          <w:tcPr>
            <w:tcW w:w="1843" w:type="dxa"/>
            <w:noWrap/>
            <w:hideMark/>
          </w:tcPr>
          <w:p w14:paraId="2CBC559B" w14:textId="77777777" w:rsidR="001942D8" w:rsidRPr="001942D8" w:rsidRDefault="001942D8" w:rsidP="00173C22">
            <w:pPr>
              <w:jc w:val="center"/>
            </w:pPr>
            <w:r w:rsidRPr="001942D8">
              <w:t>74</w:t>
            </w:r>
          </w:p>
        </w:tc>
        <w:tc>
          <w:tcPr>
            <w:tcW w:w="1984" w:type="dxa"/>
            <w:noWrap/>
            <w:hideMark/>
          </w:tcPr>
          <w:p w14:paraId="502CEF4E" w14:textId="77777777" w:rsidR="001942D8" w:rsidRPr="001942D8" w:rsidRDefault="001942D8" w:rsidP="00173C22">
            <w:pPr>
              <w:jc w:val="center"/>
            </w:pPr>
            <w:r w:rsidRPr="001942D8">
              <w:t>1 350</w:t>
            </w:r>
          </w:p>
        </w:tc>
      </w:tr>
      <w:tr w:rsidR="001942D8" w:rsidRPr="001942D8" w14:paraId="78837AF1" w14:textId="77777777" w:rsidTr="00B671E2">
        <w:trPr>
          <w:trHeight w:val="375"/>
        </w:trPr>
        <w:tc>
          <w:tcPr>
            <w:tcW w:w="4390" w:type="dxa"/>
            <w:noWrap/>
            <w:hideMark/>
          </w:tcPr>
          <w:p w14:paraId="082BB969" w14:textId="7510D2F9" w:rsidR="001942D8" w:rsidRPr="001942D8" w:rsidRDefault="00505BDD" w:rsidP="00173C22">
            <w:r>
              <w:t>“</w:t>
            </w:r>
            <w:proofErr w:type="spellStart"/>
            <w:r>
              <w:t>Alatau</w:t>
            </w:r>
            <w:proofErr w:type="spellEnd"/>
            <w:r>
              <w:t xml:space="preserve"> </w:t>
            </w:r>
            <w:proofErr w:type="spellStart"/>
            <w:r>
              <w:t>Zharyk</w:t>
            </w:r>
            <w:proofErr w:type="spellEnd"/>
            <w:r>
              <w:t xml:space="preserve"> Company” JSC </w:t>
            </w:r>
          </w:p>
        </w:tc>
        <w:tc>
          <w:tcPr>
            <w:tcW w:w="1886" w:type="dxa"/>
            <w:noWrap/>
            <w:hideMark/>
          </w:tcPr>
          <w:p w14:paraId="1074B089" w14:textId="77777777" w:rsidR="001942D8" w:rsidRPr="001942D8" w:rsidRDefault="001942D8" w:rsidP="00173C22">
            <w:pPr>
              <w:jc w:val="center"/>
            </w:pPr>
            <w:r w:rsidRPr="001942D8">
              <w:t>3 822</w:t>
            </w:r>
          </w:p>
        </w:tc>
        <w:tc>
          <w:tcPr>
            <w:tcW w:w="1843" w:type="dxa"/>
            <w:noWrap/>
            <w:hideMark/>
          </w:tcPr>
          <w:p w14:paraId="67A544DE" w14:textId="77777777" w:rsidR="001942D8" w:rsidRPr="001942D8" w:rsidRDefault="001942D8" w:rsidP="00173C22">
            <w:pPr>
              <w:jc w:val="center"/>
            </w:pPr>
            <w:r w:rsidRPr="001942D8">
              <w:t>116</w:t>
            </w:r>
          </w:p>
        </w:tc>
        <w:tc>
          <w:tcPr>
            <w:tcW w:w="1984" w:type="dxa"/>
            <w:noWrap/>
            <w:hideMark/>
          </w:tcPr>
          <w:p w14:paraId="4A4FF554" w14:textId="77777777" w:rsidR="001942D8" w:rsidRPr="001942D8" w:rsidRDefault="001942D8" w:rsidP="00173C22">
            <w:pPr>
              <w:jc w:val="center"/>
            </w:pPr>
            <w:r w:rsidRPr="001942D8">
              <w:t>3 706</w:t>
            </w:r>
          </w:p>
        </w:tc>
      </w:tr>
      <w:tr w:rsidR="001942D8" w:rsidRPr="001942D8" w14:paraId="56E48E6C" w14:textId="77777777" w:rsidTr="00B671E2">
        <w:trPr>
          <w:trHeight w:val="750"/>
        </w:trPr>
        <w:tc>
          <w:tcPr>
            <w:tcW w:w="4390" w:type="dxa"/>
            <w:hideMark/>
          </w:tcPr>
          <w:p w14:paraId="6710712D" w14:textId="7631920D" w:rsidR="001942D8" w:rsidRPr="001942D8" w:rsidRDefault="00505BDD" w:rsidP="00173C22">
            <w:r>
              <w:t xml:space="preserve">“Almaty Power Plants” JSC </w:t>
            </w:r>
          </w:p>
        </w:tc>
        <w:tc>
          <w:tcPr>
            <w:tcW w:w="1886" w:type="dxa"/>
            <w:noWrap/>
            <w:hideMark/>
          </w:tcPr>
          <w:p w14:paraId="7CD2AE79" w14:textId="77777777" w:rsidR="001942D8" w:rsidRPr="001942D8" w:rsidRDefault="001942D8" w:rsidP="00173C22">
            <w:pPr>
              <w:jc w:val="center"/>
            </w:pPr>
            <w:r w:rsidRPr="001942D8">
              <w:t>3 084</w:t>
            </w:r>
          </w:p>
        </w:tc>
        <w:tc>
          <w:tcPr>
            <w:tcW w:w="1843" w:type="dxa"/>
            <w:noWrap/>
            <w:hideMark/>
          </w:tcPr>
          <w:p w14:paraId="397C6413" w14:textId="77777777" w:rsidR="001942D8" w:rsidRPr="001942D8" w:rsidRDefault="001942D8" w:rsidP="00173C22">
            <w:pPr>
              <w:jc w:val="center"/>
            </w:pPr>
            <w:r w:rsidRPr="001942D8">
              <w:t>155</w:t>
            </w:r>
          </w:p>
        </w:tc>
        <w:tc>
          <w:tcPr>
            <w:tcW w:w="1984" w:type="dxa"/>
            <w:noWrap/>
            <w:hideMark/>
          </w:tcPr>
          <w:p w14:paraId="7417FA27" w14:textId="77777777" w:rsidR="001942D8" w:rsidRPr="001942D8" w:rsidRDefault="001942D8" w:rsidP="00173C22">
            <w:pPr>
              <w:jc w:val="center"/>
            </w:pPr>
            <w:r w:rsidRPr="001942D8">
              <w:t>2 929</w:t>
            </w:r>
          </w:p>
        </w:tc>
      </w:tr>
      <w:tr w:rsidR="001942D8" w:rsidRPr="001942D8" w14:paraId="37FFA597" w14:textId="77777777" w:rsidTr="00B671E2">
        <w:trPr>
          <w:trHeight w:val="375"/>
        </w:trPr>
        <w:tc>
          <w:tcPr>
            <w:tcW w:w="4390" w:type="dxa"/>
            <w:hideMark/>
          </w:tcPr>
          <w:p w14:paraId="1938A093" w14:textId="5BC45497" w:rsidR="001942D8" w:rsidRPr="001942D8" w:rsidRDefault="001942D8" w:rsidP="00173C22">
            <w:proofErr w:type="spellStart"/>
            <w:r w:rsidRPr="001942D8">
              <w:t>Qazaq</w:t>
            </w:r>
            <w:proofErr w:type="spellEnd"/>
            <w:r w:rsidRPr="001942D8">
              <w:t xml:space="preserve"> Green Power</w:t>
            </w:r>
            <w:r w:rsidR="0048282A">
              <w:t xml:space="preserve"> PLC</w:t>
            </w:r>
            <w:r w:rsidR="00505BDD">
              <w:t xml:space="preserve"> PC </w:t>
            </w:r>
          </w:p>
        </w:tc>
        <w:tc>
          <w:tcPr>
            <w:tcW w:w="1886" w:type="dxa"/>
            <w:noWrap/>
            <w:hideMark/>
          </w:tcPr>
          <w:p w14:paraId="2C74EAFD" w14:textId="77777777" w:rsidR="001942D8" w:rsidRPr="001942D8" w:rsidRDefault="001942D8" w:rsidP="00173C22">
            <w:pPr>
              <w:jc w:val="center"/>
            </w:pPr>
            <w:r w:rsidRPr="001942D8">
              <w:t>67</w:t>
            </w:r>
          </w:p>
        </w:tc>
        <w:tc>
          <w:tcPr>
            <w:tcW w:w="1843" w:type="dxa"/>
            <w:noWrap/>
            <w:hideMark/>
          </w:tcPr>
          <w:p w14:paraId="1C67BF9C" w14:textId="77777777" w:rsidR="001942D8" w:rsidRPr="001942D8" w:rsidRDefault="001942D8" w:rsidP="00173C22">
            <w:pPr>
              <w:jc w:val="center"/>
            </w:pPr>
            <w:r w:rsidRPr="001942D8">
              <w:t>67</w:t>
            </w:r>
          </w:p>
        </w:tc>
        <w:tc>
          <w:tcPr>
            <w:tcW w:w="1984" w:type="dxa"/>
            <w:noWrap/>
            <w:hideMark/>
          </w:tcPr>
          <w:p w14:paraId="532E7307" w14:textId="77777777" w:rsidR="001942D8" w:rsidRPr="001942D8" w:rsidRDefault="001942D8" w:rsidP="00173C22">
            <w:pPr>
              <w:jc w:val="center"/>
            </w:pPr>
          </w:p>
        </w:tc>
      </w:tr>
      <w:tr w:rsidR="001942D8" w:rsidRPr="001942D8" w14:paraId="49744276" w14:textId="77777777" w:rsidTr="00B671E2">
        <w:trPr>
          <w:trHeight w:val="375"/>
        </w:trPr>
        <w:tc>
          <w:tcPr>
            <w:tcW w:w="4390" w:type="dxa"/>
            <w:noWrap/>
            <w:hideMark/>
          </w:tcPr>
          <w:p w14:paraId="658067B9" w14:textId="4F398D19" w:rsidR="001942D8" w:rsidRPr="001942D8" w:rsidRDefault="00505BDD" w:rsidP="00173C22">
            <w:r>
              <w:t>“</w:t>
            </w:r>
            <w:proofErr w:type="spellStart"/>
            <w:r>
              <w:t>Ekibastuz</w:t>
            </w:r>
            <w:proofErr w:type="spellEnd"/>
            <w:r>
              <w:t xml:space="preserve"> SDPP-1” LLP </w:t>
            </w:r>
          </w:p>
        </w:tc>
        <w:tc>
          <w:tcPr>
            <w:tcW w:w="1886" w:type="dxa"/>
            <w:noWrap/>
            <w:hideMark/>
          </w:tcPr>
          <w:p w14:paraId="0A180432" w14:textId="77777777" w:rsidR="001942D8" w:rsidRPr="001942D8" w:rsidRDefault="001942D8" w:rsidP="00173C22">
            <w:pPr>
              <w:jc w:val="center"/>
            </w:pPr>
            <w:r w:rsidRPr="001942D8">
              <w:t>1 567</w:t>
            </w:r>
          </w:p>
        </w:tc>
        <w:tc>
          <w:tcPr>
            <w:tcW w:w="1843" w:type="dxa"/>
            <w:noWrap/>
            <w:hideMark/>
          </w:tcPr>
          <w:p w14:paraId="5665996D" w14:textId="77777777" w:rsidR="001942D8" w:rsidRPr="001942D8" w:rsidRDefault="001942D8" w:rsidP="00173C22">
            <w:pPr>
              <w:jc w:val="center"/>
            </w:pPr>
            <w:r w:rsidRPr="001942D8">
              <w:t>104</w:t>
            </w:r>
          </w:p>
        </w:tc>
        <w:tc>
          <w:tcPr>
            <w:tcW w:w="1984" w:type="dxa"/>
            <w:noWrap/>
            <w:hideMark/>
          </w:tcPr>
          <w:p w14:paraId="12BBCB55" w14:textId="77777777" w:rsidR="001942D8" w:rsidRPr="001942D8" w:rsidRDefault="001942D8" w:rsidP="00173C22">
            <w:pPr>
              <w:jc w:val="center"/>
            </w:pPr>
            <w:r w:rsidRPr="001942D8">
              <w:t>1 463</w:t>
            </w:r>
          </w:p>
        </w:tc>
      </w:tr>
      <w:tr w:rsidR="001942D8" w:rsidRPr="001942D8" w14:paraId="19694565" w14:textId="77777777" w:rsidTr="00B671E2">
        <w:trPr>
          <w:trHeight w:val="375"/>
        </w:trPr>
        <w:tc>
          <w:tcPr>
            <w:tcW w:w="4390" w:type="dxa"/>
            <w:noWrap/>
            <w:hideMark/>
          </w:tcPr>
          <w:p w14:paraId="0C2686C1" w14:textId="46C816F7" w:rsidR="001942D8" w:rsidRPr="001942D8" w:rsidRDefault="00505BDD" w:rsidP="00173C22">
            <w:r>
              <w:t>“</w:t>
            </w:r>
            <w:proofErr w:type="spellStart"/>
            <w:r>
              <w:t>Bogatyr-Komir</w:t>
            </w:r>
            <w:proofErr w:type="spellEnd"/>
            <w:r>
              <w:t xml:space="preserve">” LLP </w:t>
            </w:r>
          </w:p>
        </w:tc>
        <w:tc>
          <w:tcPr>
            <w:tcW w:w="1886" w:type="dxa"/>
            <w:noWrap/>
            <w:hideMark/>
          </w:tcPr>
          <w:p w14:paraId="3D0C6471" w14:textId="77777777" w:rsidR="001942D8" w:rsidRPr="001942D8" w:rsidRDefault="001942D8" w:rsidP="00173C22">
            <w:pPr>
              <w:jc w:val="center"/>
            </w:pPr>
            <w:r w:rsidRPr="001942D8">
              <w:t>6 973</w:t>
            </w:r>
          </w:p>
        </w:tc>
        <w:tc>
          <w:tcPr>
            <w:tcW w:w="1843" w:type="dxa"/>
            <w:noWrap/>
            <w:hideMark/>
          </w:tcPr>
          <w:p w14:paraId="1F762416" w14:textId="77777777" w:rsidR="001942D8" w:rsidRPr="001942D8" w:rsidRDefault="001942D8" w:rsidP="00173C22">
            <w:pPr>
              <w:jc w:val="center"/>
            </w:pPr>
            <w:r w:rsidRPr="001942D8">
              <w:t>466</w:t>
            </w:r>
          </w:p>
        </w:tc>
        <w:tc>
          <w:tcPr>
            <w:tcW w:w="1984" w:type="dxa"/>
            <w:noWrap/>
            <w:hideMark/>
          </w:tcPr>
          <w:p w14:paraId="12531C16" w14:textId="77777777" w:rsidR="001942D8" w:rsidRPr="001942D8" w:rsidRDefault="001942D8" w:rsidP="00173C22">
            <w:pPr>
              <w:jc w:val="center"/>
            </w:pPr>
            <w:r w:rsidRPr="001942D8">
              <w:t>6 507</w:t>
            </w:r>
          </w:p>
        </w:tc>
      </w:tr>
      <w:tr w:rsidR="001942D8" w:rsidRPr="001942D8" w14:paraId="6BB22A9D" w14:textId="77777777" w:rsidTr="00B671E2">
        <w:trPr>
          <w:trHeight w:val="375"/>
        </w:trPr>
        <w:tc>
          <w:tcPr>
            <w:tcW w:w="4390" w:type="dxa"/>
            <w:noWrap/>
            <w:hideMark/>
          </w:tcPr>
          <w:p w14:paraId="7697FF84" w14:textId="3E774029" w:rsidR="001942D8" w:rsidRPr="001942D8" w:rsidRDefault="00505BDD" w:rsidP="00173C22">
            <w:r>
              <w:t xml:space="preserve">“Samruk-Green Energy” LLP </w:t>
            </w:r>
          </w:p>
        </w:tc>
        <w:tc>
          <w:tcPr>
            <w:tcW w:w="1886" w:type="dxa"/>
            <w:noWrap/>
            <w:hideMark/>
          </w:tcPr>
          <w:p w14:paraId="40326443" w14:textId="77777777" w:rsidR="001942D8" w:rsidRPr="001942D8" w:rsidRDefault="001942D8" w:rsidP="00173C22">
            <w:pPr>
              <w:jc w:val="center"/>
            </w:pPr>
            <w:r w:rsidRPr="001942D8">
              <w:t>22</w:t>
            </w:r>
          </w:p>
        </w:tc>
        <w:tc>
          <w:tcPr>
            <w:tcW w:w="1843" w:type="dxa"/>
            <w:noWrap/>
            <w:hideMark/>
          </w:tcPr>
          <w:p w14:paraId="683D3B2D" w14:textId="77777777" w:rsidR="001942D8" w:rsidRPr="001942D8" w:rsidRDefault="001942D8" w:rsidP="00173C22">
            <w:pPr>
              <w:jc w:val="center"/>
            </w:pPr>
            <w:r w:rsidRPr="001942D8">
              <w:t>8</w:t>
            </w:r>
          </w:p>
        </w:tc>
        <w:tc>
          <w:tcPr>
            <w:tcW w:w="1984" w:type="dxa"/>
            <w:noWrap/>
            <w:hideMark/>
          </w:tcPr>
          <w:p w14:paraId="10140937" w14:textId="77777777" w:rsidR="001942D8" w:rsidRPr="001942D8" w:rsidRDefault="001942D8" w:rsidP="00173C22">
            <w:pPr>
              <w:jc w:val="center"/>
            </w:pPr>
            <w:r w:rsidRPr="001942D8">
              <w:t>14</w:t>
            </w:r>
          </w:p>
        </w:tc>
      </w:tr>
      <w:tr w:rsidR="001942D8" w:rsidRPr="001942D8" w14:paraId="7ABF001A" w14:textId="77777777" w:rsidTr="00B671E2">
        <w:trPr>
          <w:trHeight w:val="750"/>
        </w:trPr>
        <w:tc>
          <w:tcPr>
            <w:tcW w:w="4390" w:type="dxa"/>
            <w:hideMark/>
          </w:tcPr>
          <w:p w14:paraId="2D19CC9C" w14:textId="24CF4202" w:rsidR="001942D8" w:rsidRPr="00505BDD" w:rsidRDefault="00505BDD" w:rsidP="00173C22">
            <w:r>
              <w:t xml:space="preserve">“First Wind Power Plant” LLP </w:t>
            </w:r>
          </w:p>
        </w:tc>
        <w:tc>
          <w:tcPr>
            <w:tcW w:w="1886" w:type="dxa"/>
            <w:noWrap/>
            <w:hideMark/>
          </w:tcPr>
          <w:p w14:paraId="51CB5503" w14:textId="77777777" w:rsidR="001942D8" w:rsidRPr="001942D8" w:rsidRDefault="001942D8" w:rsidP="00173C22">
            <w:pPr>
              <w:jc w:val="center"/>
            </w:pPr>
            <w:r w:rsidRPr="001942D8">
              <w:t>37</w:t>
            </w:r>
          </w:p>
        </w:tc>
        <w:tc>
          <w:tcPr>
            <w:tcW w:w="1843" w:type="dxa"/>
            <w:noWrap/>
            <w:hideMark/>
          </w:tcPr>
          <w:p w14:paraId="008933DA" w14:textId="77777777" w:rsidR="001942D8" w:rsidRPr="001942D8" w:rsidRDefault="001942D8" w:rsidP="00173C22">
            <w:pPr>
              <w:jc w:val="center"/>
            </w:pPr>
            <w:r w:rsidRPr="001942D8">
              <w:t>9</w:t>
            </w:r>
          </w:p>
        </w:tc>
        <w:tc>
          <w:tcPr>
            <w:tcW w:w="1984" w:type="dxa"/>
            <w:noWrap/>
            <w:hideMark/>
          </w:tcPr>
          <w:p w14:paraId="2A96EAEB" w14:textId="77777777" w:rsidR="001942D8" w:rsidRPr="001942D8" w:rsidRDefault="001942D8" w:rsidP="00173C22">
            <w:pPr>
              <w:jc w:val="center"/>
            </w:pPr>
            <w:r w:rsidRPr="001942D8">
              <w:t>28</w:t>
            </w:r>
          </w:p>
        </w:tc>
      </w:tr>
      <w:tr w:rsidR="001942D8" w:rsidRPr="001942D8" w14:paraId="37975C4D" w14:textId="77777777" w:rsidTr="00B671E2">
        <w:trPr>
          <w:trHeight w:val="375"/>
        </w:trPr>
        <w:tc>
          <w:tcPr>
            <w:tcW w:w="4390" w:type="dxa"/>
            <w:noWrap/>
            <w:hideMark/>
          </w:tcPr>
          <w:p w14:paraId="0C73DCC6" w14:textId="3BDF463F" w:rsidR="001942D8" w:rsidRPr="001942D8" w:rsidRDefault="00646928" w:rsidP="00173C22">
            <w:r>
              <w:t>“</w:t>
            </w:r>
            <w:proofErr w:type="spellStart"/>
            <w:r>
              <w:t>Energia</w:t>
            </w:r>
            <w:proofErr w:type="spellEnd"/>
            <w:r>
              <w:t xml:space="preserve"> </w:t>
            </w:r>
            <w:proofErr w:type="spellStart"/>
            <w:r>
              <w:t>Semirechya</w:t>
            </w:r>
            <w:proofErr w:type="spellEnd"/>
            <w:r>
              <w:t xml:space="preserve">” LLP </w:t>
            </w:r>
          </w:p>
        </w:tc>
        <w:tc>
          <w:tcPr>
            <w:tcW w:w="1886" w:type="dxa"/>
            <w:noWrap/>
            <w:hideMark/>
          </w:tcPr>
          <w:p w14:paraId="53E9426A" w14:textId="77777777" w:rsidR="001942D8" w:rsidRPr="001942D8" w:rsidRDefault="001942D8" w:rsidP="00173C22">
            <w:pPr>
              <w:jc w:val="center"/>
            </w:pPr>
            <w:r w:rsidRPr="001942D8">
              <w:t>32</w:t>
            </w:r>
          </w:p>
        </w:tc>
        <w:tc>
          <w:tcPr>
            <w:tcW w:w="1843" w:type="dxa"/>
            <w:noWrap/>
            <w:hideMark/>
          </w:tcPr>
          <w:p w14:paraId="36A5B5F9" w14:textId="77777777" w:rsidR="001942D8" w:rsidRPr="001942D8" w:rsidRDefault="001942D8" w:rsidP="00173C22">
            <w:pPr>
              <w:jc w:val="center"/>
            </w:pPr>
            <w:r w:rsidRPr="001942D8">
              <w:t>12</w:t>
            </w:r>
          </w:p>
        </w:tc>
        <w:tc>
          <w:tcPr>
            <w:tcW w:w="1984" w:type="dxa"/>
            <w:noWrap/>
            <w:hideMark/>
          </w:tcPr>
          <w:p w14:paraId="0E42E6A7" w14:textId="77777777" w:rsidR="001942D8" w:rsidRPr="001942D8" w:rsidRDefault="001942D8" w:rsidP="00173C22">
            <w:pPr>
              <w:jc w:val="center"/>
            </w:pPr>
            <w:r w:rsidRPr="001942D8">
              <w:t>20</w:t>
            </w:r>
          </w:p>
        </w:tc>
      </w:tr>
      <w:tr w:rsidR="001942D8" w:rsidRPr="001942D8" w14:paraId="6EFF3917" w14:textId="77777777" w:rsidTr="00B671E2">
        <w:trPr>
          <w:trHeight w:val="375"/>
        </w:trPr>
        <w:tc>
          <w:tcPr>
            <w:tcW w:w="4390" w:type="dxa"/>
            <w:noWrap/>
            <w:hideMark/>
          </w:tcPr>
          <w:p w14:paraId="44BCC253" w14:textId="332D9E06" w:rsidR="001942D8" w:rsidRPr="001942D8" w:rsidRDefault="00646928" w:rsidP="00173C22">
            <w:r>
              <w:t>“</w:t>
            </w:r>
            <w:proofErr w:type="spellStart"/>
            <w:r>
              <w:t>Bukhtarminsk</w:t>
            </w:r>
            <w:proofErr w:type="spellEnd"/>
            <w:r>
              <w:t xml:space="preserve"> HPP” JSC </w:t>
            </w:r>
          </w:p>
        </w:tc>
        <w:tc>
          <w:tcPr>
            <w:tcW w:w="1886" w:type="dxa"/>
            <w:noWrap/>
            <w:hideMark/>
          </w:tcPr>
          <w:p w14:paraId="1877C784" w14:textId="77777777" w:rsidR="001942D8" w:rsidRPr="001942D8" w:rsidRDefault="001942D8" w:rsidP="00173C22">
            <w:pPr>
              <w:jc w:val="center"/>
            </w:pPr>
            <w:r w:rsidRPr="001942D8">
              <w:t>10</w:t>
            </w:r>
          </w:p>
        </w:tc>
        <w:tc>
          <w:tcPr>
            <w:tcW w:w="1843" w:type="dxa"/>
            <w:noWrap/>
            <w:hideMark/>
          </w:tcPr>
          <w:p w14:paraId="462DD2DE" w14:textId="77777777" w:rsidR="001942D8" w:rsidRPr="001942D8" w:rsidRDefault="001942D8" w:rsidP="00173C22">
            <w:pPr>
              <w:jc w:val="center"/>
            </w:pPr>
            <w:r w:rsidRPr="001942D8">
              <w:t>10</w:t>
            </w:r>
          </w:p>
        </w:tc>
        <w:tc>
          <w:tcPr>
            <w:tcW w:w="1984" w:type="dxa"/>
            <w:noWrap/>
            <w:hideMark/>
          </w:tcPr>
          <w:p w14:paraId="66FF662A" w14:textId="77777777" w:rsidR="001942D8" w:rsidRPr="001942D8" w:rsidRDefault="001942D8" w:rsidP="00173C22">
            <w:pPr>
              <w:jc w:val="center"/>
            </w:pPr>
          </w:p>
        </w:tc>
      </w:tr>
      <w:tr w:rsidR="001942D8" w:rsidRPr="001942D8" w14:paraId="43B5E7D0" w14:textId="77777777" w:rsidTr="00B671E2">
        <w:trPr>
          <w:trHeight w:val="375"/>
        </w:trPr>
        <w:tc>
          <w:tcPr>
            <w:tcW w:w="4390" w:type="dxa"/>
            <w:noWrap/>
            <w:hideMark/>
          </w:tcPr>
          <w:p w14:paraId="503E0D68" w14:textId="5680BA8B" w:rsidR="001942D8" w:rsidRPr="001942D8" w:rsidRDefault="00646928" w:rsidP="00173C22">
            <w:r>
              <w:t>“</w:t>
            </w:r>
            <w:proofErr w:type="spellStart"/>
            <w:r>
              <w:t>Resursenergougol</w:t>
            </w:r>
            <w:proofErr w:type="spellEnd"/>
            <w:r>
              <w:t>” PJSC</w:t>
            </w:r>
          </w:p>
        </w:tc>
        <w:tc>
          <w:tcPr>
            <w:tcW w:w="1886" w:type="dxa"/>
            <w:noWrap/>
            <w:hideMark/>
          </w:tcPr>
          <w:p w14:paraId="779537E7" w14:textId="77777777" w:rsidR="001942D8" w:rsidRPr="001942D8" w:rsidRDefault="001942D8" w:rsidP="00173C22">
            <w:pPr>
              <w:jc w:val="center"/>
            </w:pPr>
            <w:r w:rsidRPr="001942D8">
              <w:t>5</w:t>
            </w:r>
          </w:p>
        </w:tc>
        <w:tc>
          <w:tcPr>
            <w:tcW w:w="1843" w:type="dxa"/>
            <w:noWrap/>
            <w:hideMark/>
          </w:tcPr>
          <w:p w14:paraId="328E930D" w14:textId="77777777" w:rsidR="001942D8" w:rsidRPr="001942D8" w:rsidRDefault="001942D8" w:rsidP="00173C22">
            <w:pPr>
              <w:jc w:val="center"/>
            </w:pPr>
          </w:p>
        </w:tc>
        <w:tc>
          <w:tcPr>
            <w:tcW w:w="1984" w:type="dxa"/>
            <w:noWrap/>
            <w:hideMark/>
          </w:tcPr>
          <w:p w14:paraId="22AC3690" w14:textId="77777777" w:rsidR="001942D8" w:rsidRPr="001942D8" w:rsidRDefault="001942D8" w:rsidP="00173C22">
            <w:pPr>
              <w:jc w:val="center"/>
            </w:pPr>
            <w:r w:rsidRPr="001942D8">
              <w:t>5</w:t>
            </w:r>
          </w:p>
        </w:tc>
      </w:tr>
      <w:tr w:rsidR="001942D8" w:rsidRPr="001942D8" w14:paraId="3D9717A3" w14:textId="77777777" w:rsidTr="00B671E2">
        <w:trPr>
          <w:trHeight w:val="375"/>
        </w:trPr>
        <w:tc>
          <w:tcPr>
            <w:tcW w:w="4390" w:type="dxa"/>
            <w:noWrap/>
            <w:hideMark/>
          </w:tcPr>
          <w:p w14:paraId="348AE490" w14:textId="3076CC22" w:rsidR="001942D8" w:rsidRPr="001942D8" w:rsidRDefault="00646928" w:rsidP="00173C22">
            <w:r>
              <w:t>“</w:t>
            </w:r>
            <w:r w:rsidR="001942D8" w:rsidRPr="001942D8">
              <w:t>Ereymentau Wind Power"</w:t>
            </w:r>
            <w:r>
              <w:t xml:space="preserve"> LLP </w:t>
            </w:r>
          </w:p>
        </w:tc>
        <w:tc>
          <w:tcPr>
            <w:tcW w:w="1886" w:type="dxa"/>
            <w:noWrap/>
            <w:hideMark/>
          </w:tcPr>
          <w:p w14:paraId="4F6F4586" w14:textId="77777777" w:rsidR="001942D8" w:rsidRPr="001942D8" w:rsidRDefault="001942D8" w:rsidP="00173C22">
            <w:pPr>
              <w:jc w:val="center"/>
            </w:pPr>
            <w:r w:rsidRPr="001942D8">
              <w:t>13</w:t>
            </w:r>
          </w:p>
        </w:tc>
        <w:tc>
          <w:tcPr>
            <w:tcW w:w="1843" w:type="dxa"/>
            <w:noWrap/>
            <w:hideMark/>
          </w:tcPr>
          <w:p w14:paraId="7ACAFE04" w14:textId="77777777" w:rsidR="001942D8" w:rsidRPr="001942D8" w:rsidRDefault="001942D8" w:rsidP="00173C22">
            <w:pPr>
              <w:jc w:val="center"/>
            </w:pPr>
            <w:r w:rsidRPr="001942D8">
              <w:t>13</w:t>
            </w:r>
          </w:p>
        </w:tc>
        <w:tc>
          <w:tcPr>
            <w:tcW w:w="1984" w:type="dxa"/>
            <w:noWrap/>
            <w:hideMark/>
          </w:tcPr>
          <w:p w14:paraId="587FE593" w14:textId="77777777" w:rsidR="001942D8" w:rsidRPr="001942D8" w:rsidRDefault="001942D8" w:rsidP="00173C22">
            <w:pPr>
              <w:jc w:val="center"/>
            </w:pPr>
          </w:p>
        </w:tc>
      </w:tr>
      <w:tr w:rsidR="001942D8" w:rsidRPr="001942D8" w14:paraId="548431BE" w14:textId="77777777" w:rsidTr="00B671E2">
        <w:trPr>
          <w:trHeight w:val="375"/>
        </w:trPr>
        <w:tc>
          <w:tcPr>
            <w:tcW w:w="4390" w:type="dxa"/>
            <w:noWrap/>
            <w:hideMark/>
          </w:tcPr>
          <w:p w14:paraId="68729CE2" w14:textId="45F1621F" w:rsidR="001942D8" w:rsidRPr="001942D8" w:rsidRDefault="00646928" w:rsidP="00173C22">
            <w:r>
              <w:t>“</w:t>
            </w:r>
            <w:proofErr w:type="spellStart"/>
            <w:r>
              <w:t>Kazhydrotechenergo</w:t>
            </w:r>
            <w:proofErr w:type="spellEnd"/>
            <w:r>
              <w:t xml:space="preserve">” LLP </w:t>
            </w:r>
          </w:p>
        </w:tc>
        <w:tc>
          <w:tcPr>
            <w:tcW w:w="1886" w:type="dxa"/>
            <w:noWrap/>
            <w:hideMark/>
          </w:tcPr>
          <w:p w14:paraId="0FF96DAF" w14:textId="77777777" w:rsidR="001942D8" w:rsidRPr="001942D8" w:rsidRDefault="001942D8" w:rsidP="00173C22">
            <w:pPr>
              <w:jc w:val="center"/>
            </w:pPr>
            <w:r w:rsidRPr="001942D8">
              <w:t>2</w:t>
            </w:r>
          </w:p>
        </w:tc>
        <w:tc>
          <w:tcPr>
            <w:tcW w:w="1843" w:type="dxa"/>
            <w:noWrap/>
            <w:hideMark/>
          </w:tcPr>
          <w:p w14:paraId="6EF19568" w14:textId="77777777" w:rsidR="001942D8" w:rsidRPr="001942D8" w:rsidRDefault="001942D8" w:rsidP="00173C22">
            <w:pPr>
              <w:jc w:val="center"/>
            </w:pPr>
            <w:r w:rsidRPr="001942D8">
              <w:t>2</w:t>
            </w:r>
          </w:p>
        </w:tc>
        <w:tc>
          <w:tcPr>
            <w:tcW w:w="1984" w:type="dxa"/>
            <w:noWrap/>
            <w:hideMark/>
          </w:tcPr>
          <w:p w14:paraId="44FDB7E2" w14:textId="77777777" w:rsidR="001942D8" w:rsidRPr="001942D8" w:rsidRDefault="001942D8" w:rsidP="00173C22">
            <w:pPr>
              <w:jc w:val="center"/>
            </w:pPr>
          </w:p>
        </w:tc>
      </w:tr>
      <w:tr w:rsidR="001942D8" w:rsidRPr="001942D8" w14:paraId="69D85581" w14:textId="77777777" w:rsidTr="00B671E2">
        <w:trPr>
          <w:trHeight w:val="375"/>
        </w:trPr>
        <w:tc>
          <w:tcPr>
            <w:tcW w:w="4390" w:type="dxa"/>
            <w:noWrap/>
            <w:hideMark/>
          </w:tcPr>
          <w:p w14:paraId="6E751B4A" w14:textId="57249891" w:rsidR="001942D8" w:rsidRPr="001942D8" w:rsidRDefault="00646928" w:rsidP="00173C22">
            <w:r>
              <w:t>“</w:t>
            </w:r>
            <w:proofErr w:type="spellStart"/>
            <w:r>
              <w:t>Teploenergomash</w:t>
            </w:r>
            <w:proofErr w:type="spellEnd"/>
            <w:r>
              <w:t xml:space="preserve">” LLP </w:t>
            </w:r>
          </w:p>
        </w:tc>
        <w:tc>
          <w:tcPr>
            <w:tcW w:w="1886" w:type="dxa"/>
            <w:noWrap/>
            <w:hideMark/>
          </w:tcPr>
          <w:p w14:paraId="1DA4DAD9" w14:textId="77777777" w:rsidR="001942D8" w:rsidRPr="001942D8" w:rsidRDefault="001942D8" w:rsidP="00173C22">
            <w:pPr>
              <w:jc w:val="center"/>
            </w:pPr>
            <w:r w:rsidRPr="001942D8">
              <w:t>2</w:t>
            </w:r>
          </w:p>
        </w:tc>
        <w:tc>
          <w:tcPr>
            <w:tcW w:w="1843" w:type="dxa"/>
            <w:noWrap/>
            <w:hideMark/>
          </w:tcPr>
          <w:p w14:paraId="586C7F23" w14:textId="77777777" w:rsidR="001942D8" w:rsidRPr="001942D8" w:rsidRDefault="001942D8" w:rsidP="00173C22">
            <w:pPr>
              <w:jc w:val="center"/>
            </w:pPr>
            <w:r w:rsidRPr="001942D8">
              <w:t>2</w:t>
            </w:r>
          </w:p>
        </w:tc>
        <w:tc>
          <w:tcPr>
            <w:tcW w:w="1984" w:type="dxa"/>
            <w:noWrap/>
            <w:hideMark/>
          </w:tcPr>
          <w:p w14:paraId="5556466B" w14:textId="77777777" w:rsidR="001942D8" w:rsidRPr="001942D8" w:rsidRDefault="001942D8" w:rsidP="00173C22">
            <w:pPr>
              <w:jc w:val="center"/>
            </w:pPr>
          </w:p>
        </w:tc>
      </w:tr>
      <w:tr w:rsidR="001942D8" w:rsidRPr="001942D8" w14:paraId="61290F82" w14:textId="77777777" w:rsidTr="00B671E2">
        <w:trPr>
          <w:trHeight w:val="630"/>
        </w:trPr>
        <w:tc>
          <w:tcPr>
            <w:tcW w:w="4390" w:type="dxa"/>
            <w:noWrap/>
            <w:hideMark/>
          </w:tcPr>
          <w:p w14:paraId="2B551F84" w14:textId="18689E02" w:rsidR="001942D8" w:rsidRPr="001942D8" w:rsidRDefault="00646928" w:rsidP="00173C22">
            <w:r>
              <w:t>“</w:t>
            </w:r>
            <w:r w:rsidR="001942D8" w:rsidRPr="001942D8">
              <w:t>Energy Solutions Center</w:t>
            </w:r>
            <w:r>
              <w:t>” LLP</w:t>
            </w:r>
          </w:p>
        </w:tc>
        <w:tc>
          <w:tcPr>
            <w:tcW w:w="1886" w:type="dxa"/>
            <w:noWrap/>
            <w:hideMark/>
          </w:tcPr>
          <w:p w14:paraId="7BA6C2C5" w14:textId="77777777" w:rsidR="001942D8" w:rsidRPr="001942D8" w:rsidRDefault="001942D8" w:rsidP="00173C22">
            <w:pPr>
              <w:jc w:val="center"/>
            </w:pPr>
            <w:r w:rsidRPr="001942D8">
              <w:t>66</w:t>
            </w:r>
          </w:p>
        </w:tc>
        <w:tc>
          <w:tcPr>
            <w:tcW w:w="1843" w:type="dxa"/>
            <w:noWrap/>
            <w:hideMark/>
          </w:tcPr>
          <w:p w14:paraId="478B0C22" w14:textId="77777777" w:rsidR="001942D8" w:rsidRPr="001942D8" w:rsidRDefault="001942D8" w:rsidP="00173C22">
            <w:pPr>
              <w:jc w:val="center"/>
            </w:pPr>
            <w:r w:rsidRPr="001942D8">
              <w:t>15</w:t>
            </w:r>
          </w:p>
        </w:tc>
        <w:tc>
          <w:tcPr>
            <w:tcW w:w="1984" w:type="dxa"/>
            <w:noWrap/>
            <w:hideMark/>
          </w:tcPr>
          <w:p w14:paraId="3C5D44E6" w14:textId="77777777" w:rsidR="001942D8" w:rsidRPr="001942D8" w:rsidRDefault="001942D8" w:rsidP="00173C22">
            <w:pPr>
              <w:jc w:val="center"/>
            </w:pPr>
            <w:r w:rsidRPr="001942D8">
              <w:t>51</w:t>
            </w:r>
          </w:p>
        </w:tc>
      </w:tr>
      <w:tr w:rsidR="001942D8" w:rsidRPr="001942D8" w14:paraId="6DDF67E0" w14:textId="77777777" w:rsidTr="00B671E2">
        <w:trPr>
          <w:trHeight w:val="403"/>
        </w:trPr>
        <w:tc>
          <w:tcPr>
            <w:tcW w:w="4390" w:type="dxa"/>
            <w:noWrap/>
            <w:hideMark/>
          </w:tcPr>
          <w:p w14:paraId="7F44D3E7" w14:textId="455813BA" w:rsidR="001942D8" w:rsidRPr="001942D8" w:rsidRDefault="00646928" w:rsidP="00646928">
            <w:pPr>
              <w:rPr>
                <w:b/>
                <w:bCs/>
              </w:rPr>
            </w:pPr>
            <w:r>
              <w:rPr>
                <w:b/>
                <w:bCs/>
              </w:rPr>
              <w:t xml:space="preserve">TOTAL </w:t>
            </w:r>
          </w:p>
        </w:tc>
        <w:tc>
          <w:tcPr>
            <w:tcW w:w="1886" w:type="dxa"/>
            <w:noWrap/>
            <w:hideMark/>
          </w:tcPr>
          <w:p w14:paraId="0E82316B" w14:textId="77777777" w:rsidR="001942D8" w:rsidRPr="001942D8" w:rsidRDefault="001942D8" w:rsidP="00173C22">
            <w:pPr>
              <w:jc w:val="center"/>
              <w:rPr>
                <w:b/>
                <w:bCs/>
              </w:rPr>
            </w:pPr>
            <w:r w:rsidRPr="001942D8">
              <w:rPr>
                <w:b/>
                <w:bCs/>
              </w:rPr>
              <w:t>18 065</w:t>
            </w:r>
          </w:p>
        </w:tc>
        <w:tc>
          <w:tcPr>
            <w:tcW w:w="1843" w:type="dxa"/>
            <w:noWrap/>
            <w:hideMark/>
          </w:tcPr>
          <w:p w14:paraId="33AE89F3" w14:textId="77777777" w:rsidR="001942D8" w:rsidRPr="001942D8" w:rsidRDefault="001942D8" w:rsidP="00173C22">
            <w:pPr>
              <w:jc w:val="center"/>
              <w:rPr>
                <w:b/>
                <w:bCs/>
              </w:rPr>
            </w:pPr>
            <w:r w:rsidRPr="001942D8">
              <w:rPr>
                <w:b/>
                <w:bCs/>
              </w:rPr>
              <w:t>1 285</w:t>
            </w:r>
          </w:p>
        </w:tc>
        <w:tc>
          <w:tcPr>
            <w:tcW w:w="1984" w:type="dxa"/>
            <w:noWrap/>
            <w:hideMark/>
          </w:tcPr>
          <w:p w14:paraId="49EEEBF8" w14:textId="77777777" w:rsidR="001942D8" w:rsidRPr="001942D8" w:rsidRDefault="001942D8" w:rsidP="00173C22">
            <w:pPr>
              <w:jc w:val="center"/>
              <w:rPr>
                <w:b/>
                <w:bCs/>
              </w:rPr>
            </w:pPr>
            <w:r w:rsidRPr="001942D8">
              <w:rPr>
                <w:b/>
                <w:bCs/>
              </w:rPr>
              <w:t>16 780</w:t>
            </w:r>
          </w:p>
        </w:tc>
      </w:tr>
    </w:tbl>
    <w:p w14:paraId="2EA0F3F6" w14:textId="77777777" w:rsidR="00F141A2" w:rsidRDefault="00F141A2" w:rsidP="00173C22">
      <w:pPr>
        <w:rPr>
          <w:lang w:val="ru-RU"/>
        </w:rPr>
      </w:pPr>
    </w:p>
    <w:sectPr w:rsidR="00F141A2" w:rsidSect="00E35A6F">
      <w:headerReference w:type="default" r:id="rId10"/>
      <w:pgSz w:w="11906" w:h="16838"/>
      <w:pgMar w:top="426" w:right="851" w:bottom="993" w:left="1134" w:header="709"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C8F13" w14:textId="77777777" w:rsidR="00E7676F" w:rsidRDefault="00E7676F" w:rsidP="00DE2800">
      <w:r>
        <w:separator/>
      </w:r>
    </w:p>
  </w:endnote>
  <w:endnote w:type="continuationSeparator" w:id="0">
    <w:p w14:paraId="318359C2" w14:textId="77777777" w:rsidR="00E7676F" w:rsidRDefault="00E7676F" w:rsidP="00DE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Condensed">
    <w:altName w:val="Arial Narro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Arial">
    <w:altName w:val="Arial"/>
    <w:charset w:val="00"/>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7FE16" w14:textId="77777777" w:rsidR="00E7676F" w:rsidRDefault="00E7676F" w:rsidP="00DE2800">
      <w:r>
        <w:separator/>
      </w:r>
    </w:p>
  </w:footnote>
  <w:footnote w:type="continuationSeparator" w:id="0">
    <w:p w14:paraId="1169FEA0" w14:textId="77777777" w:rsidR="00E7676F" w:rsidRDefault="00E7676F" w:rsidP="00DE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5386"/>
      <w:gridCol w:w="3261"/>
    </w:tblGrid>
    <w:tr w:rsidR="00CC5763" w:rsidRPr="00447A58" w14:paraId="35086863" w14:textId="77777777" w:rsidTr="00AD4957">
      <w:trPr>
        <w:trHeight w:val="645"/>
      </w:trPr>
      <w:tc>
        <w:tcPr>
          <w:tcW w:w="1418" w:type="dxa"/>
          <w:vMerge w:val="restart"/>
        </w:tcPr>
        <w:p w14:paraId="0320FAE3" w14:textId="77777777" w:rsidR="00CC5763" w:rsidRPr="00447A58" w:rsidRDefault="00CC5763" w:rsidP="00AD4957">
          <w:pPr>
            <w:spacing w:before="43"/>
            <w:ind w:left="34"/>
            <w:jc w:val="center"/>
            <w:rPr>
              <w:b/>
              <w:bCs/>
              <w:sz w:val="26"/>
              <w:szCs w:val="26"/>
            </w:rPr>
          </w:pPr>
          <w:r w:rsidRPr="00447A58">
            <w:rPr>
              <w:noProof/>
              <w:lang w:val="ru-RU" w:eastAsia="ru-RU"/>
            </w:rPr>
            <w:drawing>
              <wp:inline distT="0" distB="0" distL="0" distR="0" wp14:anchorId="43E11F97" wp14:editId="2E85B035">
                <wp:extent cx="685800" cy="6400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40080"/>
                        </a:xfrm>
                        <a:prstGeom prst="rect">
                          <a:avLst/>
                        </a:prstGeom>
                        <a:noFill/>
                        <a:ln>
                          <a:noFill/>
                        </a:ln>
                      </pic:spPr>
                    </pic:pic>
                  </a:graphicData>
                </a:graphic>
              </wp:inline>
            </w:drawing>
          </w:r>
        </w:p>
      </w:tc>
      <w:tc>
        <w:tcPr>
          <w:tcW w:w="5386" w:type="dxa"/>
          <w:vMerge w:val="restart"/>
          <w:vAlign w:val="center"/>
        </w:tcPr>
        <w:p w14:paraId="23459149" w14:textId="6284C49F" w:rsidR="00CC5763" w:rsidRPr="009B4E7E" w:rsidRDefault="00CC5763" w:rsidP="002B6107">
          <w:pPr>
            <w:spacing w:before="43"/>
            <w:jc w:val="center"/>
            <w:rPr>
              <w:b/>
              <w:spacing w:val="-20"/>
            </w:rPr>
          </w:pPr>
          <w:r w:rsidRPr="009B4E7E">
            <w:rPr>
              <w:b/>
            </w:rPr>
            <w:t xml:space="preserve"> “</w:t>
          </w:r>
          <w:r>
            <w:rPr>
              <w:b/>
            </w:rPr>
            <w:t>Samruk</w:t>
          </w:r>
          <w:r w:rsidRPr="009B4E7E">
            <w:rPr>
              <w:b/>
            </w:rPr>
            <w:t>-</w:t>
          </w:r>
          <w:r>
            <w:rPr>
              <w:b/>
            </w:rPr>
            <w:t>Energy</w:t>
          </w:r>
          <w:r w:rsidRPr="009B4E7E">
            <w:rPr>
              <w:b/>
            </w:rPr>
            <w:t xml:space="preserve">” </w:t>
          </w:r>
          <w:r>
            <w:rPr>
              <w:b/>
            </w:rPr>
            <w:t>JSC</w:t>
          </w:r>
          <w:r w:rsidRPr="009B4E7E">
            <w:rPr>
              <w:b/>
            </w:rPr>
            <w:t xml:space="preserve"> </w:t>
          </w:r>
          <w:r>
            <w:rPr>
              <w:b/>
            </w:rPr>
            <w:t>Personnel policy for 2023-2031</w:t>
          </w:r>
        </w:p>
      </w:tc>
      <w:tc>
        <w:tcPr>
          <w:tcW w:w="3261" w:type="dxa"/>
          <w:vAlign w:val="center"/>
        </w:tcPr>
        <w:p w14:paraId="3EE3678D" w14:textId="563687CF" w:rsidR="00CC5763" w:rsidRPr="005C1AAB" w:rsidRDefault="00CC5763" w:rsidP="00AD4957">
          <w:pPr>
            <w:jc w:val="center"/>
            <w:rPr>
              <w:b/>
            </w:rPr>
          </w:pPr>
          <w:r>
            <w:rPr>
              <w:b/>
              <w:bCs/>
            </w:rPr>
            <w:t>Edition #2</w:t>
          </w:r>
        </w:p>
      </w:tc>
    </w:tr>
    <w:tr w:rsidR="00CC5763" w:rsidRPr="00447A58" w14:paraId="64BA2646" w14:textId="77777777" w:rsidTr="00AD4957">
      <w:trPr>
        <w:trHeight w:val="82"/>
      </w:trPr>
      <w:tc>
        <w:tcPr>
          <w:tcW w:w="1418" w:type="dxa"/>
          <w:vMerge/>
        </w:tcPr>
        <w:p w14:paraId="1E99617A" w14:textId="77777777" w:rsidR="00CC5763" w:rsidRPr="00447A58" w:rsidRDefault="00CC5763" w:rsidP="00AD4957">
          <w:pPr>
            <w:spacing w:before="43"/>
            <w:rPr>
              <w:b/>
              <w:bCs/>
              <w:sz w:val="26"/>
              <w:szCs w:val="26"/>
            </w:rPr>
          </w:pPr>
        </w:p>
      </w:tc>
      <w:tc>
        <w:tcPr>
          <w:tcW w:w="5386" w:type="dxa"/>
          <w:vMerge/>
          <w:vAlign w:val="center"/>
        </w:tcPr>
        <w:p w14:paraId="7D3D520B" w14:textId="77777777" w:rsidR="00CC5763" w:rsidRPr="004128DD" w:rsidRDefault="00CC5763" w:rsidP="00AD4957">
          <w:pPr>
            <w:spacing w:before="43"/>
            <w:jc w:val="center"/>
            <w:rPr>
              <w:b/>
              <w:bCs/>
            </w:rPr>
          </w:pPr>
        </w:p>
      </w:tc>
      <w:tc>
        <w:tcPr>
          <w:tcW w:w="3261" w:type="dxa"/>
          <w:vAlign w:val="center"/>
        </w:tcPr>
        <w:p w14:paraId="34817033" w14:textId="121B2867" w:rsidR="00CC5763" w:rsidRPr="004128DD" w:rsidRDefault="00CC5763" w:rsidP="00AD4957">
          <w:pPr>
            <w:spacing w:before="43"/>
            <w:jc w:val="center"/>
            <w:rPr>
              <w:b/>
              <w:bCs/>
            </w:rPr>
          </w:pPr>
          <w:r>
            <w:rPr>
              <w:b/>
              <w:bCs/>
            </w:rPr>
            <w:t>Page</w:t>
          </w:r>
          <w:r w:rsidRPr="004128DD">
            <w:rPr>
              <w:b/>
              <w:bCs/>
            </w:rPr>
            <w:t xml:space="preserve"> </w:t>
          </w:r>
          <w:r w:rsidRPr="004128DD">
            <w:rPr>
              <w:rStyle w:val="ae"/>
              <w:rFonts w:eastAsia="Arial"/>
              <w:b/>
            </w:rPr>
            <w:fldChar w:fldCharType="begin"/>
          </w:r>
          <w:r w:rsidRPr="004128DD">
            <w:rPr>
              <w:rStyle w:val="ae"/>
              <w:rFonts w:eastAsia="Arial"/>
              <w:b/>
            </w:rPr>
            <w:instrText xml:space="preserve"> PAGE </w:instrText>
          </w:r>
          <w:r w:rsidRPr="004128DD">
            <w:rPr>
              <w:rStyle w:val="ae"/>
              <w:rFonts w:eastAsia="Arial"/>
              <w:b/>
            </w:rPr>
            <w:fldChar w:fldCharType="separate"/>
          </w:r>
          <w:r w:rsidR="00D02F9E">
            <w:rPr>
              <w:rStyle w:val="ae"/>
              <w:rFonts w:eastAsia="Arial"/>
              <w:b/>
              <w:noProof/>
            </w:rPr>
            <w:t>21</w:t>
          </w:r>
          <w:r w:rsidRPr="004128DD">
            <w:rPr>
              <w:rStyle w:val="ae"/>
              <w:rFonts w:eastAsia="Arial"/>
              <w:b/>
            </w:rPr>
            <w:fldChar w:fldCharType="end"/>
          </w:r>
          <w:r w:rsidRPr="004128DD">
            <w:rPr>
              <w:rStyle w:val="ae"/>
              <w:rFonts w:eastAsia="Arial"/>
              <w:b/>
            </w:rPr>
            <w:t xml:space="preserve"> </w:t>
          </w:r>
          <w:r>
            <w:rPr>
              <w:rStyle w:val="ae"/>
              <w:rFonts w:eastAsia="Arial"/>
              <w:b/>
            </w:rPr>
            <w:t>out of</w:t>
          </w:r>
          <w:r w:rsidRPr="004128DD">
            <w:rPr>
              <w:b/>
              <w:bCs/>
            </w:rPr>
            <w:t xml:space="preserve"> </w:t>
          </w:r>
          <w:r w:rsidRPr="004128DD">
            <w:rPr>
              <w:rStyle w:val="ae"/>
              <w:rFonts w:eastAsia="Arial"/>
              <w:b/>
            </w:rPr>
            <w:fldChar w:fldCharType="begin"/>
          </w:r>
          <w:r w:rsidRPr="004128DD">
            <w:rPr>
              <w:rStyle w:val="ae"/>
              <w:rFonts w:eastAsia="Arial"/>
              <w:b/>
            </w:rPr>
            <w:instrText xml:space="preserve"> NUMPAGES </w:instrText>
          </w:r>
          <w:r w:rsidRPr="004128DD">
            <w:rPr>
              <w:rStyle w:val="ae"/>
              <w:rFonts w:eastAsia="Arial"/>
              <w:b/>
            </w:rPr>
            <w:fldChar w:fldCharType="separate"/>
          </w:r>
          <w:r w:rsidR="00D02F9E">
            <w:rPr>
              <w:rStyle w:val="ae"/>
              <w:rFonts w:eastAsia="Arial"/>
              <w:b/>
              <w:noProof/>
            </w:rPr>
            <w:t>22</w:t>
          </w:r>
          <w:r w:rsidRPr="004128DD">
            <w:rPr>
              <w:rStyle w:val="ae"/>
              <w:rFonts w:eastAsia="Arial"/>
              <w:b/>
            </w:rPr>
            <w:fldChar w:fldCharType="end"/>
          </w:r>
        </w:p>
      </w:tc>
    </w:tr>
  </w:tbl>
  <w:p w14:paraId="545B2BC9" w14:textId="77777777" w:rsidR="00CC5763" w:rsidRPr="006B618F" w:rsidRDefault="00CC57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26A5B4"/>
    <w:lvl w:ilvl="0">
      <w:start w:val="1"/>
      <w:numFmt w:val="decimal"/>
      <w:pStyle w:val="5"/>
      <w:lvlText w:val="%1."/>
      <w:lvlJc w:val="left"/>
      <w:pPr>
        <w:tabs>
          <w:tab w:val="num" w:pos="2866"/>
        </w:tabs>
        <w:ind w:left="2866" w:hanging="36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1">
    <w:nsid w:val="FFFFFF7D"/>
    <w:multiLevelType w:val="singleLevel"/>
    <w:tmpl w:val="EED2B236"/>
    <w:lvl w:ilvl="0">
      <w:start w:val="1"/>
      <w:numFmt w:val="decimal"/>
      <w:pStyle w:val="4"/>
      <w:lvlText w:val="%1."/>
      <w:lvlJc w:val="left"/>
      <w:pPr>
        <w:tabs>
          <w:tab w:val="num" w:pos="2149"/>
        </w:tabs>
        <w:ind w:left="2149" w:hanging="357"/>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2">
    <w:nsid w:val="FFFFFF7E"/>
    <w:multiLevelType w:val="singleLevel"/>
    <w:tmpl w:val="4D58C24C"/>
    <w:lvl w:ilvl="0">
      <w:start w:val="1"/>
      <w:numFmt w:val="decimal"/>
      <w:pStyle w:val="3"/>
      <w:lvlText w:val="%1."/>
      <w:lvlJc w:val="left"/>
      <w:pPr>
        <w:tabs>
          <w:tab w:val="num" w:pos="1792"/>
        </w:tabs>
        <w:ind w:left="1792" w:hanging="357"/>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3">
    <w:nsid w:val="FFFFFF80"/>
    <w:multiLevelType w:val="singleLevel"/>
    <w:tmpl w:val="2016464A"/>
    <w:lvl w:ilvl="0">
      <w:start w:val="1"/>
      <w:numFmt w:val="bullet"/>
      <w:pStyle w:val="a"/>
      <w:lvlText w:val=""/>
      <w:lvlJc w:val="left"/>
      <w:pPr>
        <w:tabs>
          <w:tab w:val="num" w:pos="2506"/>
        </w:tabs>
        <w:ind w:left="2506" w:hanging="357"/>
      </w:pPr>
      <w:rPr>
        <w:rFonts w:ascii="Symbol" w:hAnsi="Symbol" w:cs="Symbol" w:hint="default"/>
        <w:b w:val="0"/>
        <w:bCs w:val="0"/>
        <w:i w:val="0"/>
        <w:iCs w:val="0"/>
        <w:color w:val="auto"/>
        <w:spacing w:val="20"/>
        <w:w w:val="100"/>
        <w:kern w:val="0"/>
        <w:position w:val="0"/>
        <w:sz w:val="24"/>
        <w:szCs w:val="24"/>
        <w:u w:val="none"/>
        <w:effect w:val="none"/>
      </w:rPr>
    </w:lvl>
  </w:abstractNum>
  <w:abstractNum w:abstractNumId="4">
    <w:nsid w:val="FFFFFF81"/>
    <w:multiLevelType w:val="singleLevel"/>
    <w:tmpl w:val="6C2AF3B2"/>
    <w:lvl w:ilvl="0">
      <w:start w:val="1"/>
      <w:numFmt w:val="bullet"/>
      <w:pStyle w:val="40"/>
      <w:lvlText w:val=""/>
      <w:lvlJc w:val="left"/>
      <w:pPr>
        <w:tabs>
          <w:tab w:val="num" w:pos="2150"/>
        </w:tabs>
        <w:ind w:left="2150" w:hanging="358"/>
      </w:pPr>
      <w:rPr>
        <w:rFonts w:ascii="Symbol" w:hAnsi="Symbol" w:cs="Symbol" w:hint="default"/>
        <w:b w:val="0"/>
        <w:bCs w:val="0"/>
        <w:i w:val="0"/>
        <w:iCs w:val="0"/>
        <w:color w:val="auto"/>
        <w:spacing w:val="0"/>
        <w:w w:val="100"/>
        <w:kern w:val="0"/>
        <w:position w:val="0"/>
        <w:sz w:val="16"/>
        <w:szCs w:val="16"/>
        <w:u w:val="none"/>
        <w:effect w:val="none"/>
      </w:rPr>
    </w:lvl>
  </w:abstractNum>
  <w:abstractNum w:abstractNumId="5">
    <w:nsid w:val="FFFFFF82"/>
    <w:multiLevelType w:val="singleLevel"/>
    <w:tmpl w:val="14683016"/>
    <w:lvl w:ilvl="0">
      <w:start w:val="1"/>
      <w:numFmt w:val="bullet"/>
      <w:pStyle w:val="30"/>
      <w:lvlText w:val=""/>
      <w:lvlJc w:val="left"/>
      <w:pPr>
        <w:tabs>
          <w:tab w:val="num" w:pos="1792"/>
        </w:tabs>
        <w:ind w:left="1792" w:hanging="357"/>
      </w:pPr>
      <w:rPr>
        <w:rFonts w:ascii="Symbol" w:hAnsi="Symbol" w:cs="Symbol" w:hint="default"/>
        <w:b w:val="0"/>
        <w:bCs w:val="0"/>
        <w:i w:val="0"/>
        <w:iCs w:val="0"/>
        <w:color w:val="auto"/>
        <w:spacing w:val="0"/>
        <w:w w:val="100"/>
        <w:kern w:val="0"/>
        <w:position w:val="0"/>
        <w:sz w:val="20"/>
        <w:szCs w:val="20"/>
        <w:u w:val="none"/>
      </w:rPr>
    </w:lvl>
  </w:abstractNum>
  <w:abstractNum w:abstractNumId="6">
    <w:nsid w:val="FFFFFF88"/>
    <w:multiLevelType w:val="singleLevel"/>
    <w:tmpl w:val="0F022F80"/>
    <w:lvl w:ilvl="0">
      <w:start w:val="1"/>
      <w:numFmt w:val="decimal"/>
      <w:pStyle w:val="a0"/>
      <w:lvlText w:val="%1."/>
      <w:lvlJc w:val="left"/>
      <w:pPr>
        <w:tabs>
          <w:tab w:val="num" w:pos="360"/>
        </w:tabs>
        <w:ind w:left="360" w:hanging="360"/>
      </w:pPr>
    </w:lvl>
  </w:abstractNum>
  <w:abstractNum w:abstractNumId="7">
    <w:nsid w:val="003D5F0D"/>
    <w:multiLevelType w:val="hybridMultilevel"/>
    <w:tmpl w:val="A5CAE366"/>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381FB6"/>
    <w:multiLevelType w:val="hybridMultilevel"/>
    <w:tmpl w:val="112C0962"/>
    <w:lvl w:ilvl="0" w:tplc="3A88D47C">
      <w:start w:val="1"/>
      <w:numFmt w:val="decimal"/>
      <w:lvlText w:val="%1."/>
      <w:lvlJc w:val="left"/>
      <w:pPr>
        <w:ind w:left="1080" w:hanging="360"/>
      </w:pPr>
      <w:rPr>
        <w:b/>
      </w:rPr>
    </w:lvl>
    <w:lvl w:ilvl="1" w:tplc="3A7057BC">
      <w:start w:val="1"/>
      <w:numFmt w:val="decimal"/>
      <w:lvlText w:val="%2)"/>
      <w:lvlJc w:val="left"/>
      <w:pPr>
        <w:ind w:left="1875" w:hanging="43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AD7B44"/>
    <w:multiLevelType w:val="hybridMultilevel"/>
    <w:tmpl w:val="00FAB454"/>
    <w:lvl w:ilvl="0" w:tplc="B8447F16">
      <w:start w:val="1"/>
      <w:numFmt w:val="decimal"/>
      <w:lvlText w:val="6.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E186364"/>
    <w:multiLevelType w:val="hybridMultilevel"/>
    <w:tmpl w:val="71D2E35A"/>
    <w:lvl w:ilvl="0" w:tplc="254423A0">
      <w:start w:val="1"/>
      <w:numFmt w:val="decimal"/>
      <w:lvlText w:val="6.3.%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00E2061"/>
    <w:multiLevelType w:val="hybridMultilevel"/>
    <w:tmpl w:val="B862FD5C"/>
    <w:lvl w:ilvl="0" w:tplc="C4EE66BA">
      <w:start w:val="1"/>
      <w:numFmt w:val="decimal"/>
      <w:lvlText w:val="6.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4773F75"/>
    <w:multiLevelType w:val="hybridMultilevel"/>
    <w:tmpl w:val="29FE6B3A"/>
    <w:lvl w:ilvl="0" w:tplc="38C2E3EA">
      <w:start w:val="1"/>
      <w:numFmt w:val="decimal"/>
      <w:lvlText w:val="6.2.%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155E6EE2"/>
    <w:multiLevelType w:val="hybridMultilevel"/>
    <w:tmpl w:val="D74E6384"/>
    <w:lvl w:ilvl="0" w:tplc="2ECC8DF6">
      <w:start w:val="1"/>
      <w:numFmt w:val="decimal"/>
      <w:lvlText w:val="6.4.%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cs="Times New Roman" w:hint="default"/>
        <w:b w:val="0"/>
        <w:bCs w:val="0"/>
        <w:i w:val="0"/>
        <w:iCs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z w:val="24"/>
        <w:szCs w:val="24"/>
        <w:u w:val="none"/>
      </w:rPr>
    </w:lvl>
    <w:lvl w:ilvl="2">
      <w:start w:val="1"/>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6B97EC1"/>
    <w:multiLevelType w:val="hybridMultilevel"/>
    <w:tmpl w:val="DDFA68B6"/>
    <w:lvl w:ilvl="0" w:tplc="7E4EDCEA">
      <w:start w:val="10"/>
      <w:numFmt w:val="decimal"/>
      <w:lvlText w:val="%1."/>
      <w:lvlJc w:val="left"/>
      <w:pPr>
        <w:ind w:left="1440" w:hanging="360"/>
      </w:pPr>
      <w:rPr>
        <w:rFonts w:hint="default"/>
        <w:b/>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8330B9B"/>
    <w:multiLevelType w:val="hybridMultilevel"/>
    <w:tmpl w:val="D780F33E"/>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825AB4"/>
    <w:multiLevelType w:val="hybridMultilevel"/>
    <w:tmpl w:val="60A65B90"/>
    <w:lvl w:ilvl="0" w:tplc="1A6E591C">
      <w:start w:val="1"/>
      <w:numFmt w:val="bullet"/>
      <w:pStyle w:val="1"/>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213D59AD"/>
    <w:multiLevelType w:val="multilevel"/>
    <w:tmpl w:val="5F70EB14"/>
    <w:styleLink w:val="416OutlineNumbering"/>
    <w:lvl w:ilvl="0">
      <w:start w:val="4"/>
      <w:numFmt w:val="decimal"/>
      <w:suff w:val="space"/>
      <w:lvlText w:val="%1"/>
      <w:lvlJc w:val="left"/>
      <w:rPr>
        <w:rFonts w:ascii="Times New Roman" w:hAnsi="Times New Roman" w:cs="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cs="Times New Roman" w:hint="default"/>
        <w:b w:val="0"/>
        <w:bCs w:val="0"/>
        <w:i w:val="0"/>
        <w:iCs w:val="0"/>
        <w:color w:val="auto"/>
        <w:sz w:val="24"/>
        <w:szCs w:val="24"/>
        <w:u w:val="none"/>
      </w:rPr>
    </w:lvl>
    <w:lvl w:ilvl="2">
      <w:start w:val="6"/>
      <w:numFmt w:val="decimal"/>
      <w:lvlText w:val="%1.%2.%3"/>
      <w:lvlJc w:val="left"/>
      <w:pPr>
        <w:tabs>
          <w:tab w:val="num" w:pos="1474"/>
        </w:tabs>
        <w:ind w:left="1474" w:hanging="754"/>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19">
    <w:nsid w:val="28087A86"/>
    <w:multiLevelType w:val="hybridMultilevel"/>
    <w:tmpl w:val="56905164"/>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A451C3"/>
    <w:multiLevelType w:val="multilevel"/>
    <w:tmpl w:val="1714B0BA"/>
    <w:styleLink w:val="417OutlineNumbering"/>
    <w:lvl w:ilvl="0">
      <w:start w:val="4"/>
      <w:numFmt w:val="decimal"/>
      <w:suff w:val="space"/>
      <w:lvlText w:val="%1"/>
      <w:lvlJc w:val="left"/>
      <w:rPr>
        <w:rFonts w:ascii="Times New Roman" w:hAnsi="Times New Roman" w:cs="Times New Roman" w:hint="default"/>
        <w:b w:val="0"/>
        <w:bCs w:val="0"/>
        <w:i w:val="0"/>
        <w:iCs w:val="0"/>
        <w:color w:val="auto"/>
        <w:sz w:val="24"/>
        <w:szCs w:val="24"/>
        <w:u w:val="none"/>
      </w:rPr>
    </w:lvl>
    <w:lvl w:ilvl="1">
      <w:start w:val="1"/>
      <w:numFmt w:val="decimal"/>
      <w:lvlText w:val="%1.%2"/>
      <w:lvlJc w:val="left"/>
      <w:pPr>
        <w:tabs>
          <w:tab w:val="num" w:pos="1304"/>
        </w:tabs>
        <w:ind w:firstLine="720"/>
      </w:pPr>
      <w:rPr>
        <w:rFonts w:ascii="Times New Roman" w:hAnsi="Times New Roman" w:cs="Times New Roman" w:hint="default"/>
        <w:b w:val="0"/>
        <w:bCs w:val="0"/>
        <w:i w:val="0"/>
        <w:iCs w:val="0"/>
        <w:color w:val="auto"/>
        <w:sz w:val="24"/>
        <w:szCs w:val="24"/>
        <w:u w:val="none"/>
      </w:rPr>
    </w:lvl>
    <w:lvl w:ilvl="2">
      <w:start w:val="7"/>
      <w:numFmt w:val="decimal"/>
      <w:lvlText w:val="%1.%2.%3"/>
      <w:lvlJc w:val="left"/>
      <w:pPr>
        <w:tabs>
          <w:tab w:val="num" w:pos="1474"/>
        </w:tabs>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Arial" w:hAnsi="Arial" w:cs="Arial" w:hint="default"/>
        <w:b/>
        <w:bCs/>
        <w:i/>
        <w:iCs/>
        <w:color w:val="auto"/>
        <w:spacing w:val="0"/>
        <w:w w:val="100"/>
        <w:kern w:val="0"/>
        <w:position w:val="0"/>
        <w:sz w:val="22"/>
        <w:szCs w:val="22"/>
        <w:u w:val="none"/>
        <w:effect w:val="none"/>
      </w:rPr>
    </w:lvl>
    <w:lvl w:ilvl="6">
      <w:start w:val="1"/>
      <w:numFmt w:val="decimal"/>
      <w:lvlText w:val="%1.%2.%3.%4.%5.%6.%7"/>
      <w:lvlJc w:val="left"/>
      <w:pPr>
        <w:tabs>
          <w:tab w:val="num" w:pos="2364"/>
        </w:tabs>
        <w:ind w:firstLine="720"/>
      </w:pPr>
      <w:rPr>
        <w:rFonts w:ascii="Arial" w:hAnsi="Arial" w:cs="Arial" w:hint="default"/>
        <w:b w:val="0"/>
        <w:bCs w:val="0"/>
        <w:i/>
        <w:iCs/>
        <w:color w:val="auto"/>
        <w:spacing w:val="0"/>
        <w:w w:val="100"/>
        <w:kern w:val="0"/>
        <w:position w:val="0"/>
        <w:sz w:val="22"/>
        <w:szCs w:val="22"/>
        <w:u w:val="none"/>
        <w:effect w:val="none"/>
      </w:rPr>
    </w:lvl>
    <w:lvl w:ilvl="7">
      <w:start w:val="1"/>
      <w:numFmt w:val="decimal"/>
      <w:lvlText w:val="%1.%2.%3.%4.%5.%6.%7.%8"/>
      <w:lvlJc w:val="left"/>
      <w:pPr>
        <w:tabs>
          <w:tab w:val="num" w:pos="2591"/>
        </w:tabs>
        <w:ind w:firstLine="720"/>
      </w:pPr>
      <w:rPr>
        <w:rFonts w:ascii="Arial" w:hAnsi="Arial" w:cs="Arial" w:hint="default"/>
        <w:b w:val="0"/>
        <w:bCs w:val="0"/>
        <w:i w:val="0"/>
        <w:iCs w:val="0"/>
        <w:color w:val="auto"/>
        <w:spacing w:val="0"/>
        <w:w w:val="100"/>
        <w:kern w:val="0"/>
        <w:position w:val="0"/>
        <w:sz w:val="22"/>
        <w:szCs w:val="22"/>
        <w:u w:val="none"/>
        <w:effect w:val="none"/>
      </w:rPr>
    </w:lvl>
    <w:lvl w:ilvl="8">
      <w:start w:val="1"/>
      <w:numFmt w:val="decimal"/>
      <w:lvlText w:val="%1.%2.%3.%4.%5.%6.%7.%8.%9"/>
      <w:lvlJc w:val="left"/>
      <w:pPr>
        <w:tabs>
          <w:tab w:val="num" w:pos="2762"/>
        </w:tabs>
        <w:ind w:firstLine="720"/>
      </w:pPr>
      <w:rPr>
        <w:rFonts w:ascii="Arial" w:hAnsi="Arial" w:cs="Arial" w:hint="default"/>
        <w:b w:val="0"/>
        <w:bCs w:val="0"/>
        <w:i w:val="0"/>
        <w:iCs w:val="0"/>
        <w:color w:val="auto"/>
        <w:spacing w:val="0"/>
        <w:w w:val="100"/>
        <w:kern w:val="0"/>
        <w:position w:val="0"/>
        <w:sz w:val="22"/>
        <w:szCs w:val="22"/>
        <w:u w:val="none"/>
        <w:effect w:val="none"/>
      </w:rPr>
    </w:lvl>
  </w:abstractNum>
  <w:abstractNum w:abstractNumId="21">
    <w:nsid w:val="2FA037E4"/>
    <w:multiLevelType w:val="multilevel"/>
    <w:tmpl w:val="6C86BCEE"/>
    <w:lvl w:ilvl="0">
      <w:start w:val="1"/>
      <w:numFmt w:val="decimal"/>
      <w:pStyle w:val="a1"/>
      <w:lvlText w:val="%1."/>
      <w:lvlJc w:val="left"/>
      <w:pPr>
        <w:ind w:left="1069" w:hanging="360"/>
      </w:pPr>
      <w:rPr>
        <w:rFonts w:hint="default"/>
      </w:rPr>
    </w:lvl>
    <w:lvl w:ilvl="1">
      <w:start w:val="1"/>
      <w:numFmt w:val="russianLower"/>
      <w:lvlText w:val="%2)"/>
      <w:lvlJc w:val="left"/>
      <w:pPr>
        <w:tabs>
          <w:tab w:val="num" w:pos="1440"/>
        </w:tabs>
        <w:ind w:left="1077"/>
      </w:pPr>
      <w:rPr>
        <w:rFonts w:hint="default"/>
      </w:rPr>
    </w:lvl>
    <w:lvl w:ilvl="2">
      <w:start w:val="1"/>
      <w:numFmt w:val="decimal"/>
      <w:lvlText w:val="%1.%2.%3"/>
      <w:lvlJc w:val="left"/>
      <w:pPr>
        <w:tabs>
          <w:tab w:val="num" w:pos="1701"/>
        </w:tabs>
        <w:ind w:firstLine="720"/>
      </w:pPr>
      <w:rPr>
        <w:rFonts w:hint="default"/>
      </w:rPr>
    </w:lvl>
    <w:lvl w:ilvl="3">
      <w:start w:val="1"/>
      <w:numFmt w:val="decimal"/>
      <w:suff w:val="space"/>
      <w:lvlText w:val="%1.%2.%3.%4"/>
      <w:lvlJc w:val="left"/>
      <w:pPr>
        <w:ind w:firstLine="720"/>
      </w:pPr>
      <w:rPr>
        <w:rFonts w:hint="default"/>
      </w:rPr>
    </w:lvl>
    <w:lvl w:ilvl="4">
      <w:start w:val="1"/>
      <w:numFmt w:val="decimal"/>
      <w:suff w:val="space"/>
      <w:lvlText w:val="%5)"/>
      <w:lvlJc w:val="left"/>
      <w:pPr>
        <w:ind w:left="-709" w:firstLine="709"/>
      </w:pPr>
      <w:rPr>
        <w:rFonts w:hint="default"/>
      </w:rPr>
    </w:lvl>
    <w:lvl w:ilvl="5">
      <w:start w:val="1"/>
      <w:numFmt w:val="bullet"/>
      <w:lvlText w:val=""/>
      <w:lvlJc w:val="left"/>
      <w:pPr>
        <w:tabs>
          <w:tab w:val="num" w:pos="3938"/>
        </w:tabs>
        <w:ind w:left="3938" w:hanging="360"/>
      </w:pPr>
      <w:rPr>
        <w:rFonts w:ascii="Wingdings" w:hAnsi="Wingdings" w:cs="Wingdings" w:hint="default"/>
      </w:rPr>
    </w:lvl>
    <w:lvl w:ilvl="6">
      <w:start w:val="1"/>
      <w:numFmt w:val="bullet"/>
      <w:lvlText w:val=""/>
      <w:lvlJc w:val="left"/>
      <w:pPr>
        <w:tabs>
          <w:tab w:val="num" w:pos="4658"/>
        </w:tabs>
        <w:ind w:left="4658" w:hanging="360"/>
      </w:pPr>
      <w:rPr>
        <w:rFonts w:ascii="Symbol" w:hAnsi="Symbol" w:cs="Symbol" w:hint="default"/>
      </w:rPr>
    </w:lvl>
    <w:lvl w:ilvl="7">
      <w:start w:val="1"/>
      <w:numFmt w:val="bullet"/>
      <w:lvlText w:val="o"/>
      <w:lvlJc w:val="left"/>
      <w:pPr>
        <w:tabs>
          <w:tab w:val="num" w:pos="5378"/>
        </w:tabs>
        <w:ind w:left="5378" w:hanging="360"/>
      </w:pPr>
      <w:rPr>
        <w:rFonts w:ascii="Courier New" w:hAnsi="Courier New" w:cs="Courier New" w:hint="default"/>
      </w:rPr>
    </w:lvl>
    <w:lvl w:ilvl="8">
      <w:start w:val="1"/>
      <w:numFmt w:val="bullet"/>
      <w:lvlText w:val=""/>
      <w:lvlJc w:val="left"/>
      <w:pPr>
        <w:tabs>
          <w:tab w:val="num" w:pos="6098"/>
        </w:tabs>
        <w:ind w:left="6098" w:hanging="360"/>
      </w:pPr>
      <w:rPr>
        <w:rFonts w:ascii="Wingdings" w:hAnsi="Wingdings" w:cs="Wingdings" w:hint="default"/>
      </w:rPr>
    </w:lvl>
  </w:abstractNum>
  <w:abstractNum w:abstractNumId="22">
    <w:nsid w:val="33272338"/>
    <w:multiLevelType w:val="multilevel"/>
    <w:tmpl w:val="5C84A220"/>
    <w:lvl w:ilvl="0">
      <w:start w:val="1"/>
      <w:numFmt w:val="decimal"/>
      <w:pStyle w:val="a2"/>
      <w:lvlText w:val="%1."/>
      <w:lvlJc w:val="left"/>
      <w:pPr>
        <w:tabs>
          <w:tab w:val="num" w:pos="720"/>
        </w:tabs>
        <w:ind w:left="360" w:hanging="360"/>
      </w:pPr>
      <w:rPr>
        <w:rFonts w:hint="default"/>
      </w:rPr>
    </w:lvl>
    <w:lvl w:ilvl="1">
      <w:start w:val="1"/>
      <w:numFmt w:val="decimal"/>
      <w:lvlText w:val="%1.%2."/>
      <w:lvlJc w:val="left"/>
      <w:pPr>
        <w:tabs>
          <w:tab w:val="num" w:pos="1980"/>
        </w:tabs>
        <w:ind w:left="133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3">
    <w:nsid w:val="33A032D9"/>
    <w:multiLevelType w:val="multilevel"/>
    <w:tmpl w:val="CDB4EC34"/>
    <w:lvl w:ilvl="0">
      <w:start w:val="6"/>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36824F28"/>
    <w:multiLevelType w:val="hybridMultilevel"/>
    <w:tmpl w:val="E2F0C44A"/>
    <w:lvl w:ilvl="0" w:tplc="07F816A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2F49EF"/>
    <w:multiLevelType w:val="hybridMultilevel"/>
    <w:tmpl w:val="C8CE36A4"/>
    <w:lvl w:ilvl="0" w:tplc="28CA34F6">
      <w:start w:val="1"/>
      <w:numFmt w:val="decimal"/>
      <w:lvlText w:val="6.5.%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3B1F5A63"/>
    <w:multiLevelType w:val="multilevel"/>
    <w:tmpl w:val="4C76D85C"/>
    <w:lvl w:ilvl="0">
      <w:start w:val="1"/>
      <w:numFmt w:val="decimal"/>
      <w:pStyle w:val="Heading1Numbered"/>
      <w:lvlText w:val="%1"/>
      <w:lvlJc w:val="left"/>
      <w:pPr>
        <w:ind w:left="0" w:hanging="539"/>
      </w:pPr>
      <w:rPr>
        <w:rFonts w:hint="default"/>
      </w:rPr>
    </w:lvl>
    <w:lvl w:ilvl="1">
      <w:start w:val="1"/>
      <w:numFmt w:val="decimal"/>
      <w:pStyle w:val="Heading2Numbered"/>
      <w:lvlText w:val="%1.%2"/>
      <w:lvlJc w:val="left"/>
      <w:pPr>
        <w:ind w:left="227" w:hanging="766"/>
      </w:pPr>
      <w:rPr>
        <w:rFonts w:hint="default"/>
      </w:rPr>
    </w:lvl>
    <w:lvl w:ilvl="2">
      <w:start w:val="1"/>
      <w:numFmt w:val="decimal"/>
      <w:pStyle w:val="Heading3Numbered"/>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B8510B1"/>
    <w:multiLevelType w:val="hybridMultilevel"/>
    <w:tmpl w:val="93709AB4"/>
    <w:lvl w:ilvl="0" w:tplc="842053EA">
      <w:start w:val="1"/>
      <w:numFmt w:val="decimal"/>
      <w:lvlText w:val="7.%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E7D0CD8"/>
    <w:multiLevelType w:val="hybridMultilevel"/>
    <w:tmpl w:val="B74EE0B2"/>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cs="Times New Roman" w:hint="default"/>
        <w:b w:val="0"/>
        <w:bCs w:val="0"/>
        <w:i w:val="0"/>
        <w:iCs w:val="0"/>
        <w:color w:val="auto"/>
        <w:spacing w:val="0"/>
        <w:w w:val="100"/>
        <w:kern w:val="0"/>
        <w:position w:val="0"/>
        <w:sz w:val="24"/>
        <w:szCs w:val="24"/>
        <w:u w:val="none"/>
        <w:effect w:val="none"/>
      </w:rPr>
    </w:lvl>
    <w:lvl w:ilvl="1">
      <w:start w:val="2"/>
      <w:numFmt w:val="decimal"/>
      <w:suff w:val="space"/>
      <w:lvlText w:val="%1.%2"/>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13F41B0"/>
    <w:multiLevelType w:val="hybridMultilevel"/>
    <w:tmpl w:val="5A2A6D78"/>
    <w:lvl w:ilvl="0" w:tplc="478C254A">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855B7D"/>
    <w:multiLevelType w:val="hybridMultilevel"/>
    <w:tmpl w:val="4BCEB5FE"/>
    <w:lvl w:ilvl="0" w:tplc="E8E8C46C">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42422B5C"/>
    <w:multiLevelType w:val="multilevel"/>
    <w:tmpl w:val="9BC68E68"/>
    <w:lvl w:ilvl="0">
      <w:start w:val="1"/>
      <w:numFmt w:val="bullet"/>
      <w:pStyle w:val="TableListBullet"/>
      <w:lvlText w:val=""/>
      <w:lvlJc w:val="left"/>
      <w:pPr>
        <w:ind w:left="227" w:hanging="227"/>
      </w:pPr>
      <w:rPr>
        <w:rFonts w:ascii="Symbol" w:hAnsi="Symbol" w:cs="Times New Roman" w:hint="default"/>
        <w:b w:val="0"/>
        <w:bCs w:val="0"/>
        <w:i w:val="0"/>
        <w:iCs w:val="0"/>
        <w:color w:val="4F81BD"/>
        <w:sz w:val="16"/>
        <w:szCs w:val="18"/>
      </w:rPr>
    </w:lvl>
    <w:lvl w:ilvl="1">
      <w:start w:val="1"/>
      <w:numFmt w:val="bullet"/>
      <w:lvlText w:val=""/>
      <w:lvlJc w:val="left"/>
      <w:pPr>
        <w:tabs>
          <w:tab w:val="num" w:pos="454"/>
        </w:tabs>
        <w:ind w:left="454" w:hanging="227"/>
      </w:pPr>
      <w:rPr>
        <w:rFonts w:ascii="Symbol" w:eastAsia="Wingdings 2" w:hAnsi="Symbol" w:cs="Times New Roman" w:hint="default"/>
        <w:bCs w:val="0"/>
        <w:iCs w:val="0"/>
        <w:color w:val="4F81BD"/>
        <w:sz w:val="16"/>
        <w:szCs w:val="18"/>
      </w:rPr>
    </w:lvl>
    <w:lvl w:ilvl="2">
      <w:start w:val="1"/>
      <w:numFmt w:val="bullet"/>
      <w:lvlText w:val=""/>
      <w:lvlJc w:val="left"/>
      <w:pPr>
        <w:tabs>
          <w:tab w:val="num" w:pos="680"/>
        </w:tabs>
        <w:ind w:left="681" w:hanging="227"/>
      </w:pPr>
      <w:rPr>
        <w:rFonts w:ascii="Symbol" w:eastAsia="Wingdings 2" w:hAnsi="Symbol" w:cs="Times New Roman" w:hint="default"/>
        <w:color w:val="4F81BD"/>
        <w:sz w:val="12"/>
        <w:szCs w:val="18"/>
      </w:rPr>
    </w:lvl>
    <w:lvl w:ilvl="3">
      <w:start w:val="1"/>
      <w:numFmt w:val="bullet"/>
      <w:lvlText w:val=""/>
      <w:lvlJc w:val="left"/>
      <w:pPr>
        <w:tabs>
          <w:tab w:val="num" w:pos="907"/>
        </w:tabs>
        <w:ind w:left="908" w:hanging="227"/>
      </w:pPr>
      <w:rPr>
        <w:rFonts w:ascii="Symbol" w:eastAsia="Wingdings 2" w:hAnsi="Symbol" w:cs="Times New Roman" w:hint="default"/>
        <w:color w:val="808080"/>
        <w:sz w:val="12"/>
        <w:szCs w:val="18"/>
      </w:rPr>
    </w:lvl>
    <w:lvl w:ilvl="4">
      <w:start w:val="1"/>
      <w:numFmt w:val="lowerLetter"/>
      <w:lvlText w:val="(%5)"/>
      <w:lvlJc w:val="left"/>
      <w:pPr>
        <w:tabs>
          <w:tab w:val="num" w:pos="1800"/>
        </w:tabs>
        <w:ind w:left="1135" w:hanging="227"/>
      </w:pPr>
      <w:rPr>
        <w:rFonts w:hint="default"/>
      </w:rPr>
    </w:lvl>
    <w:lvl w:ilvl="5">
      <w:start w:val="1"/>
      <w:numFmt w:val="lowerRoman"/>
      <w:lvlText w:val="(%6)"/>
      <w:lvlJc w:val="left"/>
      <w:pPr>
        <w:tabs>
          <w:tab w:val="num" w:pos="2160"/>
        </w:tabs>
        <w:ind w:left="1362" w:hanging="227"/>
      </w:pPr>
      <w:rPr>
        <w:rFonts w:hint="default"/>
      </w:rPr>
    </w:lvl>
    <w:lvl w:ilvl="6">
      <w:start w:val="1"/>
      <w:numFmt w:val="decimal"/>
      <w:lvlText w:val="%7."/>
      <w:lvlJc w:val="left"/>
      <w:pPr>
        <w:tabs>
          <w:tab w:val="num" w:pos="2520"/>
        </w:tabs>
        <w:ind w:left="1589" w:hanging="227"/>
      </w:pPr>
      <w:rPr>
        <w:rFonts w:hint="default"/>
      </w:rPr>
    </w:lvl>
    <w:lvl w:ilvl="7">
      <w:start w:val="1"/>
      <w:numFmt w:val="lowerLetter"/>
      <w:lvlText w:val="%8."/>
      <w:lvlJc w:val="left"/>
      <w:pPr>
        <w:tabs>
          <w:tab w:val="num" w:pos="2880"/>
        </w:tabs>
        <w:ind w:left="1816" w:hanging="227"/>
      </w:pPr>
      <w:rPr>
        <w:rFonts w:hint="default"/>
      </w:rPr>
    </w:lvl>
    <w:lvl w:ilvl="8">
      <w:start w:val="1"/>
      <w:numFmt w:val="lowerRoman"/>
      <w:lvlText w:val="%9."/>
      <w:lvlJc w:val="left"/>
      <w:pPr>
        <w:tabs>
          <w:tab w:val="num" w:pos="3240"/>
        </w:tabs>
        <w:ind w:left="2043" w:hanging="227"/>
      </w:pPr>
      <w:rPr>
        <w:rFonts w:hint="default"/>
      </w:rPr>
    </w:lvl>
  </w:abstractNum>
  <w:abstractNum w:abstractNumId="33">
    <w:nsid w:val="426F629A"/>
    <w:multiLevelType w:val="hybridMultilevel"/>
    <w:tmpl w:val="17E4FEC0"/>
    <w:lvl w:ilvl="0" w:tplc="52EA75B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2B14171"/>
    <w:multiLevelType w:val="hybridMultilevel"/>
    <w:tmpl w:val="515236E2"/>
    <w:lvl w:ilvl="0" w:tplc="D8748172">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lvl>
    <w:lvl w:ilvl="2" w:tplc="B32C53CA">
      <w:start w:val="1"/>
      <w:numFmt w:val="decimal"/>
      <w:pStyle w:val="a3"/>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nsid w:val="4320626D"/>
    <w:multiLevelType w:val="hybridMultilevel"/>
    <w:tmpl w:val="7CAC552E"/>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330A97"/>
    <w:multiLevelType w:val="multilevel"/>
    <w:tmpl w:val="114015AE"/>
    <w:styleLink w:val="415OutlineNumbering"/>
    <w:lvl w:ilvl="0">
      <w:start w:val="4"/>
      <w:numFmt w:val="decimal"/>
      <w:suff w:val="space"/>
      <w:lvlText w:val="%1"/>
      <w:lvlJc w:val="left"/>
      <w:rPr>
        <w:rFonts w:ascii="Times New Roman" w:hAnsi="Times New Roman" w:cs="Times New Roman" w:hint="default"/>
        <w:b w:val="0"/>
        <w:bCs w:val="0"/>
        <w:i w:val="0"/>
        <w:iCs w:val="0"/>
        <w:color w:val="auto"/>
        <w:sz w:val="24"/>
        <w:szCs w:val="24"/>
        <w:u w:val="none"/>
      </w:rPr>
    </w:lvl>
    <w:lvl w:ilvl="1">
      <w:start w:val="1"/>
      <w:numFmt w:val="decimal"/>
      <w:lvlText w:val="%1.%2"/>
      <w:lvlJc w:val="left"/>
      <w:pPr>
        <w:tabs>
          <w:tab w:val="num" w:pos="1304"/>
        </w:tabs>
        <w:ind w:left="1304" w:hanging="584"/>
      </w:pPr>
      <w:rPr>
        <w:rFonts w:ascii="Times New Roman" w:hAnsi="Times New Roman" w:cs="Times New Roman" w:hint="default"/>
        <w:b w:val="0"/>
        <w:bCs w:val="0"/>
        <w:i w:val="0"/>
        <w:iCs w:val="0"/>
        <w:color w:val="auto"/>
        <w:sz w:val="24"/>
        <w:szCs w:val="24"/>
        <w:u w:val="none"/>
      </w:rPr>
    </w:lvl>
    <w:lvl w:ilvl="2">
      <w:start w:val="5"/>
      <w:numFmt w:val="decimal"/>
      <w:lvlText w:val="%1.%2.%3"/>
      <w:lvlJc w:val="left"/>
      <w:pPr>
        <w:tabs>
          <w:tab w:val="num" w:pos="1474"/>
        </w:tabs>
        <w:ind w:left="1474" w:hanging="754"/>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37">
    <w:nsid w:val="478040BB"/>
    <w:multiLevelType w:val="hybridMultilevel"/>
    <w:tmpl w:val="5F3E36E4"/>
    <w:lvl w:ilvl="0" w:tplc="FFFFFFFF">
      <w:start w:val="1"/>
      <w:numFmt w:val="russianLower"/>
      <w:pStyle w:val="ListLettered"/>
      <w:lvlText w:val="%1)"/>
      <w:lvlJc w:val="left"/>
      <w:pPr>
        <w:tabs>
          <w:tab w:val="num" w:pos="1287"/>
        </w:tabs>
        <w:ind w:left="1287" w:hanging="283"/>
      </w:pPr>
      <w:rPr>
        <w:rFonts w:ascii="Arial" w:hAnsi="Arial" w:hint="default"/>
        <w:b w:val="0"/>
        <w:i w:val="0"/>
        <w:caps w:val="0"/>
        <w:color w:val="auto"/>
        <w:spacing w:val="0"/>
        <w:w w:val="100"/>
        <w:kern w:val="0"/>
        <w:position w:val="0"/>
        <w:sz w:val="20"/>
        <w:szCs w:val="24"/>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39">
    <w:nsid w:val="4D341518"/>
    <w:multiLevelType w:val="hybridMultilevel"/>
    <w:tmpl w:val="D55E05C4"/>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7F3CF5"/>
    <w:multiLevelType w:val="hybridMultilevel"/>
    <w:tmpl w:val="C9FEA282"/>
    <w:lvl w:ilvl="0" w:tplc="F6E8B17E">
      <w:start w:val="1"/>
      <w:numFmt w:val="decimal"/>
      <w:lvlText w:val="6.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49C25FB"/>
    <w:multiLevelType w:val="hybridMultilevel"/>
    <w:tmpl w:val="B428EB76"/>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54751A1"/>
    <w:multiLevelType w:val="multilevel"/>
    <w:tmpl w:val="9E3E5AC8"/>
    <w:lvl w:ilvl="0">
      <w:start w:val="1"/>
      <w:numFmt w:val="decimal"/>
      <w:pStyle w:val="Appendix"/>
      <w:suff w:val="space"/>
      <w:lvlText w:val="Приложение %1. "/>
      <w:lvlJc w:val="left"/>
      <w:pPr>
        <w:ind w:firstLine="720"/>
      </w:pPr>
      <w:rPr>
        <w:rFonts w:hint="default"/>
        <w:b/>
        <w:bCs/>
        <w:i w:val="0"/>
        <w:iCs w:val="0"/>
        <w:color w:val="4F81BD"/>
        <w:spacing w:val="0"/>
        <w:w w:val="100"/>
        <w:kern w:val="0"/>
        <w:position w:val="0"/>
        <w:sz w:val="32"/>
        <w:szCs w:val="32"/>
        <w:u w:val="none"/>
        <w:effect w:val="none"/>
      </w:rPr>
    </w:lvl>
    <w:lvl w:ilvl="1">
      <w:start w:val="1"/>
      <w:numFmt w:val="decimal"/>
      <w:pStyle w:val="AppHeading1"/>
      <w:suff w:val="space"/>
      <w:lvlText w:val="%1.%2"/>
      <w:lvlJc w:val="left"/>
      <w:pPr>
        <w:ind w:firstLine="720"/>
      </w:pPr>
      <w:rPr>
        <w:rFonts w:hint="default"/>
        <w:b/>
        <w:bCs/>
        <w:i w:val="0"/>
        <w:iCs w:val="0"/>
        <w:color w:val="4F81BD"/>
        <w:spacing w:val="0"/>
        <w:w w:val="100"/>
        <w:kern w:val="0"/>
        <w:position w:val="0"/>
        <w:sz w:val="28"/>
        <w:szCs w:val="28"/>
        <w:u w:val="none"/>
        <w:effect w:val="none"/>
      </w:rPr>
    </w:lvl>
    <w:lvl w:ilvl="2">
      <w:start w:val="1"/>
      <w:numFmt w:val="decimal"/>
      <w:pStyle w:val="AppHeading2"/>
      <w:suff w:val="space"/>
      <w:lvlText w:val="%1.%2.%3"/>
      <w:lvlJc w:val="left"/>
      <w:pPr>
        <w:ind w:firstLine="720"/>
      </w:pPr>
      <w:rPr>
        <w:rFonts w:hint="default"/>
        <w:b/>
        <w:bCs/>
        <w:i w:val="0"/>
        <w:iCs w:val="0"/>
        <w:color w:val="4F81BD"/>
        <w:sz w:val="26"/>
        <w:szCs w:val="26"/>
        <w:u w:val="none"/>
      </w:rPr>
    </w:lvl>
    <w:lvl w:ilvl="3">
      <w:start w:val="1"/>
      <w:numFmt w:val="decimal"/>
      <w:pStyle w:val="AppHeading3"/>
      <w:suff w:val="space"/>
      <w:lvlText w:val="%1.%2.%3.%4"/>
      <w:lvlJc w:val="left"/>
      <w:pPr>
        <w:ind w:firstLine="720"/>
      </w:pPr>
      <w:rPr>
        <w:rFonts w:ascii="Times New Roman" w:hAnsi="Times New Roman" w:cs="Times New Roman" w:hint="default"/>
        <w:b/>
        <w:bCs/>
        <w:i w:val="0"/>
        <w:iCs w:val="0"/>
        <w:color w:val="4F81BD"/>
        <w:spacing w:val="0"/>
        <w:w w:val="100"/>
        <w:kern w:val="0"/>
        <w:position w:val="0"/>
        <w:sz w:val="24"/>
        <w:szCs w:val="24"/>
        <w:u w:val="none"/>
      </w:rPr>
    </w:lvl>
    <w:lvl w:ilvl="4">
      <w:start w:val="1"/>
      <w:numFmt w:val="decimal"/>
      <w:pStyle w:val="AppHeading4"/>
      <w:lvlText w:val="%1.%2.%3.%4.%5"/>
      <w:lvlJc w:val="left"/>
      <w:pPr>
        <w:tabs>
          <w:tab w:val="num" w:pos="2421"/>
        </w:tabs>
        <w:ind w:left="720" w:firstLine="720"/>
      </w:pPr>
      <w:rPr>
        <w:rFonts w:ascii="Arial" w:hAnsi="Arial" w:cs="Arial" w:hint="default"/>
        <w:b/>
        <w:bCs/>
        <w:i w:val="0"/>
        <w:iCs w:val="0"/>
        <w:color w:val="auto"/>
        <w:spacing w:val="0"/>
        <w:w w:val="100"/>
        <w:kern w:val="0"/>
        <w:position w:val="0"/>
        <w:sz w:val="24"/>
        <w:szCs w:val="24"/>
        <w:u w:val="none"/>
        <w:effect w:val="none"/>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3">
    <w:nsid w:val="595C701D"/>
    <w:multiLevelType w:val="hybridMultilevel"/>
    <w:tmpl w:val="E6F01816"/>
    <w:lvl w:ilvl="0" w:tplc="021AE2D0">
      <w:start w:val="1"/>
      <w:numFmt w:val="decimal"/>
      <w:lvlText w:val="6.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5A565CD6"/>
    <w:multiLevelType w:val="hybridMultilevel"/>
    <w:tmpl w:val="B1941734"/>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5F36F0"/>
    <w:multiLevelType w:val="hybridMultilevel"/>
    <w:tmpl w:val="CB18E82C"/>
    <w:lvl w:ilvl="0" w:tplc="FFFFFFFF">
      <w:start w:val="1"/>
      <w:numFmt w:val="none"/>
      <w:pStyle w:val="ListNote"/>
      <w:lvlText w:val="Примечание - "/>
      <w:lvlJc w:val="left"/>
      <w:pPr>
        <w:tabs>
          <w:tab w:val="num" w:pos="2495"/>
        </w:tabs>
        <w:ind w:left="2495" w:hanging="1418"/>
      </w:pPr>
      <w:rPr>
        <w:rFonts w:ascii="Times New Roman Bold" w:hAnsi="Times New Roman Bold" w:cs="Times New Roman Bold" w:hint="default"/>
        <w:b/>
        <w:bCs/>
        <w:i w:val="0"/>
        <w:iCs w:val="0"/>
        <w:color w:val="auto"/>
        <w:spacing w:val="0"/>
        <w:w w:val="100"/>
        <w:kern w:val="0"/>
        <w:position w:val="0"/>
        <w:sz w:val="20"/>
        <w:szCs w:val="20"/>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5E996BFF"/>
    <w:multiLevelType w:val="hybridMultilevel"/>
    <w:tmpl w:val="EE46BBE2"/>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F2C6936"/>
    <w:multiLevelType w:val="hybridMultilevel"/>
    <w:tmpl w:val="F99A2C90"/>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1007BE9"/>
    <w:multiLevelType w:val="hybridMultilevel"/>
    <w:tmpl w:val="C430E322"/>
    <w:lvl w:ilvl="0" w:tplc="89448B6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D4236F"/>
    <w:multiLevelType w:val="hybridMultilevel"/>
    <w:tmpl w:val="FEEC6F52"/>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4974C09"/>
    <w:multiLevelType w:val="hybridMultilevel"/>
    <w:tmpl w:val="2E5E56BA"/>
    <w:lvl w:ilvl="0" w:tplc="B4DCE77E">
      <w:start w:val="1"/>
      <w:numFmt w:val="decimal"/>
      <w:lvlText w:val="6.%1."/>
      <w:lvlJc w:val="left"/>
      <w:pPr>
        <w:ind w:left="502"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6807D91"/>
    <w:multiLevelType w:val="hybridMultilevel"/>
    <w:tmpl w:val="E2C644B0"/>
    <w:lvl w:ilvl="0" w:tplc="FFFFFFFF">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nsid w:val="67BD7853"/>
    <w:multiLevelType w:val="multilevel"/>
    <w:tmpl w:val="E530E724"/>
    <w:styleLink w:val="61Numbered"/>
    <w:lvl w:ilvl="0">
      <w:start w:val="6"/>
      <w:numFmt w:val="decimal"/>
      <w:suff w:val="space"/>
      <w:lvlText w:val="%1"/>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3">
    <w:nsid w:val="680E33AE"/>
    <w:multiLevelType w:val="hybridMultilevel"/>
    <w:tmpl w:val="A63602BA"/>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A870D3D"/>
    <w:multiLevelType w:val="hybridMultilevel"/>
    <w:tmpl w:val="20DAD638"/>
    <w:lvl w:ilvl="0" w:tplc="A4386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746A32"/>
    <w:multiLevelType w:val="multilevel"/>
    <w:tmpl w:val="4ECE97E8"/>
    <w:styleLink w:val="71Numbered"/>
    <w:lvl w:ilvl="0">
      <w:start w:val="7"/>
      <w:numFmt w:val="decimal"/>
      <w:lvlText w:val="%1"/>
      <w:lvlJc w:val="left"/>
      <w:pPr>
        <w:tabs>
          <w:tab w:val="num" w:pos="360"/>
        </w:tabs>
        <w:ind w:left="360" w:hanging="360"/>
      </w:pPr>
      <w:rPr>
        <w:rFonts w:hint="default"/>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DB22422"/>
    <w:multiLevelType w:val="multilevel"/>
    <w:tmpl w:val="90E29C92"/>
    <w:lvl w:ilvl="0">
      <w:start w:val="1"/>
      <w:numFmt w:val="bullet"/>
      <w:pStyle w:val="CheckList"/>
      <w:lvlText w:val=""/>
      <w:lvlJc w:val="left"/>
      <w:pPr>
        <w:ind w:left="360" w:hanging="360"/>
      </w:pPr>
      <w:rPr>
        <w:rFonts w:ascii="Wingdings" w:hAnsi="Wingdings" w:cs="Times New Roman"/>
        <w:color w:val="4F81BD"/>
        <w:position w:val="-6"/>
        <w:sz w:val="36"/>
        <w:szCs w:val="28"/>
      </w:rPr>
    </w:lvl>
    <w:lvl w:ilvl="1">
      <w:start w:val="1"/>
      <w:numFmt w:val="bullet"/>
      <w:lvlText w:val=""/>
      <w:lvlJc w:val="left"/>
      <w:pPr>
        <w:tabs>
          <w:tab w:val="num" w:pos="720"/>
        </w:tabs>
        <w:ind w:left="720" w:hanging="360"/>
      </w:pPr>
      <w:rPr>
        <w:rFonts w:ascii="Wingdings" w:hAnsi="Wingdings" w:cs="Times New Roman"/>
        <w:color w:val="4F81BD"/>
        <w:position w:val="-6"/>
        <w:sz w:val="36"/>
        <w:szCs w:val="28"/>
      </w:rPr>
    </w:lvl>
    <w:lvl w:ilvl="2">
      <w:start w:val="1"/>
      <w:numFmt w:val="bullet"/>
      <w:lvlText w:val=""/>
      <w:lvlJc w:val="left"/>
      <w:pPr>
        <w:tabs>
          <w:tab w:val="num" w:pos="1080"/>
        </w:tabs>
        <w:ind w:left="1080" w:hanging="360"/>
      </w:pPr>
      <w:rPr>
        <w:rFonts w:ascii="Wingdings" w:hAnsi="Wingdings" w:cs="Times New Roman"/>
        <w:color w:val="4F81BD"/>
        <w:position w:val="-6"/>
        <w:sz w:val="36"/>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700000E9"/>
    <w:multiLevelType w:val="hybridMultilevel"/>
    <w:tmpl w:val="35C8A644"/>
    <w:lvl w:ilvl="0" w:tplc="FFFFFFFF">
      <w:start w:val="1"/>
      <w:numFmt w:val="bullet"/>
      <w:pStyle w:val="2"/>
      <w:lvlText w:val=""/>
      <w:lvlJc w:val="left"/>
      <w:pPr>
        <w:tabs>
          <w:tab w:val="num" w:pos="1435"/>
        </w:tabs>
        <w:ind w:left="1435" w:hanging="358"/>
      </w:pPr>
      <w:rPr>
        <w:rFonts w:ascii="Symbol" w:hAnsi="Symbol" w:cs="Symbol" w:hint="default"/>
        <w:b w:val="0"/>
        <w:bCs w:val="0"/>
        <w:i w:val="0"/>
        <w:iCs w:val="0"/>
        <w:color w:val="auto"/>
        <w:spacing w:val="0"/>
        <w:w w:val="100"/>
        <w:kern w:val="0"/>
        <w:position w:val="0"/>
        <w:sz w:val="16"/>
        <w:szCs w:val="16"/>
        <w:u w:val="none"/>
        <w:effect w:val="none"/>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58">
    <w:nsid w:val="71CE2D46"/>
    <w:multiLevelType w:val="multilevel"/>
    <w:tmpl w:val="7C32051A"/>
    <w:styleLink w:val="4110OutlineNumbering"/>
    <w:lvl w:ilvl="0">
      <w:start w:val="5"/>
      <w:numFmt w:val="decimal"/>
      <w:suff w:val="space"/>
      <w:lvlText w:val="%1"/>
      <w:lvlJc w:val="left"/>
      <w:rPr>
        <w:rFonts w:ascii="Times New Roman" w:hAnsi="Times New Roman" w:cs="Times New Roman" w:hint="default"/>
        <w:b w:val="0"/>
        <w:bCs w:val="0"/>
        <w:i w:val="0"/>
        <w:iCs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z w:val="24"/>
        <w:szCs w:val="24"/>
        <w:u w:val="none"/>
      </w:rPr>
    </w:lvl>
    <w:lvl w:ilvl="2">
      <w:start w:val="10"/>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suff w:val="space"/>
      <w:lvlText w:val="%1.%2.%3.%4.%5.%6"/>
      <w:lvlJc w:val="left"/>
      <w:pPr>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5"/>
        </w:tabs>
        <w:ind w:firstLine="363"/>
      </w:pPr>
      <w:rPr>
        <w:rFonts w:ascii="Arial" w:hAnsi="Arial" w:cs="Arial" w:hint="default"/>
        <w:b w:val="0"/>
        <w:bCs w:val="0"/>
        <w:i w:val="0"/>
        <w:iCs w:val="0"/>
        <w:color w:val="auto"/>
        <w:spacing w:val="0"/>
        <w:w w:val="100"/>
        <w:kern w:val="0"/>
        <w:position w:val="0"/>
        <w:sz w:val="22"/>
        <w:szCs w:val="22"/>
        <w:u w:val="none"/>
        <w:effect w:val="none"/>
      </w:rPr>
    </w:lvl>
    <w:lvl w:ilvl="7">
      <w:start w:val="1"/>
      <w:numFmt w:val="decimal"/>
      <w:lvlText w:val="%1.%2.%3.%4.%5.%6.%7.%8"/>
      <w:lvlJc w:val="left"/>
      <w:pPr>
        <w:tabs>
          <w:tab w:val="num" w:pos="2591"/>
        </w:tabs>
        <w:ind w:firstLine="363"/>
      </w:pPr>
      <w:rPr>
        <w:rFonts w:ascii="Times New Roman" w:hAnsi="Times New Roman" w:cs="Times New Roman" w:hint="default"/>
        <w:b w:val="0"/>
        <w:bCs w:val="0"/>
        <w:i/>
        <w:iCs/>
        <w:color w:val="auto"/>
        <w:spacing w:val="0"/>
        <w:w w:val="100"/>
        <w:kern w:val="0"/>
        <w:position w:val="0"/>
        <w:sz w:val="24"/>
        <w:szCs w:val="24"/>
        <w:u w:val="none"/>
        <w:effect w:val="none"/>
      </w:rPr>
    </w:lvl>
    <w:lvl w:ilvl="8">
      <w:start w:val="1"/>
      <w:numFmt w:val="decimal"/>
      <w:lvlText w:val="%1.%2.%3.%4.%5.%6.%7.%8.%9"/>
      <w:lvlJc w:val="left"/>
      <w:pPr>
        <w:tabs>
          <w:tab w:val="num" w:pos="2762"/>
        </w:tabs>
        <w:ind w:firstLine="363"/>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59">
    <w:nsid w:val="726F4BC2"/>
    <w:multiLevelType w:val="multilevel"/>
    <w:tmpl w:val="ACB65CAA"/>
    <w:styleLink w:val="433OutlineNumbering"/>
    <w:lvl w:ilvl="0">
      <w:start w:val="4"/>
      <w:numFmt w:val="decimal"/>
      <w:suff w:val="space"/>
      <w:lvlText w:val="%1"/>
      <w:lvlJc w:val="left"/>
      <w:pPr>
        <w:ind w:firstLine="720"/>
      </w:pPr>
      <w:rPr>
        <w:rFonts w:ascii="Times New Roman" w:hAnsi="Times New Roman" w:cs="Times New Roman" w:hint="default"/>
        <w:b w:val="0"/>
        <w:bCs w:val="0"/>
        <w:i w:val="0"/>
        <w:iCs w:val="0"/>
        <w:color w:val="auto"/>
        <w:sz w:val="24"/>
        <w:szCs w:val="24"/>
        <w:u w:val="none"/>
      </w:rPr>
    </w:lvl>
    <w:lvl w:ilvl="1">
      <w:start w:val="3"/>
      <w:numFmt w:val="decimal"/>
      <w:suff w:val="space"/>
      <w:lvlText w:val="%1.%2"/>
      <w:lvlJc w:val="left"/>
      <w:pPr>
        <w:ind w:firstLine="720"/>
      </w:pPr>
      <w:rPr>
        <w:rFonts w:ascii="Times New Roman" w:hAnsi="Times New Roman" w:cs="Times New Roman" w:hint="default"/>
        <w:b w:val="0"/>
        <w:bCs w:val="0"/>
        <w:i w:val="0"/>
        <w:iCs w:val="0"/>
        <w:color w:val="auto"/>
        <w:sz w:val="24"/>
        <w:szCs w:val="24"/>
        <w:u w:val="none"/>
      </w:rPr>
    </w:lvl>
    <w:lvl w:ilvl="2">
      <w:start w:val="3"/>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60">
    <w:nsid w:val="73BB1AE5"/>
    <w:multiLevelType w:val="multilevel"/>
    <w:tmpl w:val="0FE88A58"/>
    <w:lvl w:ilvl="0">
      <w:start w:val="1"/>
      <w:numFmt w:val="decimal"/>
      <w:pStyle w:val="StyleHeading2"/>
      <w:lvlText w:val="%1."/>
      <w:lvlJc w:val="left"/>
      <w:pPr>
        <w:tabs>
          <w:tab w:val="num" w:pos="360"/>
        </w:tabs>
        <w:ind w:left="360" w:hanging="360"/>
      </w:pPr>
    </w:lvl>
    <w:lvl w:ilvl="1">
      <w:start w:val="1"/>
      <w:numFmt w:val="decimal"/>
      <w:pStyle w:val="StyleHeading2"/>
      <w:lvlText w:val="%1.%2."/>
      <w:lvlJc w:val="left"/>
      <w:pPr>
        <w:tabs>
          <w:tab w:val="num" w:pos="1080"/>
        </w:tabs>
        <w:ind w:left="792" w:hanging="432"/>
      </w:pPr>
      <w:rPr>
        <w:rFonts w:ascii="Arial" w:hAnsi="Arial" w:cs="Arial"/>
        <w:b/>
        <w:bCs/>
        <w:sz w:val="28"/>
        <w:szCs w:val="28"/>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1">
    <w:nsid w:val="74553708"/>
    <w:multiLevelType w:val="hybridMultilevel"/>
    <w:tmpl w:val="DB48E7BE"/>
    <w:lvl w:ilvl="0" w:tplc="4F221A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050487"/>
    <w:multiLevelType w:val="hybridMultilevel"/>
    <w:tmpl w:val="D9BECF0E"/>
    <w:lvl w:ilvl="0" w:tplc="FFFFFFFF">
      <w:start w:val="1"/>
      <w:numFmt w:val="decimal"/>
      <w:pStyle w:val="ListNumbered"/>
      <w:lvlText w:val="%1)"/>
      <w:lvlJc w:val="left"/>
      <w:pPr>
        <w:tabs>
          <w:tab w:val="num" w:pos="1004"/>
        </w:tabs>
        <w:ind w:left="1004" w:hanging="284"/>
      </w:pPr>
      <w:rPr>
        <w:rFonts w:ascii="Arial" w:hAnsi="Arial" w:hint="default"/>
        <w:b w:val="0"/>
        <w:i w:val="0"/>
        <w:color w:val="auto"/>
        <w:spacing w:val="0"/>
        <w:w w:val="100"/>
        <w:kern w:val="0"/>
        <w:position w:val="0"/>
        <w:sz w:val="20"/>
        <w:szCs w:val="24"/>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5115D1D"/>
    <w:multiLevelType w:val="hybridMultilevel"/>
    <w:tmpl w:val="ECAAC882"/>
    <w:lvl w:ilvl="0" w:tplc="C032E514">
      <w:start w:val="1"/>
      <w:numFmt w:val="decimal"/>
      <w:lvlText w:val="1.%1."/>
      <w:lvlJc w:val="left"/>
      <w:pPr>
        <w:ind w:left="7023" w:hanging="360"/>
      </w:pPr>
      <w:rPr>
        <w:rFonts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nsid w:val="76DB0956"/>
    <w:multiLevelType w:val="multilevel"/>
    <w:tmpl w:val="C2EC8866"/>
    <w:lvl w:ilvl="0">
      <w:start w:val="6"/>
      <w:numFmt w:val="decimal"/>
      <w:lvlText w:val="%1."/>
      <w:lvlJc w:val="left"/>
      <w:pPr>
        <w:ind w:left="450" w:hanging="450"/>
      </w:pPr>
      <w:rPr>
        <w:rFonts w:hint="default"/>
        <w:b/>
      </w:rPr>
    </w:lvl>
    <w:lvl w:ilvl="1">
      <w:start w:val="5"/>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65">
    <w:nsid w:val="7ABA0693"/>
    <w:multiLevelType w:val="multilevel"/>
    <w:tmpl w:val="33827BBA"/>
    <w:styleLink w:val="418OutlineNumbering"/>
    <w:lvl w:ilvl="0">
      <w:start w:val="4"/>
      <w:numFmt w:val="decimal"/>
      <w:suff w:val="space"/>
      <w:lvlText w:val="%1"/>
      <w:lvlJc w:val="left"/>
      <w:rPr>
        <w:rFonts w:ascii="Times New Roman" w:hAnsi="Times New Roman" w:cs="Times New Roman" w:hint="default"/>
        <w:i w:val="0"/>
        <w:iCs w:val="0"/>
        <w:color w:val="auto"/>
        <w:sz w:val="28"/>
        <w:szCs w:val="28"/>
        <w:u w:val="none"/>
      </w:rPr>
    </w:lvl>
    <w:lvl w:ilvl="1">
      <w:start w:val="1"/>
      <w:numFmt w:val="decimal"/>
      <w:suff w:val="space"/>
      <w:lvlText w:val="%1.%2"/>
      <w:lvlJc w:val="left"/>
      <w:pPr>
        <w:ind w:left="1304" w:hanging="584"/>
      </w:pPr>
      <w:rPr>
        <w:rFonts w:ascii="Times New Roman" w:hAnsi="Times New Roman" w:cs="Times New Roman" w:hint="default"/>
        <w:b w:val="0"/>
        <w:bCs w:val="0"/>
        <w:i w:val="0"/>
        <w:iCs w:val="0"/>
        <w:color w:val="auto"/>
        <w:sz w:val="24"/>
        <w:szCs w:val="24"/>
        <w:u w:val="none"/>
      </w:rPr>
    </w:lvl>
    <w:lvl w:ilvl="2">
      <w:start w:val="8"/>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abstractNum w:abstractNumId="66">
    <w:nsid w:val="7C5F2071"/>
    <w:multiLevelType w:val="multilevel"/>
    <w:tmpl w:val="8BDE65A8"/>
    <w:lvl w:ilvl="0">
      <w:start w:val="1"/>
      <w:numFmt w:val="decimal"/>
      <w:pStyle w:val="10"/>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7">
    <w:nsid w:val="7ED04895"/>
    <w:multiLevelType w:val="multilevel"/>
    <w:tmpl w:val="596CFB82"/>
    <w:styleLink w:val="419OutlineNumbering"/>
    <w:lvl w:ilvl="0">
      <w:start w:val="4"/>
      <w:numFmt w:val="decimal"/>
      <w:suff w:val="space"/>
      <w:lvlText w:val="%1"/>
      <w:lvlJc w:val="left"/>
      <w:rPr>
        <w:rFonts w:ascii="Times New Roman" w:hAnsi="Times New Roman" w:cs="Times New Roman" w:hint="default"/>
        <w:b w:val="0"/>
        <w:bCs w:val="0"/>
        <w:i w:val="0"/>
        <w:iCs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bCs w:val="0"/>
        <w:i w:val="0"/>
        <w:iCs w:val="0"/>
        <w:color w:val="auto"/>
        <w:sz w:val="24"/>
        <w:szCs w:val="24"/>
        <w:u w:val="none"/>
      </w:rPr>
    </w:lvl>
    <w:lvl w:ilvl="2">
      <w:start w:val="9"/>
      <w:numFmt w:val="decimal"/>
      <w:suff w:val="space"/>
      <w:lvlText w:val="%1.%2.%3"/>
      <w:lvlJc w:val="left"/>
      <w:pPr>
        <w:ind w:firstLine="720"/>
      </w:pPr>
      <w:rPr>
        <w:rFonts w:ascii="Times New Roman" w:hAnsi="Times New Roman" w:cs="Times New Roman" w:hint="default"/>
        <w:b w:val="0"/>
        <w:bCs w:val="0"/>
        <w:i w:val="0"/>
        <w:iCs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bCs w:val="0"/>
        <w:i w:val="0"/>
        <w:iCs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bCs w:val="0"/>
        <w:i w:val="0"/>
        <w:iCs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bCs w:val="0"/>
        <w:i w:val="0"/>
        <w:iCs w:val="0"/>
        <w:color w:val="auto"/>
        <w:spacing w:val="0"/>
        <w:w w:val="100"/>
        <w:kern w:val="0"/>
        <w:position w:val="0"/>
        <w:sz w:val="24"/>
        <w:szCs w:val="24"/>
        <w:u w:val="none"/>
        <w:effect w:val="none"/>
      </w:rPr>
    </w:lvl>
  </w:abstractNum>
  <w:num w:numId="1">
    <w:abstractNumId w:val="66"/>
  </w:num>
  <w:num w:numId="2">
    <w:abstractNumId w:val="17"/>
  </w:num>
  <w:num w:numId="3">
    <w:abstractNumId w:val="34"/>
  </w:num>
  <w:num w:numId="4">
    <w:abstractNumId w:val="3"/>
  </w:num>
  <w:num w:numId="5">
    <w:abstractNumId w:val="26"/>
  </w:num>
  <w:num w:numId="6">
    <w:abstractNumId w:val="56"/>
  </w:num>
  <w:num w:numId="7">
    <w:abstractNumId w:val="32"/>
  </w:num>
  <w:num w:numId="8">
    <w:abstractNumId w:val="38"/>
  </w:num>
  <w:num w:numId="9">
    <w:abstractNumId w:val="2"/>
  </w:num>
  <w:num w:numId="10">
    <w:abstractNumId w:val="60"/>
  </w:num>
  <w:num w:numId="11">
    <w:abstractNumId w:val="5"/>
  </w:num>
  <w:num w:numId="12">
    <w:abstractNumId w:val="6"/>
  </w:num>
  <w:num w:numId="13">
    <w:abstractNumId w:val="4"/>
  </w:num>
  <w:num w:numId="14">
    <w:abstractNumId w:val="1"/>
  </w:num>
  <w:num w:numId="15">
    <w:abstractNumId w:val="0"/>
  </w:num>
  <w:num w:numId="16">
    <w:abstractNumId w:val="57"/>
  </w:num>
  <w:num w:numId="17">
    <w:abstractNumId w:val="51"/>
  </w:num>
  <w:num w:numId="18">
    <w:abstractNumId w:val="58"/>
  </w:num>
  <w:num w:numId="19">
    <w:abstractNumId w:val="36"/>
  </w:num>
  <w:num w:numId="20">
    <w:abstractNumId w:val="18"/>
  </w:num>
  <w:num w:numId="21">
    <w:abstractNumId w:val="20"/>
  </w:num>
  <w:num w:numId="22">
    <w:abstractNumId w:val="65"/>
  </w:num>
  <w:num w:numId="23">
    <w:abstractNumId w:val="67"/>
  </w:num>
  <w:num w:numId="24">
    <w:abstractNumId w:val="59"/>
  </w:num>
  <w:num w:numId="25">
    <w:abstractNumId w:val="52"/>
  </w:num>
  <w:num w:numId="26">
    <w:abstractNumId w:val="29"/>
  </w:num>
  <w:num w:numId="27">
    <w:abstractNumId w:val="55"/>
  </w:num>
  <w:num w:numId="28">
    <w:abstractNumId w:val="14"/>
  </w:num>
  <w:num w:numId="29">
    <w:abstractNumId w:val="45"/>
  </w:num>
  <w:num w:numId="30">
    <w:abstractNumId w:val="42"/>
  </w:num>
  <w:num w:numId="31">
    <w:abstractNumId w:val="62"/>
  </w:num>
  <w:num w:numId="32">
    <w:abstractNumId w:val="37"/>
  </w:num>
  <w:num w:numId="33">
    <w:abstractNumId w:val="22"/>
  </w:num>
  <w:num w:numId="34">
    <w:abstractNumId w:val="21"/>
  </w:num>
  <w:num w:numId="35">
    <w:abstractNumId w:val="8"/>
  </w:num>
  <w:num w:numId="36">
    <w:abstractNumId w:val="63"/>
  </w:num>
  <w:num w:numId="37">
    <w:abstractNumId w:val="33"/>
  </w:num>
  <w:num w:numId="38">
    <w:abstractNumId w:val="24"/>
  </w:num>
  <w:num w:numId="39">
    <w:abstractNumId w:val="48"/>
  </w:num>
  <w:num w:numId="40">
    <w:abstractNumId w:val="50"/>
  </w:num>
  <w:num w:numId="41">
    <w:abstractNumId w:val="12"/>
  </w:num>
  <w:num w:numId="42">
    <w:abstractNumId w:val="10"/>
  </w:num>
  <w:num w:numId="43">
    <w:abstractNumId w:val="13"/>
  </w:num>
  <w:num w:numId="44">
    <w:abstractNumId w:val="35"/>
  </w:num>
  <w:num w:numId="45">
    <w:abstractNumId w:val="25"/>
  </w:num>
  <w:num w:numId="46">
    <w:abstractNumId w:val="28"/>
  </w:num>
  <w:num w:numId="47">
    <w:abstractNumId w:val="9"/>
  </w:num>
  <w:num w:numId="48">
    <w:abstractNumId w:val="40"/>
  </w:num>
  <w:num w:numId="49">
    <w:abstractNumId w:val="44"/>
  </w:num>
  <w:num w:numId="50">
    <w:abstractNumId w:val="11"/>
  </w:num>
  <w:num w:numId="51">
    <w:abstractNumId w:val="43"/>
  </w:num>
  <w:num w:numId="52">
    <w:abstractNumId w:val="46"/>
  </w:num>
  <w:num w:numId="53">
    <w:abstractNumId w:val="27"/>
  </w:num>
  <w:num w:numId="54">
    <w:abstractNumId w:val="31"/>
  </w:num>
  <w:num w:numId="55">
    <w:abstractNumId w:val="30"/>
  </w:num>
  <w:num w:numId="56">
    <w:abstractNumId w:val="7"/>
  </w:num>
  <w:num w:numId="57">
    <w:abstractNumId w:val="47"/>
  </w:num>
  <w:num w:numId="58">
    <w:abstractNumId w:val="39"/>
  </w:num>
  <w:num w:numId="59">
    <w:abstractNumId w:val="16"/>
  </w:num>
  <w:num w:numId="60">
    <w:abstractNumId w:val="19"/>
  </w:num>
  <w:num w:numId="61">
    <w:abstractNumId w:val="41"/>
  </w:num>
  <w:num w:numId="62">
    <w:abstractNumId w:val="53"/>
  </w:num>
  <w:num w:numId="63">
    <w:abstractNumId w:val="54"/>
  </w:num>
  <w:num w:numId="64">
    <w:abstractNumId w:val="49"/>
  </w:num>
  <w:num w:numId="65">
    <w:abstractNumId w:val="61"/>
  </w:num>
  <w:num w:numId="66">
    <w:abstractNumId w:val="23"/>
  </w:num>
  <w:num w:numId="67">
    <w:abstractNumId w:val="64"/>
  </w:num>
  <w:num w:numId="68">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00"/>
    <w:rsid w:val="000069EA"/>
    <w:rsid w:val="00012011"/>
    <w:rsid w:val="00012579"/>
    <w:rsid w:val="00016267"/>
    <w:rsid w:val="00020BF9"/>
    <w:rsid w:val="00021FC2"/>
    <w:rsid w:val="00030F9B"/>
    <w:rsid w:val="00034E05"/>
    <w:rsid w:val="000371F1"/>
    <w:rsid w:val="00044219"/>
    <w:rsid w:val="00056B85"/>
    <w:rsid w:val="00064079"/>
    <w:rsid w:val="00072C45"/>
    <w:rsid w:val="000735DD"/>
    <w:rsid w:val="00094E7F"/>
    <w:rsid w:val="000C64F3"/>
    <w:rsid w:val="000C66D7"/>
    <w:rsid w:val="000D3CB3"/>
    <w:rsid w:val="00102236"/>
    <w:rsid w:val="001101FE"/>
    <w:rsid w:val="001111CC"/>
    <w:rsid w:val="00115581"/>
    <w:rsid w:val="0013329F"/>
    <w:rsid w:val="00137176"/>
    <w:rsid w:val="00152B75"/>
    <w:rsid w:val="00154055"/>
    <w:rsid w:val="001624D0"/>
    <w:rsid w:val="00164C2E"/>
    <w:rsid w:val="00173C22"/>
    <w:rsid w:val="00177328"/>
    <w:rsid w:val="001866D9"/>
    <w:rsid w:val="001942D8"/>
    <w:rsid w:val="001A79E8"/>
    <w:rsid w:val="001B1C32"/>
    <w:rsid w:val="001B2CB7"/>
    <w:rsid w:val="001D6D88"/>
    <w:rsid w:val="00212FA4"/>
    <w:rsid w:val="00217DE5"/>
    <w:rsid w:val="00223D2A"/>
    <w:rsid w:val="00230E49"/>
    <w:rsid w:val="00234F20"/>
    <w:rsid w:val="0023716F"/>
    <w:rsid w:val="00245F88"/>
    <w:rsid w:val="00263FB7"/>
    <w:rsid w:val="002671F1"/>
    <w:rsid w:val="0027281C"/>
    <w:rsid w:val="002857E7"/>
    <w:rsid w:val="002953F8"/>
    <w:rsid w:val="00295F25"/>
    <w:rsid w:val="002962E6"/>
    <w:rsid w:val="002A4267"/>
    <w:rsid w:val="002B1A81"/>
    <w:rsid w:val="002B2A2E"/>
    <w:rsid w:val="002B6107"/>
    <w:rsid w:val="002B6305"/>
    <w:rsid w:val="002C2350"/>
    <w:rsid w:val="002E75D1"/>
    <w:rsid w:val="002E7CA5"/>
    <w:rsid w:val="002F286F"/>
    <w:rsid w:val="0030599B"/>
    <w:rsid w:val="00311F3A"/>
    <w:rsid w:val="0033175B"/>
    <w:rsid w:val="00331BB9"/>
    <w:rsid w:val="00343D3E"/>
    <w:rsid w:val="00346AD5"/>
    <w:rsid w:val="00350ED9"/>
    <w:rsid w:val="0036195D"/>
    <w:rsid w:val="003668BC"/>
    <w:rsid w:val="00381EC4"/>
    <w:rsid w:val="003971A3"/>
    <w:rsid w:val="003B6E9E"/>
    <w:rsid w:val="003C3AB1"/>
    <w:rsid w:val="0040560C"/>
    <w:rsid w:val="004068E8"/>
    <w:rsid w:val="004079AE"/>
    <w:rsid w:val="004171C8"/>
    <w:rsid w:val="00417F08"/>
    <w:rsid w:val="00421E77"/>
    <w:rsid w:val="00422814"/>
    <w:rsid w:val="004271E2"/>
    <w:rsid w:val="004309AC"/>
    <w:rsid w:val="00454414"/>
    <w:rsid w:val="0045493C"/>
    <w:rsid w:val="0045597C"/>
    <w:rsid w:val="004613B2"/>
    <w:rsid w:val="0048089B"/>
    <w:rsid w:val="004811C6"/>
    <w:rsid w:val="0048282A"/>
    <w:rsid w:val="00485DD7"/>
    <w:rsid w:val="004A1A37"/>
    <w:rsid w:val="004C5233"/>
    <w:rsid w:val="004C7697"/>
    <w:rsid w:val="004D35D8"/>
    <w:rsid w:val="004E02D0"/>
    <w:rsid w:val="004F38C6"/>
    <w:rsid w:val="005057EF"/>
    <w:rsid w:val="00505BDD"/>
    <w:rsid w:val="00505CE9"/>
    <w:rsid w:val="005148DE"/>
    <w:rsid w:val="00514BB9"/>
    <w:rsid w:val="0052093B"/>
    <w:rsid w:val="005357F6"/>
    <w:rsid w:val="00541314"/>
    <w:rsid w:val="0054334A"/>
    <w:rsid w:val="00563DBC"/>
    <w:rsid w:val="0058107F"/>
    <w:rsid w:val="005953E7"/>
    <w:rsid w:val="005A0FF6"/>
    <w:rsid w:val="005A2646"/>
    <w:rsid w:val="005A29DA"/>
    <w:rsid w:val="005B3EDC"/>
    <w:rsid w:val="005D0DE9"/>
    <w:rsid w:val="005D0E62"/>
    <w:rsid w:val="005E3000"/>
    <w:rsid w:val="005E6E6F"/>
    <w:rsid w:val="005F59EF"/>
    <w:rsid w:val="006174C9"/>
    <w:rsid w:val="00617967"/>
    <w:rsid w:val="006255B2"/>
    <w:rsid w:val="00630B8C"/>
    <w:rsid w:val="00630C99"/>
    <w:rsid w:val="00634BA3"/>
    <w:rsid w:val="00641823"/>
    <w:rsid w:val="006464AF"/>
    <w:rsid w:val="00646928"/>
    <w:rsid w:val="0065318B"/>
    <w:rsid w:val="00656BB8"/>
    <w:rsid w:val="00662B7F"/>
    <w:rsid w:val="00666456"/>
    <w:rsid w:val="006677FD"/>
    <w:rsid w:val="00671210"/>
    <w:rsid w:val="00683931"/>
    <w:rsid w:val="00693B87"/>
    <w:rsid w:val="00696DFC"/>
    <w:rsid w:val="0069719A"/>
    <w:rsid w:val="006B125C"/>
    <w:rsid w:val="006B3D21"/>
    <w:rsid w:val="006C11B1"/>
    <w:rsid w:val="006C2DB2"/>
    <w:rsid w:val="006C4B12"/>
    <w:rsid w:val="006C52B9"/>
    <w:rsid w:val="006C6BEE"/>
    <w:rsid w:val="006D5D32"/>
    <w:rsid w:val="006D64DE"/>
    <w:rsid w:val="006E2B3E"/>
    <w:rsid w:val="00700658"/>
    <w:rsid w:val="007044F1"/>
    <w:rsid w:val="007111FE"/>
    <w:rsid w:val="007130C0"/>
    <w:rsid w:val="00714C64"/>
    <w:rsid w:val="007238DA"/>
    <w:rsid w:val="0072725E"/>
    <w:rsid w:val="00737D1F"/>
    <w:rsid w:val="00751DF4"/>
    <w:rsid w:val="00755EC6"/>
    <w:rsid w:val="00761178"/>
    <w:rsid w:val="007628FC"/>
    <w:rsid w:val="0076665B"/>
    <w:rsid w:val="00775A87"/>
    <w:rsid w:val="0078578B"/>
    <w:rsid w:val="007B0071"/>
    <w:rsid w:val="007C0494"/>
    <w:rsid w:val="007D2CE3"/>
    <w:rsid w:val="007F0832"/>
    <w:rsid w:val="008124DE"/>
    <w:rsid w:val="008132E5"/>
    <w:rsid w:val="008175A6"/>
    <w:rsid w:val="00876D62"/>
    <w:rsid w:val="0088187A"/>
    <w:rsid w:val="008A73C1"/>
    <w:rsid w:val="008B3454"/>
    <w:rsid w:val="008B4328"/>
    <w:rsid w:val="008B787D"/>
    <w:rsid w:val="008E6B1B"/>
    <w:rsid w:val="008F0BFD"/>
    <w:rsid w:val="008F341E"/>
    <w:rsid w:val="008F522A"/>
    <w:rsid w:val="00900CB0"/>
    <w:rsid w:val="00916572"/>
    <w:rsid w:val="00934FAE"/>
    <w:rsid w:val="009416C2"/>
    <w:rsid w:val="009420E4"/>
    <w:rsid w:val="00963D9F"/>
    <w:rsid w:val="00966DC0"/>
    <w:rsid w:val="00972991"/>
    <w:rsid w:val="009751F3"/>
    <w:rsid w:val="00977747"/>
    <w:rsid w:val="00984FBC"/>
    <w:rsid w:val="009A31E1"/>
    <w:rsid w:val="009B13AB"/>
    <w:rsid w:val="009B159C"/>
    <w:rsid w:val="009B46E9"/>
    <w:rsid w:val="009B4E7E"/>
    <w:rsid w:val="009C06DF"/>
    <w:rsid w:val="009D3552"/>
    <w:rsid w:val="009E3369"/>
    <w:rsid w:val="009F18ED"/>
    <w:rsid w:val="009F3577"/>
    <w:rsid w:val="00A00F99"/>
    <w:rsid w:val="00A10326"/>
    <w:rsid w:val="00A54C87"/>
    <w:rsid w:val="00A558FD"/>
    <w:rsid w:val="00A61D90"/>
    <w:rsid w:val="00A65AE9"/>
    <w:rsid w:val="00A72725"/>
    <w:rsid w:val="00A7702D"/>
    <w:rsid w:val="00A94D37"/>
    <w:rsid w:val="00AA2248"/>
    <w:rsid w:val="00AB0ED9"/>
    <w:rsid w:val="00AB7E46"/>
    <w:rsid w:val="00AC0D23"/>
    <w:rsid w:val="00AC40DC"/>
    <w:rsid w:val="00AC4492"/>
    <w:rsid w:val="00AD4957"/>
    <w:rsid w:val="00AD6089"/>
    <w:rsid w:val="00B002E3"/>
    <w:rsid w:val="00B117C8"/>
    <w:rsid w:val="00B15057"/>
    <w:rsid w:val="00B453B4"/>
    <w:rsid w:val="00B45E9D"/>
    <w:rsid w:val="00B46828"/>
    <w:rsid w:val="00B46982"/>
    <w:rsid w:val="00B513FF"/>
    <w:rsid w:val="00B6410D"/>
    <w:rsid w:val="00B671E2"/>
    <w:rsid w:val="00B764BB"/>
    <w:rsid w:val="00B95860"/>
    <w:rsid w:val="00BA1B00"/>
    <w:rsid w:val="00BB0CDA"/>
    <w:rsid w:val="00BB1E04"/>
    <w:rsid w:val="00BB4EE8"/>
    <w:rsid w:val="00BC0802"/>
    <w:rsid w:val="00BC5E7C"/>
    <w:rsid w:val="00BC7342"/>
    <w:rsid w:val="00BD2680"/>
    <w:rsid w:val="00BD6BAF"/>
    <w:rsid w:val="00BD71AE"/>
    <w:rsid w:val="00C02DFB"/>
    <w:rsid w:val="00C04CB3"/>
    <w:rsid w:val="00C14193"/>
    <w:rsid w:val="00C16126"/>
    <w:rsid w:val="00C30AB3"/>
    <w:rsid w:val="00C33FC1"/>
    <w:rsid w:val="00C4604F"/>
    <w:rsid w:val="00C61AF0"/>
    <w:rsid w:val="00C77C49"/>
    <w:rsid w:val="00C90695"/>
    <w:rsid w:val="00C919A6"/>
    <w:rsid w:val="00C931C8"/>
    <w:rsid w:val="00CA0E12"/>
    <w:rsid w:val="00CC0850"/>
    <w:rsid w:val="00CC5763"/>
    <w:rsid w:val="00CF290C"/>
    <w:rsid w:val="00D02DCF"/>
    <w:rsid w:val="00D02F9E"/>
    <w:rsid w:val="00D2675C"/>
    <w:rsid w:val="00D417D3"/>
    <w:rsid w:val="00D5289A"/>
    <w:rsid w:val="00D63664"/>
    <w:rsid w:val="00D64A8F"/>
    <w:rsid w:val="00D654D2"/>
    <w:rsid w:val="00D711BA"/>
    <w:rsid w:val="00D762BB"/>
    <w:rsid w:val="00DA6F55"/>
    <w:rsid w:val="00DA7FE9"/>
    <w:rsid w:val="00DB0B1C"/>
    <w:rsid w:val="00DB42C3"/>
    <w:rsid w:val="00DC63EB"/>
    <w:rsid w:val="00DE2800"/>
    <w:rsid w:val="00DF355E"/>
    <w:rsid w:val="00DF3A44"/>
    <w:rsid w:val="00DF7BE4"/>
    <w:rsid w:val="00E0430B"/>
    <w:rsid w:val="00E127F5"/>
    <w:rsid w:val="00E156B0"/>
    <w:rsid w:val="00E20270"/>
    <w:rsid w:val="00E2397F"/>
    <w:rsid w:val="00E35A6F"/>
    <w:rsid w:val="00E46C47"/>
    <w:rsid w:val="00E502A9"/>
    <w:rsid w:val="00E626DB"/>
    <w:rsid w:val="00E6273C"/>
    <w:rsid w:val="00E65AE3"/>
    <w:rsid w:val="00E7051B"/>
    <w:rsid w:val="00E75004"/>
    <w:rsid w:val="00E7676F"/>
    <w:rsid w:val="00E8321F"/>
    <w:rsid w:val="00E84CA5"/>
    <w:rsid w:val="00E92B0A"/>
    <w:rsid w:val="00E96289"/>
    <w:rsid w:val="00E97321"/>
    <w:rsid w:val="00EB17E9"/>
    <w:rsid w:val="00EB5284"/>
    <w:rsid w:val="00EB538C"/>
    <w:rsid w:val="00EB6294"/>
    <w:rsid w:val="00ED661F"/>
    <w:rsid w:val="00EE0040"/>
    <w:rsid w:val="00EE512C"/>
    <w:rsid w:val="00EF02B8"/>
    <w:rsid w:val="00EF02E5"/>
    <w:rsid w:val="00EF7A61"/>
    <w:rsid w:val="00F030A0"/>
    <w:rsid w:val="00F141A2"/>
    <w:rsid w:val="00F27CB7"/>
    <w:rsid w:val="00F33CA6"/>
    <w:rsid w:val="00F459C6"/>
    <w:rsid w:val="00F46979"/>
    <w:rsid w:val="00F46BC0"/>
    <w:rsid w:val="00F53D22"/>
    <w:rsid w:val="00F60CE0"/>
    <w:rsid w:val="00F91790"/>
    <w:rsid w:val="00F94EC1"/>
    <w:rsid w:val="00FB0679"/>
    <w:rsid w:val="00FB1AFF"/>
    <w:rsid w:val="00FB545F"/>
    <w:rsid w:val="00FC78D7"/>
    <w:rsid w:val="00FD1CB0"/>
    <w:rsid w:val="00FE42DA"/>
    <w:rsid w:val="00FF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E7351"/>
  <w15:chartTrackingRefBased/>
  <w15:docId w15:val="{A9DA940B-6FE0-4C71-8876-4944F24D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111FE"/>
    <w:pPr>
      <w:spacing w:after="0" w:line="240" w:lineRule="auto"/>
    </w:pPr>
    <w:rPr>
      <w:rFonts w:ascii="Times New Roman" w:eastAsia="Times New Roman" w:hAnsi="Times New Roman" w:cs="Times New Roman"/>
      <w:sz w:val="24"/>
      <w:szCs w:val="24"/>
      <w:lang w:val="en-US"/>
    </w:rPr>
  </w:style>
  <w:style w:type="paragraph" w:styleId="10">
    <w:name w:val="heading 1"/>
    <w:aliases w:val="H1"/>
    <w:basedOn w:val="a4"/>
    <w:next w:val="a4"/>
    <w:link w:val="11"/>
    <w:uiPriority w:val="9"/>
    <w:qFormat/>
    <w:rsid w:val="00DE2800"/>
    <w:pPr>
      <w:keepNext/>
      <w:keepLines/>
      <w:numPr>
        <w:numId w:val="1"/>
      </w:numPr>
      <w:spacing w:before="480"/>
      <w:jc w:val="center"/>
      <w:outlineLvl w:val="0"/>
    </w:pPr>
    <w:rPr>
      <w:b/>
      <w:bCs/>
      <w:szCs w:val="28"/>
      <w:lang w:val="ru-RU" w:eastAsia="ru-RU"/>
    </w:rPr>
  </w:style>
  <w:style w:type="paragraph" w:styleId="20">
    <w:name w:val="heading 2"/>
    <w:aliases w:val="H2"/>
    <w:basedOn w:val="a4"/>
    <w:next w:val="a4"/>
    <w:link w:val="21"/>
    <w:uiPriority w:val="9"/>
    <w:unhideWhenUsed/>
    <w:qFormat/>
    <w:rsid w:val="00DE2800"/>
    <w:pPr>
      <w:keepNext/>
      <w:spacing w:before="240" w:after="60"/>
      <w:jc w:val="both"/>
      <w:outlineLvl w:val="1"/>
    </w:pPr>
    <w:rPr>
      <w:rFonts w:ascii="Cambria" w:hAnsi="Cambria"/>
      <w:b/>
      <w:bCs/>
      <w:i/>
      <w:iCs/>
      <w:sz w:val="28"/>
      <w:szCs w:val="28"/>
      <w:lang w:val="ru-RU" w:eastAsia="ru-RU"/>
    </w:rPr>
  </w:style>
  <w:style w:type="paragraph" w:styleId="31">
    <w:name w:val="heading 3"/>
    <w:aliases w:val="H3 + Times New Roman,11 pt,Not Italic,After:  0 pt,H3"/>
    <w:basedOn w:val="a4"/>
    <w:next w:val="a4"/>
    <w:link w:val="32"/>
    <w:uiPriority w:val="9"/>
    <w:qFormat/>
    <w:rsid w:val="00DE2800"/>
    <w:pPr>
      <w:keepNext/>
      <w:spacing w:before="180" w:after="80" w:line="276" w:lineRule="auto"/>
      <w:outlineLvl w:val="2"/>
    </w:pPr>
    <w:rPr>
      <w:rFonts w:ascii="Calibri" w:eastAsia="Calibri" w:hAnsi="Calibri" w:cs="Calibri"/>
      <w:b/>
      <w:color w:val="4F81BD"/>
      <w:lang w:eastAsia="ja-JP"/>
    </w:rPr>
  </w:style>
  <w:style w:type="paragraph" w:styleId="41">
    <w:name w:val="heading 4"/>
    <w:aliases w:val="H4"/>
    <w:basedOn w:val="a4"/>
    <w:next w:val="a4"/>
    <w:link w:val="42"/>
    <w:uiPriority w:val="9"/>
    <w:qFormat/>
    <w:rsid w:val="00DE2800"/>
    <w:pPr>
      <w:keepNext/>
      <w:spacing w:before="180" w:after="80" w:line="276" w:lineRule="auto"/>
      <w:outlineLvl w:val="3"/>
    </w:pPr>
    <w:rPr>
      <w:rFonts w:ascii="Calibri" w:eastAsia="Calibri" w:hAnsi="Calibri" w:cs="Calibri"/>
      <w:b/>
      <w:bCs/>
      <w:i/>
      <w:iCs/>
      <w:color w:val="4F81BD"/>
      <w:sz w:val="22"/>
      <w:szCs w:val="22"/>
      <w:lang w:eastAsia="ja-JP"/>
    </w:rPr>
  </w:style>
  <w:style w:type="paragraph" w:styleId="50">
    <w:name w:val="heading 5"/>
    <w:basedOn w:val="a4"/>
    <w:next w:val="a4"/>
    <w:link w:val="51"/>
    <w:qFormat/>
    <w:rsid w:val="00DE2800"/>
    <w:pPr>
      <w:spacing w:before="240" w:after="60"/>
      <w:outlineLvl w:val="4"/>
    </w:pPr>
    <w:rPr>
      <w:b/>
      <w:bCs/>
      <w:i/>
      <w:iCs/>
      <w:sz w:val="26"/>
      <w:szCs w:val="26"/>
      <w:lang w:val="ru-RU" w:eastAsia="ru-RU"/>
    </w:rPr>
  </w:style>
  <w:style w:type="paragraph" w:styleId="6">
    <w:name w:val="heading 6"/>
    <w:basedOn w:val="a4"/>
    <w:next w:val="a4"/>
    <w:link w:val="60"/>
    <w:qFormat/>
    <w:rsid w:val="00DE2800"/>
    <w:pPr>
      <w:spacing w:before="240" w:after="200" w:line="276" w:lineRule="auto"/>
      <w:outlineLvl w:val="5"/>
    </w:pPr>
    <w:rPr>
      <w:rFonts w:eastAsia="Arial"/>
      <w:b/>
      <w:bCs/>
      <w:sz w:val="22"/>
      <w:szCs w:val="22"/>
      <w:lang w:eastAsia="ja-JP"/>
    </w:rPr>
  </w:style>
  <w:style w:type="paragraph" w:styleId="7">
    <w:name w:val="heading 7"/>
    <w:basedOn w:val="a4"/>
    <w:next w:val="a4"/>
    <w:link w:val="70"/>
    <w:qFormat/>
    <w:rsid w:val="00DE2800"/>
    <w:pPr>
      <w:spacing w:before="240" w:after="200" w:line="276" w:lineRule="auto"/>
      <w:outlineLvl w:val="6"/>
    </w:pPr>
    <w:rPr>
      <w:rFonts w:eastAsia="Arial"/>
      <w:lang w:eastAsia="ja-JP"/>
    </w:rPr>
  </w:style>
  <w:style w:type="paragraph" w:styleId="8">
    <w:name w:val="heading 8"/>
    <w:basedOn w:val="a4"/>
    <w:next w:val="a4"/>
    <w:link w:val="80"/>
    <w:qFormat/>
    <w:rsid w:val="00DE2800"/>
    <w:pPr>
      <w:spacing w:before="240" w:after="200" w:line="276" w:lineRule="auto"/>
      <w:outlineLvl w:val="7"/>
    </w:pPr>
    <w:rPr>
      <w:rFonts w:eastAsia="Arial"/>
      <w:i/>
      <w:iCs/>
      <w:lang w:eastAsia="ja-JP"/>
    </w:rPr>
  </w:style>
  <w:style w:type="paragraph" w:styleId="9">
    <w:name w:val="heading 9"/>
    <w:basedOn w:val="a4"/>
    <w:next w:val="a4"/>
    <w:link w:val="90"/>
    <w:uiPriority w:val="9"/>
    <w:unhideWhenUsed/>
    <w:rsid w:val="00DE2800"/>
    <w:pPr>
      <w:keepNext/>
      <w:keepLines/>
      <w:spacing w:before="200" w:line="276" w:lineRule="auto"/>
      <w:outlineLvl w:val="8"/>
    </w:pPr>
    <w:rPr>
      <w:rFonts w:ascii="Cambria" w:hAnsi="Cambria"/>
      <w:i/>
      <w:iCs/>
      <w:color w:val="404040"/>
      <w:sz w:val="20"/>
      <w:szCs w:val="20"/>
      <w:lang w:eastAsia="ja-JP"/>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H1 Знак"/>
    <w:basedOn w:val="a5"/>
    <w:link w:val="10"/>
    <w:uiPriority w:val="9"/>
    <w:rsid w:val="00DE2800"/>
    <w:rPr>
      <w:rFonts w:ascii="Times New Roman" w:eastAsia="Times New Roman" w:hAnsi="Times New Roman" w:cs="Times New Roman"/>
      <w:b/>
      <w:bCs/>
      <w:sz w:val="24"/>
      <w:szCs w:val="28"/>
      <w:lang w:eastAsia="ru-RU"/>
    </w:rPr>
  </w:style>
  <w:style w:type="character" w:customStyle="1" w:styleId="21">
    <w:name w:val="Заголовок 2 Знак"/>
    <w:aliases w:val="H2 Знак"/>
    <w:basedOn w:val="a5"/>
    <w:link w:val="20"/>
    <w:uiPriority w:val="9"/>
    <w:rsid w:val="00DE2800"/>
    <w:rPr>
      <w:rFonts w:ascii="Cambria" w:eastAsia="Times New Roman" w:hAnsi="Cambria" w:cs="Times New Roman"/>
      <w:b/>
      <w:bCs/>
      <w:i/>
      <w:iCs/>
      <w:sz w:val="28"/>
      <w:szCs w:val="28"/>
      <w:lang w:eastAsia="ru-RU"/>
    </w:rPr>
  </w:style>
  <w:style w:type="character" w:customStyle="1" w:styleId="32">
    <w:name w:val="Заголовок 3 Знак"/>
    <w:aliases w:val="H3 + Times New Roman Знак,11 pt Знак,Not Italic Знак,After:  0 pt Знак,H3 Знак"/>
    <w:basedOn w:val="a5"/>
    <w:link w:val="31"/>
    <w:uiPriority w:val="9"/>
    <w:rsid w:val="00DE2800"/>
    <w:rPr>
      <w:rFonts w:ascii="Calibri" w:eastAsia="Calibri" w:hAnsi="Calibri" w:cs="Calibri"/>
      <w:b/>
      <w:color w:val="4F81BD"/>
      <w:sz w:val="24"/>
      <w:szCs w:val="24"/>
      <w:lang w:val="en-US" w:eastAsia="ja-JP"/>
    </w:rPr>
  </w:style>
  <w:style w:type="character" w:customStyle="1" w:styleId="42">
    <w:name w:val="Заголовок 4 Знак"/>
    <w:aliases w:val="H4 Знак"/>
    <w:basedOn w:val="a5"/>
    <w:link w:val="41"/>
    <w:uiPriority w:val="9"/>
    <w:rsid w:val="00DE2800"/>
    <w:rPr>
      <w:rFonts w:ascii="Calibri" w:eastAsia="Calibri" w:hAnsi="Calibri" w:cs="Calibri"/>
      <w:b/>
      <w:bCs/>
      <w:i/>
      <w:iCs/>
      <w:color w:val="4F81BD"/>
      <w:lang w:val="en-US" w:eastAsia="ja-JP"/>
    </w:rPr>
  </w:style>
  <w:style w:type="character" w:customStyle="1" w:styleId="51">
    <w:name w:val="Заголовок 5 Знак"/>
    <w:basedOn w:val="a5"/>
    <w:link w:val="50"/>
    <w:rsid w:val="00DE2800"/>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DE2800"/>
    <w:rPr>
      <w:rFonts w:ascii="Times New Roman" w:eastAsia="Arial" w:hAnsi="Times New Roman" w:cs="Times New Roman"/>
      <w:b/>
      <w:bCs/>
      <w:lang w:val="en-US" w:eastAsia="ja-JP"/>
    </w:rPr>
  </w:style>
  <w:style w:type="character" w:customStyle="1" w:styleId="70">
    <w:name w:val="Заголовок 7 Знак"/>
    <w:basedOn w:val="a5"/>
    <w:link w:val="7"/>
    <w:rsid w:val="00DE2800"/>
    <w:rPr>
      <w:rFonts w:ascii="Times New Roman" w:eastAsia="Arial" w:hAnsi="Times New Roman" w:cs="Times New Roman"/>
      <w:sz w:val="24"/>
      <w:szCs w:val="24"/>
      <w:lang w:val="en-US" w:eastAsia="ja-JP"/>
    </w:rPr>
  </w:style>
  <w:style w:type="character" w:customStyle="1" w:styleId="80">
    <w:name w:val="Заголовок 8 Знак"/>
    <w:basedOn w:val="a5"/>
    <w:link w:val="8"/>
    <w:rsid w:val="00DE2800"/>
    <w:rPr>
      <w:rFonts w:ascii="Times New Roman" w:eastAsia="Arial" w:hAnsi="Times New Roman" w:cs="Times New Roman"/>
      <w:i/>
      <w:iCs/>
      <w:sz w:val="24"/>
      <w:szCs w:val="24"/>
      <w:lang w:val="en-US" w:eastAsia="ja-JP"/>
    </w:rPr>
  </w:style>
  <w:style w:type="character" w:customStyle="1" w:styleId="90">
    <w:name w:val="Заголовок 9 Знак"/>
    <w:basedOn w:val="a5"/>
    <w:link w:val="9"/>
    <w:uiPriority w:val="9"/>
    <w:rsid w:val="00DE2800"/>
    <w:rPr>
      <w:rFonts w:ascii="Cambria" w:eastAsia="Times New Roman" w:hAnsi="Cambria" w:cs="Times New Roman"/>
      <w:i/>
      <w:iCs/>
      <w:color w:val="404040"/>
      <w:sz w:val="20"/>
      <w:szCs w:val="20"/>
      <w:lang w:val="en-US" w:eastAsia="ja-JP"/>
    </w:rPr>
  </w:style>
  <w:style w:type="paragraph" w:styleId="a8">
    <w:name w:val="header"/>
    <w:basedOn w:val="a4"/>
    <w:link w:val="a9"/>
    <w:uiPriority w:val="99"/>
    <w:unhideWhenUsed/>
    <w:rsid w:val="00DE2800"/>
    <w:pPr>
      <w:tabs>
        <w:tab w:val="center" w:pos="4677"/>
        <w:tab w:val="right" w:pos="9355"/>
      </w:tabs>
      <w:jc w:val="both"/>
    </w:pPr>
    <w:rPr>
      <w:szCs w:val="20"/>
      <w:lang w:val="ru-RU" w:eastAsia="ru-RU"/>
    </w:rPr>
  </w:style>
  <w:style w:type="character" w:customStyle="1" w:styleId="a9">
    <w:name w:val="Верхний колонтитул Знак"/>
    <w:basedOn w:val="a5"/>
    <w:link w:val="a8"/>
    <w:uiPriority w:val="99"/>
    <w:rsid w:val="00DE2800"/>
    <w:rPr>
      <w:rFonts w:ascii="Times New Roman" w:eastAsia="Times New Roman" w:hAnsi="Times New Roman" w:cs="Times New Roman"/>
      <w:sz w:val="24"/>
      <w:szCs w:val="20"/>
      <w:lang w:eastAsia="ru-RU"/>
    </w:rPr>
  </w:style>
  <w:style w:type="paragraph" w:styleId="aa">
    <w:name w:val="footer"/>
    <w:basedOn w:val="a4"/>
    <w:link w:val="ab"/>
    <w:uiPriority w:val="99"/>
    <w:unhideWhenUsed/>
    <w:rsid w:val="00DE2800"/>
    <w:pPr>
      <w:tabs>
        <w:tab w:val="center" w:pos="4677"/>
        <w:tab w:val="right" w:pos="9355"/>
      </w:tabs>
      <w:jc w:val="both"/>
    </w:pPr>
    <w:rPr>
      <w:szCs w:val="20"/>
      <w:lang w:val="ru-RU" w:eastAsia="ru-RU"/>
    </w:rPr>
  </w:style>
  <w:style w:type="character" w:customStyle="1" w:styleId="ab">
    <w:name w:val="Нижний колонтитул Знак"/>
    <w:basedOn w:val="a5"/>
    <w:link w:val="aa"/>
    <w:uiPriority w:val="99"/>
    <w:rsid w:val="00DE2800"/>
    <w:rPr>
      <w:rFonts w:ascii="Times New Roman" w:eastAsia="Times New Roman" w:hAnsi="Times New Roman" w:cs="Times New Roman"/>
      <w:sz w:val="24"/>
      <w:szCs w:val="20"/>
      <w:lang w:eastAsia="ru-RU"/>
    </w:rPr>
  </w:style>
  <w:style w:type="paragraph" w:styleId="ac">
    <w:name w:val="Balloon Text"/>
    <w:basedOn w:val="a4"/>
    <w:link w:val="ad"/>
    <w:uiPriority w:val="99"/>
    <w:semiHidden/>
    <w:unhideWhenUsed/>
    <w:rsid w:val="00DE2800"/>
    <w:pPr>
      <w:jc w:val="both"/>
    </w:pPr>
    <w:rPr>
      <w:rFonts w:ascii="Tahoma" w:hAnsi="Tahoma"/>
      <w:sz w:val="16"/>
      <w:szCs w:val="16"/>
      <w:lang w:val="ru-RU" w:eastAsia="ru-RU"/>
    </w:rPr>
  </w:style>
  <w:style w:type="character" w:customStyle="1" w:styleId="ad">
    <w:name w:val="Текст выноски Знак"/>
    <w:basedOn w:val="a5"/>
    <w:link w:val="ac"/>
    <w:uiPriority w:val="99"/>
    <w:semiHidden/>
    <w:rsid w:val="00DE2800"/>
    <w:rPr>
      <w:rFonts w:ascii="Tahoma" w:eastAsia="Times New Roman" w:hAnsi="Tahoma" w:cs="Times New Roman"/>
      <w:sz w:val="16"/>
      <w:szCs w:val="16"/>
      <w:lang w:eastAsia="ru-RU"/>
    </w:rPr>
  </w:style>
  <w:style w:type="character" w:styleId="ae">
    <w:name w:val="page number"/>
    <w:basedOn w:val="a5"/>
    <w:rsid w:val="00DE2800"/>
  </w:style>
  <w:style w:type="paragraph" w:styleId="af">
    <w:name w:val="List Paragraph"/>
    <w:aliases w:val="маркированный,Bullet_IRAO,Мой Список,List Paragraph_0,Bullets before,AC List 01"/>
    <w:basedOn w:val="a4"/>
    <w:link w:val="af0"/>
    <w:uiPriority w:val="1"/>
    <w:qFormat/>
    <w:rsid w:val="00DE2800"/>
    <w:pPr>
      <w:ind w:left="720"/>
      <w:contextualSpacing/>
      <w:jc w:val="both"/>
    </w:pPr>
    <w:rPr>
      <w:szCs w:val="20"/>
      <w:lang w:val="ru-RU" w:eastAsia="ru-RU"/>
    </w:rPr>
  </w:style>
  <w:style w:type="paragraph" w:styleId="af1">
    <w:name w:val="Body Text"/>
    <w:basedOn w:val="a4"/>
    <w:link w:val="af2"/>
    <w:rsid w:val="00DE2800"/>
    <w:rPr>
      <w:rFonts w:ascii="KZ Arial" w:hAnsi="KZ Arial"/>
      <w:sz w:val="20"/>
      <w:szCs w:val="28"/>
      <w:lang w:val="ru-RU" w:eastAsia="ru-RU"/>
    </w:rPr>
  </w:style>
  <w:style w:type="character" w:customStyle="1" w:styleId="af2">
    <w:name w:val="Основной текст Знак"/>
    <w:basedOn w:val="a5"/>
    <w:link w:val="af1"/>
    <w:rsid w:val="00DE2800"/>
    <w:rPr>
      <w:rFonts w:ascii="KZ Arial" w:eastAsia="Times New Roman" w:hAnsi="KZ Arial" w:cs="Times New Roman"/>
      <w:sz w:val="20"/>
      <w:szCs w:val="28"/>
      <w:lang w:eastAsia="ru-RU"/>
    </w:rPr>
  </w:style>
  <w:style w:type="paragraph" w:styleId="af3">
    <w:name w:val="TOC Heading"/>
    <w:basedOn w:val="10"/>
    <w:next w:val="a4"/>
    <w:uiPriority w:val="39"/>
    <w:qFormat/>
    <w:rsid w:val="00DE2800"/>
    <w:pPr>
      <w:numPr>
        <w:numId w:val="0"/>
      </w:numPr>
      <w:spacing w:line="276" w:lineRule="auto"/>
      <w:jc w:val="left"/>
      <w:outlineLvl w:val="9"/>
    </w:pPr>
    <w:rPr>
      <w:rFonts w:ascii="Cambria" w:hAnsi="Cambria"/>
      <w:color w:val="365F91"/>
      <w:sz w:val="28"/>
      <w:lang w:eastAsia="en-US"/>
    </w:rPr>
  </w:style>
  <w:style w:type="paragraph" w:styleId="12">
    <w:name w:val="toc 1"/>
    <w:basedOn w:val="a4"/>
    <w:next w:val="a4"/>
    <w:autoRedefine/>
    <w:uiPriority w:val="39"/>
    <w:unhideWhenUsed/>
    <w:rsid w:val="00DE2800"/>
    <w:pPr>
      <w:tabs>
        <w:tab w:val="right" w:leader="dot" w:pos="10196"/>
      </w:tabs>
      <w:ind w:left="567" w:hanging="567"/>
      <w:contextualSpacing/>
      <w:jc w:val="both"/>
    </w:pPr>
    <w:rPr>
      <w:szCs w:val="20"/>
      <w:lang w:val="ru-RU" w:eastAsia="ru-RU"/>
    </w:rPr>
  </w:style>
  <w:style w:type="character" w:styleId="af4">
    <w:name w:val="Hyperlink"/>
    <w:uiPriority w:val="99"/>
    <w:unhideWhenUsed/>
    <w:rsid w:val="00DE2800"/>
    <w:rPr>
      <w:color w:val="0000FF"/>
      <w:u w:val="single"/>
    </w:rPr>
  </w:style>
  <w:style w:type="paragraph" w:customStyle="1" w:styleId="af5">
    <w:name w:val="Абзац"/>
    <w:basedOn w:val="a4"/>
    <w:rsid w:val="00DE2800"/>
    <w:pPr>
      <w:ind w:firstLine="851"/>
      <w:jc w:val="both"/>
    </w:pPr>
    <w:rPr>
      <w:rFonts w:ascii="Arial" w:hAnsi="Arial"/>
      <w:sz w:val="28"/>
      <w:lang w:val="ru-RU" w:eastAsia="ru-RU"/>
    </w:rPr>
  </w:style>
  <w:style w:type="paragraph" w:customStyle="1" w:styleId="1">
    <w:name w:val="Список1"/>
    <w:basedOn w:val="af5"/>
    <w:rsid w:val="00DE2800"/>
    <w:pPr>
      <w:numPr>
        <w:numId w:val="2"/>
      </w:numPr>
      <w:tabs>
        <w:tab w:val="clear" w:pos="1571"/>
        <w:tab w:val="num" w:pos="1134"/>
      </w:tabs>
      <w:ind w:left="1134" w:hanging="283"/>
    </w:pPr>
  </w:style>
  <w:style w:type="paragraph" w:styleId="af6">
    <w:name w:val="Body Text Indent"/>
    <w:basedOn w:val="a4"/>
    <w:link w:val="af7"/>
    <w:semiHidden/>
    <w:unhideWhenUsed/>
    <w:rsid w:val="00DE2800"/>
    <w:pPr>
      <w:spacing w:after="120"/>
      <w:ind w:left="283"/>
    </w:pPr>
  </w:style>
  <w:style w:type="character" w:customStyle="1" w:styleId="af7">
    <w:name w:val="Основной текст с отступом Знак"/>
    <w:basedOn w:val="a5"/>
    <w:link w:val="af6"/>
    <w:semiHidden/>
    <w:rsid w:val="00DE2800"/>
    <w:rPr>
      <w:rFonts w:ascii="Times New Roman" w:eastAsia="Times New Roman" w:hAnsi="Times New Roman" w:cs="Times New Roman"/>
      <w:sz w:val="24"/>
      <w:szCs w:val="24"/>
      <w:lang w:val="en-US"/>
    </w:rPr>
  </w:style>
  <w:style w:type="table" w:styleId="af8">
    <w:name w:val="Table Grid"/>
    <w:basedOn w:val="a6"/>
    <w:uiPriority w:val="59"/>
    <w:rsid w:val="00DE28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4"/>
    <w:link w:val="afa"/>
    <w:qFormat/>
    <w:rsid w:val="00DE2800"/>
    <w:pPr>
      <w:jc w:val="center"/>
    </w:pPr>
    <w:rPr>
      <w:sz w:val="28"/>
      <w:lang w:val="ru-RU" w:eastAsia="ru-RU"/>
    </w:rPr>
  </w:style>
  <w:style w:type="character" w:customStyle="1" w:styleId="afa">
    <w:name w:val="Название Знак"/>
    <w:basedOn w:val="a5"/>
    <w:link w:val="af9"/>
    <w:rsid w:val="00DE2800"/>
    <w:rPr>
      <w:rFonts w:ascii="Times New Roman" w:eastAsia="Times New Roman" w:hAnsi="Times New Roman" w:cs="Times New Roman"/>
      <w:sz w:val="28"/>
      <w:szCs w:val="24"/>
      <w:lang w:eastAsia="ru-RU"/>
    </w:rPr>
  </w:style>
  <w:style w:type="paragraph" w:customStyle="1" w:styleId="afb">
    <w:name w:val="Заголовок СК"/>
    <w:basedOn w:val="a4"/>
    <w:next w:val="a4"/>
    <w:autoRedefine/>
    <w:rsid w:val="00DE2800"/>
    <w:pPr>
      <w:keepNext/>
      <w:keepLines/>
      <w:tabs>
        <w:tab w:val="left" w:pos="1134"/>
      </w:tabs>
      <w:jc w:val="center"/>
    </w:pPr>
    <w:rPr>
      <w:b/>
      <w:bCs/>
      <w:caps/>
      <w:lang w:val="ru-RU" w:eastAsia="ru-RU"/>
    </w:rPr>
  </w:style>
  <w:style w:type="paragraph" w:customStyle="1" w:styleId="a3">
    <w:name w:val="Основной текст СК"/>
    <w:basedOn w:val="a4"/>
    <w:autoRedefine/>
    <w:rsid w:val="00DE2800"/>
    <w:pPr>
      <w:numPr>
        <w:ilvl w:val="2"/>
        <w:numId w:val="3"/>
      </w:numPr>
      <w:tabs>
        <w:tab w:val="left" w:pos="1134"/>
      </w:tabs>
      <w:jc w:val="both"/>
    </w:pPr>
    <w:rPr>
      <w:szCs w:val="20"/>
      <w:lang w:val="ru-RU" w:eastAsia="ru-RU"/>
    </w:rPr>
  </w:style>
  <w:style w:type="paragraph" w:customStyle="1" w:styleId="afc">
    <w:name w:val="Основа СК"/>
    <w:basedOn w:val="a4"/>
    <w:autoRedefine/>
    <w:rsid w:val="00DE2800"/>
    <w:pPr>
      <w:autoSpaceDE w:val="0"/>
      <w:autoSpaceDN w:val="0"/>
      <w:jc w:val="both"/>
    </w:pPr>
    <w:rPr>
      <w:snapToGrid w:val="0"/>
      <w:sz w:val="28"/>
      <w:szCs w:val="28"/>
      <w:lang w:val="ru-RU" w:eastAsia="ru-RU"/>
    </w:rPr>
  </w:style>
  <w:style w:type="paragraph" w:customStyle="1" w:styleId="13">
    <w:name w:val="1текст"/>
    <w:basedOn w:val="a4"/>
    <w:rsid w:val="00DE2800"/>
    <w:pPr>
      <w:widowControl w:val="0"/>
      <w:autoSpaceDE w:val="0"/>
      <w:autoSpaceDN w:val="0"/>
      <w:adjustRightInd w:val="0"/>
      <w:spacing w:before="280"/>
      <w:jc w:val="both"/>
    </w:pPr>
    <w:rPr>
      <w:rFonts w:ascii="Arial" w:hAnsi="Arial"/>
      <w:lang w:val="ru-RU" w:eastAsia="ru-RU"/>
    </w:rPr>
  </w:style>
  <w:style w:type="paragraph" w:styleId="afd">
    <w:name w:val="footnote text"/>
    <w:basedOn w:val="a4"/>
    <w:link w:val="afe"/>
    <w:uiPriority w:val="99"/>
    <w:rsid w:val="00DE2800"/>
    <w:rPr>
      <w:sz w:val="20"/>
      <w:szCs w:val="20"/>
      <w:lang w:val="ru-RU" w:eastAsia="ru-RU"/>
    </w:rPr>
  </w:style>
  <w:style w:type="character" w:customStyle="1" w:styleId="afe">
    <w:name w:val="Текст сноски Знак"/>
    <w:basedOn w:val="a5"/>
    <w:link w:val="afd"/>
    <w:uiPriority w:val="99"/>
    <w:rsid w:val="00DE2800"/>
    <w:rPr>
      <w:rFonts w:ascii="Times New Roman" w:eastAsia="Times New Roman" w:hAnsi="Times New Roman" w:cs="Times New Roman"/>
      <w:sz w:val="20"/>
      <w:szCs w:val="20"/>
      <w:lang w:eastAsia="ru-RU"/>
    </w:rPr>
  </w:style>
  <w:style w:type="character" w:styleId="aff">
    <w:name w:val="footnote reference"/>
    <w:uiPriority w:val="99"/>
    <w:rsid w:val="00DE2800"/>
    <w:rPr>
      <w:vertAlign w:val="superscript"/>
    </w:rPr>
  </w:style>
  <w:style w:type="paragraph" w:customStyle="1" w:styleId="aff0">
    <w:name w:val="Заголовок таблицы"/>
    <w:basedOn w:val="a4"/>
    <w:rsid w:val="00DE2800"/>
    <w:pPr>
      <w:widowControl w:val="0"/>
      <w:suppressLineNumbers/>
      <w:suppressAutoHyphens/>
      <w:jc w:val="center"/>
    </w:pPr>
    <w:rPr>
      <w:rFonts w:eastAsia="Lucida Sans Unicode"/>
      <w:b/>
      <w:bCs/>
      <w:i/>
      <w:iCs/>
      <w:color w:val="000000"/>
      <w:lang w:val="ru-RU" w:eastAsia="ru-RU"/>
    </w:rPr>
  </w:style>
  <w:style w:type="paragraph" w:styleId="aff1">
    <w:name w:val="Block Text"/>
    <w:basedOn w:val="a4"/>
    <w:unhideWhenUsed/>
    <w:rsid w:val="00DE2800"/>
    <w:pPr>
      <w:ind w:left="540" w:right="175" w:firstLine="708"/>
    </w:pPr>
    <w:rPr>
      <w:lang w:val="ru-RU" w:eastAsia="ru-RU"/>
    </w:rPr>
  </w:style>
  <w:style w:type="paragraph" w:styleId="aff2">
    <w:name w:val="Normal (Web)"/>
    <w:basedOn w:val="a4"/>
    <w:uiPriority w:val="99"/>
    <w:unhideWhenUsed/>
    <w:rsid w:val="00DE2800"/>
    <w:pPr>
      <w:spacing w:before="100" w:beforeAutospacing="1" w:after="100" w:afterAutospacing="1"/>
    </w:pPr>
    <w:rPr>
      <w:lang w:val="ru-RU" w:eastAsia="ru-RU"/>
    </w:rPr>
  </w:style>
  <w:style w:type="character" w:styleId="aff3">
    <w:name w:val="Strong"/>
    <w:uiPriority w:val="22"/>
    <w:qFormat/>
    <w:rsid w:val="00DE2800"/>
    <w:rPr>
      <w:b/>
      <w:bCs/>
    </w:rPr>
  </w:style>
  <w:style w:type="paragraph" w:customStyle="1" w:styleId="aff4">
    <w:name w:val="_Текст"/>
    <w:basedOn w:val="a4"/>
    <w:link w:val="aff5"/>
    <w:qFormat/>
    <w:rsid w:val="00DE2800"/>
    <w:pPr>
      <w:spacing w:after="200" w:line="276" w:lineRule="auto"/>
      <w:jc w:val="both"/>
    </w:pPr>
    <w:rPr>
      <w:rFonts w:eastAsia="Arial"/>
      <w:szCs w:val="22"/>
      <w:lang w:val="ru-RU" w:eastAsia="ja-JP"/>
    </w:rPr>
  </w:style>
  <w:style w:type="paragraph" w:customStyle="1" w:styleId="aff6">
    <w:name w:val="_Маркированный список"/>
    <w:basedOn w:val="a"/>
    <w:link w:val="aff7"/>
    <w:qFormat/>
    <w:rsid w:val="00DE2800"/>
    <w:pPr>
      <w:keepLines/>
      <w:spacing w:after="120" w:line="288" w:lineRule="auto"/>
      <w:contextualSpacing w:val="0"/>
    </w:pPr>
    <w:rPr>
      <w:rFonts w:eastAsia="Arial"/>
      <w:szCs w:val="24"/>
      <w:lang w:val="en-US" w:eastAsia="ja-JP"/>
    </w:rPr>
  </w:style>
  <w:style w:type="character" w:customStyle="1" w:styleId="aff5">
    <w:name w:val="_Текст Знак"/>
    <w:link w:val="aff4"/>
    <w:rsid w:val="00DE2800"/>
    <w:rPr>
      <w:rFonts w:ascii="Times New Roman" w:eastAsia="Arial" w:hAnsi="Times New Roman" w:cs="Times New Roman"/>
      <w:sz w:val="24"/>
      <w:lang w:eastAsia="ja-JP"/>
    </w:rPr>
  </w:style>
  <w:style w:type="character" w:customStyle="1" w:styleId="aff7">
    <w:name w:val="_Маркированный список Знак"/>
    <w:link w:val="aff6"/>
    <w:rsid w:val="00DE2800"/>
    <w:rPr>
      <w:rFonts w:ascii="Times New Roman" w:eastAsia="Arial" w:hAnsi="Times New Roman" w:cs="Times New Roman"/>
      <w:sz w:val="24"/>
      <w:szCs w:val="24"/>
      <w:lang w:val="en-US" w:eastAsia="ja-JP"/>
    </w:rPr>
  </w:style>
  <w:style w:type="paragraph" w:styleId="a">
    <w:name w:val="List Bullet"/>
    <w:basedOn w:val="a4"/>
    <w:link w:val="aff8"/>
    <w:uiPriority w:val="4"/>
    <w:unhideWhenUsed/>
    <w:qFormat/>
    <w:rsid w:val="00DE2800"/>
    <w:pPr>
      <w:numPr>
        <w:numId w:val="4"/>
      </w:numPr>
      <w:contextualSpacing/>
      <w:jc w:val="both"/>
    </w:pPr>
    <w:rPr>
      <w:szCs w:val="20"/>
      <w:lang w:val="ru-RU" w:eastAsia="ru-RU"/>
    </w:rPr>
  </w:style>
  <w:style w:type="paragraph" w:styleId="aff9">
    <w:name w:val="caption"/>
    <w:basedOn w:val="a4"/>
    <w:next w:val="a4"/>
    <w:uiPriority w:val="35"/>
    <w:qFormat/>
    <w:rsid w:val="00DE2800"/>
    <w:pPr>
      <w:spacing w:after="200" w:line="276" w:lineRule="auto"/>
    </w:pPr>
    <w:rPr>
      <w:rFonts w:ascii="Calibri" w:hAnsi="Calibri" w:cs="Calibri"/>
      <w:color w:val="4F81BD"/>
      <w:sz w:val="18"/>
      <w:szCs w:val="18"/>
      <w:lang w:eastAsia="ja-JP"/>
    </w:rPr>
  </w:style>
  <w:style w:type="paragraph" w:customStyle="1" w:styleId="Heading1Numbered">
    <w:name w:val="Heading 1 (Numbered)"/>
    <w:basedOn w:val="10"/>
    <w:next w:val="a4"/>
    <w:uiPriority w:val="14"/>
    <w:qFormat/>
    <w:rsid w:val="00DE2800"/>
    <w:pPr>
      <w:keepLines w:val="0"/>
      <w:numPr>
        <w:numId w:val="5"/>
      </w:numPr>
      <w:spacing w:before="0" w:after="120" w:line="276" w:lineRule="auto"/>
      <w:ind w:hanging="533"/>
      <w:jc w:val="left"/>
    </w:pPr>
    <w:rPr>
      <w:rFonts w:ascii="Calibri" w:eastAsia="Calibri" w:hAnsi="Calibri" w:cs="Calibri"/>
      <w:color w:val="4F81BD"/>
      <w:kern w:val="32"/>
      <w:sz w:val="32"/>
      <w:szCs w:val="32"/>
      <w:lang w:val="en-US" w:eastAsia="ja-JP"/>
    </w:rPr>
  </w:style>
  <w:style w:type="paragraph" w:customStyle="1" w:styleId="Heading2Numbered">
    <w:name w:val="Heading 2 (Numbered)"/>
    <w:basedOn w:val="20"/>
    <w:next w:val="a4"/>
    <w:uiPriority w:val="14"/>
    <w:qFormat/>
    <w:rsid w:val="00DE2800"/>
    <w:pPr>
      <w:numPr>
        <w:ilvl w:val="1"/>
        <w:numId w:val="5"/>
      </w:numPr>
      <w:spacing w:after="80" w:line="276" w:lineRule="auto"/>
      <w:ind w:left="927" w:hanging="360"/>
      <w:jc w:val="left"/>
    </w:pPr>
    <w:rPr>
      <w:rFonts w:ascii="Calibri" w:eastAsia="Calibri" w:hAnsi="Calibri" w:cs="Calibri"/>
      <w:i w:val="0"/>
      <w:iCs w:val="0"/>
      <w:color w:val="4F81BD"/>
      <w:lang w:val="en-US" w:eastAsia="ja-JP"/>
    </w:rPr>
  </w:style>
  <w:style w:type="paragraph" w:customStyle="1" w:styleId="Heading3Numbered">
    <w:name w:val="Heading 3 (Numbered)"/>
    <w:basedOn w:val="31"/>
    <w:next w:val="a4"/>
    <w:uiPriority w:val="14"/>
    <w:qFormat/>
    <w:rsid w:val="00DE2800"/>
    <w:pPr>
      <w:numPr>
        <w:ilvl w:val="2"/>
        <w:numId w:val="5"/>
      </w:numPr>
      <w:ind w:left="1494" w:hanging="720"/>
    </w:pPr>
  </w:style>
  <w:style w:type="paragraph" w:customStyle="1" w:styleId="FooterSmall">
    <w:name w:val="Footer Small"/>
    <w:basedOn w:val="aa"/>
    <w:uiPriority w:val="99"/>
    <w:rsid w:val="00DE2800"/>
    <w:pPr>
      <w:tabs>
        <w:tab w:val="clear" w:pos="4677"/>
        <w:tab w:val="clear" w:pos="9355"/>
      </w:tabs>
      <w:spacing w:line="276" w:lineRule="auto"/>
      <w:jc w:val="left"/>
    </w:pPr>
    <w:rPr>
      <w:rFonts w:ascii="Calibri" w:eastAsia="Calibri" w:hAnsi="Calibri" w:cs="Calibri"/>
      <w:sz w:val="12"/>
      <w:szCs w:val="12"/>
      <w:lang w:val="en-AU" w:eastAsia="ja-JP"/>
    </w:rPr>
  </w:style>
  <w:style w:type="paragraph" w:customStyle="1" w:styleId="CoverTitle">
    <w:name w:val="Cover Title"/>
    <w:basedOn w:val="a4"/>
    <w:next w:val="CoverSubject"/>
    <w:uiPriority w:val="99"/>
    <w:rsid w:val="00DE2800"/>
    <w:pPr>
      <w:spacing w:before="3720" w:after="60" w:line="264" w:lineRule="auto"/>
      <w:ind w:left="1418" w:right="-567"/>
      <w:jc w:val="right"/>
    </w:pPr>
    <w:rPr>
      <w:rFonts w:ascii="Calibri" w:hAnsi="Calibri"/>
      <w:b/>
      <w:sz w:val="44"/>
      <w:szCs w:val="22"/>
      <w:lang w:val="en-AU" w:eastAsia="ja-JP"/>
    </w:rPr>
  </w:style>
  <w:style w:type="paragraph" w:customStyle="1" w:styleId="CoverSubject">
    <w:name w:val="Cover Subject"/>
    <w:basedOn w:val="a4"/>
    <w:uiPriority w:val="99"/>
    <w:rsid w:val="00DE2800"/>
    <w:pPr>
      <w:spacing w:after="200" w:line="276" w:lineRule="auto"/>
      <w:ind w:left="1701" w:right="-567"/>
      <w:jc w:val="right"/>
    </w:pPr>
    <w:rPr>
      <w:rFonts w:ascii="Calibri" w:hAnsi="Calibri"/>
      <w:sz w:val="36"/>
      <w:szCs w:val="22"/>
      <w:lang w:val="en-AU" w:eastAsia="ja-JP"/>
    </w:rPr>
  </w:style>
  <w:style w:type="paragraph" w:customStyle="1" w:styleId="CoverBlockHeading1">
    <w:name w:val="Cover Block Heading 1"/>
    <w:basedOn w:val="a4"/>
    <w:next w:val="CoverBlockTextBold"/>
    <w:uiPriority w:val="99"/>
    <w:rsid w:val="00DE2800"/>
    <w:pPr>
      <w:spacing w:before="1320" w:after="40" w:line="276" w:lineRule="auto"/>
      <w:ind w:right="-567"/>
      <w:jc w:val="right"/>
    </w:pPr>
    <w:rPr>
      <w:rFonts w:ascii="Calibri" w:hAnsi="Calibri"/>
      <w:i/>
      <w:sz w:val="22"/>
      <w:szCs w:val="22"/>
      <w:lang w:val="en-AU" w:eastAsia="ja-JP"/>
    </w:rPr>
  </w:style>
  <w:style w:type="paragraph" w:customStyle="1" w:styleId="CoverBlockTextBold">
    <w:name w:val="Cover Block Text Bold"/>
    <w:basedOn w:val="a4"/>
    <w:uiPriority w:val="99"/>
    <w:rsid w:val="00DE2800"/>
    <w:pPr>
      <w:spacing w:after="40" w:line="276" w:lineRule="auto"/>
      <w:ind w:right="-567"/>
      <w:jc w:val="right"/>
    </w:pPr>
    <w:rPr>
      <w:rFonts w:ascii="Calibri" w:hAnsi="Calibri"/>
      <w:b/>
      <w:bCs/>
      <w:sz w:val="22"/>
      <w:szCs w:val="22"/>
      <w:lang w:val="en-AU" w:eastAsia="ja-JP"/>
    </w:rPr>
  </w:style>
  <w:style w:type="paragraph" w:customStyle="1" w:styleId="CoverBlockHeading2">
    <w:name w:val="Cover Block Heading 2"/>
    <w:basedOn w:val="a4"/>
    <w:next w:val="CoverBlockTextBold"/>
    <w:uiPriority w:val="99"/>
    <w:rsid w:val="00DE2800"/>
    <w:pPr>
      <w:spacing w:before="720" w:after="200" w:line="276" w:lineRule="auto"/>
      <w:ind w:left="-567" w:right="-567"/>
      <w:jc w:val="right"/>
    </w:pPr>
    <w:rPr>
      <w:rFonts w:ascii="Calibri" w:hAnsi="Calibri"/>
      <w:i/>
      <w:iCs/>
      <w:sz w:val="22"/>
      <w:szCs w:val="22"/>
      <w:lang w:val="en-AU" w:eastAsia="ja-JP"/>
    </w:rPr>
  </w:style>
  <w:style w:type="paragraph" w:customStyle="1" w:styleId="FooterPageNumber">
    <w:name w:val="Footer Page Number"/>
    <w:basedOn w:val="aa"/>
    <w:uiPriority w:val="99"/>
    <w:rsid w:val="00DE2800"/>
    <w:pPr>
      <w:pBdr>
        <w:top w:val="single" w:sz="4" w:space="1" w:color="auto"/>
      </w:pBdr>
      <w:tabs>
        <w:tab w:val="clear" w:pos="4677"/>
        <w:tab w:val="clear" w:pos="9355"/>
      </w:tabs>
      <w:spacing w:line="276" w:lineRule="auto"/>
      <w:ind w:left="-227"/>
      <w:jc w:val="right"/>
    </w:pPr>
    <w:rPr>
      <w:rFonts w:ascii="Calibri" w:eastAsia="Calibri" w:hAnsi="Calibri" w:cs="Calibri"/>
      <w:sz w:val="16"/>
      <w:szCs w:val="16"/>
      <w:lang w:val="en-AU" w:eastAsia="ja-JP"/>
    </w:rPr>
  </w:style>
  <w:style w:type="paragraph" w:customStyle="1" w:styleId="CoverHeading2">
    <w:name w:val="Cover Heading 2"/>
    <w:basedOn w:val="a4"/>
    <w:uiPriority w:val="99"/>
    <w:rsid w:val="00DE2800"/>
    <w:pPr>
      <w:spacing w:before="360" w:after="120" w:line="276" w:lineRule="auto"/>
      <w:ind w:left="-357"/>
    </w:pPr>
    <w:rPr>
      <w:rFonts w:ascii="Calibri" w:eastAsia="Calibri" w:hAnsi="Calibri" w:cs="Calibri"/>
      <w:b/>
      <w:bCs/>
      <w:color w:val="4F81BD"/>
      <w:sz w:val="28"/>
      <w:szCs w:val="28"/>
      <w:lang w:val="en-AU" w:eastAsia="ja-JP"/>
    </w:rPr>
  </w:style>
  <w:style w:type="paragraph" w:customStyle="1" w:styleId="CoverHeading1">
    <w:name w:val="Cover Heading 1"/>
    <w:basedOn w:val="a4"/>
    <w:next w:val="a4"/>
    <w:uiPriority w:val="99"/>
    <w:rsid w:val="00DE2800"/>
    <w:pPr>
      <w:spacing w:after="120" w:line="276" w:lineRule="auto"/>
      <w:ind w:left="-357"/>
    </w:pPr>
    <w:rPr>
      <w:rFonts w:ascii="Calibri" w:eastAsia="Calibri" w:hAnsi="Calibri" w:cs="Calibri"/>
      <w:b/>
      <w:bCs/>
      <w:color w:val="4F81BD"/>
      <w:sz w:val="32"/>
      <w:szCs w:val="32"/>
      <w:lang w:val="en-AU" w:eastAsia="ja-JP"/>
    </w:rPr>
  </w:style>
  <w:style w:type="paragraph" w:customStyle="1" w:styleId="HeaderUnderline">
    <w:name w:val="Header Underline"/>
    <w:basedOn w:val="a8"/>
    <w:uiPriority w:val="99"/>
    <w:rsid w:val="00DE2800"/>
    <w:pPr>
      <w:pBdr>
        <w:bottom w:val="single" w:sz="4" w:space="1" w:color="auto"/>
      </w:pBdr>
      <w:tabs>
        <w:tab w:val="clear" w:pos="4677"/>
        <w:tab w:val="clear" w:pos="9355"/>
      </w:tabs>
      <w:spacing w:line="276" w:lineRule="auto"/>
      <w:jc w:val="right"/>
    </w:pPr>
    <w:rPr>
      <w:rFonts w:ascii="Calibri" w:eastAsia="Calibri" w:hAnsi="Calibri" w:cs="Calibri"/>
      <w:sz w:val="16"/>
      <w:szCs w:val="16"/>
      <w:lang w:val="en-AU" w:eastAsia="ja-JP"/>
    </w:rPr>
  </w:style>
  <w:style w:type="paragraph" w:customStyle="1" w:styleId="Note">
    <w:name w:val="Note"/>
    <w:basedOn w:val="a4"/>
    <w:uiPriority w:val="19"/>
    <w:qFormat/>
    <w:rsid w:val="00DE2800"/>
    <w:pPr>
      <w:pBdr>
        <w:left w:val="single" w:sz="18" w:space="6" w:color="4F81BD"/>
      </w:pBdr>
      <w:spacing w:after="200" w:line="276" w:lineRule="auto"/>
      <w:ind w:left="720"/>
    </w:pPr>
    <w:rPr>
      <w:rFonts w:ascii="Calibri" w:eastAsia="Arial" w:hAnsi="Calibri" w:cs="Arial"/>
      <w:sz w:val="22"/>
      <w:szCs w:val="18"/>
      <w:lang w:eastAsia="ja-JP"/>
    </w:rPr>
  </w:style>
  <w:style w:type="paragraph" w:customStyle="1" w:styleId="NoteTitle">
    <w:name w:val="Note Title"/>
    <w:basedOn w:val="Note"/>
    <w:next w:val="Note"/>
    <w:uiPriority w:val="19"/>
    <w:qFormat/>
    <w:rsid w:val="00DE2800"/>
    <w:pPr>
      <w:keepNext/>
    </w:pPr>
    <w:rPr>
      <w:b/>
      <w:bCs/>
      <w:color w:val="4F81BD"/>
    </w:rPr>
  </w:style>
  <w:style w:type="paragraph" w:customStyle="1" w:styleId="CodeBlock">
    <w:name w:val="Code Block"/>
    <w:basedOn w:val="a4"/>
    <w:uiPriority w:val="24"/>
    <w:qFormat/>
    <w:rsid w:val="00DE2800"/>
    <w:pPr>
      <w:keepNext/>
      <w:pBdr>
        <w:top w:val="single" w:sz="4" w:space="1" w:color="auto"/>
        <w:left w:val="single" w:sz="4" w:space="4" w:color="auto"/>
        <w:bottom w:val="single" w:sz="4" w:space="1" w:color="auto"/>
        <w:right w:val="single" w:sz="4" w:space="4" w:color="auto"/>
      </w:pBdr>
      <w:spacing w:before="20" w:after="20" w:line="276" w:lineRule="auto"/>
    </w:pPr>
    <w:rPr>
      <w:rFonts w:ascii="Courier New" w:eastAsia="Courier New" w:hAnsi="Courier New" w:cs="Courier New"/>
      <w:sz w:val="16"/>
      <w:szCs w:val="16"/>
      <w:lang w:eastAsia="ja-JP"/>
    </w:rPr>
  </w:style>
  <w:style w:type="paragraph" w:customStyle="1" w:styleId="CheckList">
    <w:name w:val="Check List"/>
    <w:basedOn w:val="a4"/>
    <w:uiPriority w:val="24"/>
    <w:qFormat/>
    <w:rsid w:val="00DE2800"/>
    <w:pPr>
      <w:numPr>
        <w:numId w:val="6"/>
      </w:numPr>
      <w:spacing w:after="200" w:line="276" w:lineRule="auto"/>
      <w:contextualSpacing/>
    </w:pPr>
    <w:rPr>
      <w:rFonts w:ascii="Calibri" w:eastAsia="Arial" w:hAnsi="Calibri" w:cs="Arial"/>
      <w:sz w:val="22"/>
      <w:szCs w:val="22"/>
      <w:lang w:eastAsia="ja-JP"/>
    </w:rPr>
  </w:style>
  <w:style w:type="paragraph" w:customStyle="1" w:styleId="TableListBullet">
    <w:name w:val="Table List Bullet"/>
    <w:basedOn w:val="a4"/>
    <w:uiPriority w:val="4"/>
    <w:qFormat/>
    <w:rsid w:val="00DE2800"/>
    <w:pPr>
      <w:numPr>
        <w:numId w:val="7"/>
      </w:numPr>
      <w:spacing w:after="200" w:line="276" w:lineRule="auto"/>
      <w:contextualSpacing/>
    </w:pPr>
    <w:rPr>
      <w:rFonts w:ascii="Calibri" w:eastAsia="Arial" w:hAnsi="Calibri" w:cs="Arial"/>
      <w:sz w:val="22"/>
      <w:szCs w:val="22"/>
      <w:lang w:eastAsia="ja-JP"/>
    </w:rPr>
  </w:style>
  <w:style w:type="numbering" w:customStyle="1" w:styleId="Checklist0">
    <w:name w:val="Checklist"/>
    <w:basedOn w:val="a7"/>
    <w:rsid w:val="00DE2800"/>
  </w:style>
  <w:style w:type="numbering" w:customStyle="1" w:styleId="HeadingNumbered">
    <w:name w:val="Heading Numbered"/>
    <w:basedOn w:val="111111"/>
    <w:uiPriority w:val="99"/>
    <w:rsid w:val="00DE2800"/>
  </w:style>
  <w:style w:type="numbering" w:styleId="111111">
    <w:name w:val="Outline List 2"/>
    <w:basedOn w:val="a7"/>
    <w:uiPriority w:val="99"/>
    <w:unhideWhenUsed/>
    <w:rsid w:val="00DE2800"/>
  </w:style>
  <w:style w:type="character" w:styleId="affa">
    <w:name w:val="Placeholder Text"/>
    <w:uiPriority w:val="99"/>
    <w:semiHidden/>
    <w:rsid w:val="00DE2800"/>
    <w:rPr>
      <w:color w:val="808080"/>
    </w:rPr>
  </w:style>
  <w:style w:type="numbering" w:customStyle="1" w:styleId="NumberedListTable">
    <w:name w:val="Numbered List Table"/>
    <w:basedOn w:val="a7"/>
    <w:rsid w:val="00DE2800"/>
    <w:pPr>
      <w:numPr>
        <w:numId w:val="8"/>
      </w:numPr>
    </w:pPr>
  </w:style>
  <w:style w:type="numbering" w:customStyle="1" w:styleId="BulletsTable">
    <w:name w:val="Bullets Table"/>
    <w:basedOn w:val="a7"/>
    <w:rsid w:val="00DE2800"/>
  </w:style>
  <w:style w:type="paragraph" w:styleId="22">
    <w:name w:val="toc 2"/>
    <w:basedOn w:val="a4"/>
    <w:next w:val="a4"/>
    <w:autoRedefine/>
    <w:uiPriority w:val="39"/>
    <w:unhideWhenUsed/>
    <w:rsid w:val="00641823"/>
    <w:pPr>
      <w:tabs>
        <w:tab w:val="left" w:pos="720"/>
        <w:tab w:val="left" w:pos="1200"/>
        <w:tab w:val="right" w:leader="dot" w:pos="10196"/>
      </w:tabs>
      <w:ind w:left="220"/>
      <w:outlineLvl w:val="0"/>
    </w:pPr>
    <w:rPr>
      <w:rFonts w:eastAsia="Arial"/>
      <w:b/>
      <w:noProof/>
      <w:sz w:val="28"/>
      <w:szCs w:val="28"/>
      <w:lang w:eastAsia="ja-JP"/>
    </w:rPr>
  </w:style>
  <w:style w:type="paragraph" w:styleId="33">
    <w:name w:val="toc 3"/>
    <w:basedOn w:val="a4"/>
    <w:next w:val="a4"/>
    <w:autoRedefine/>
    <w:uiPriority w:val="39"/>
    <w:unhideWhenUsed/>
    <w:rsid w:val="00DE2800"/>
    <w:pPr>
      <w:tabs>
        <w:tab w:val="left" w:pos="1560"/>
        <w:tab w:val="right" w:leader="dot" w:pos="10195"/>
      </w:tabs>
      <w:spacing w:line="276" w:lineRule="auto"/>
      <w:ind w:left="442"/>
    </w:pPr>
    <w:rPr>
      <w:rFonts w:eastAsia="Arial"/>
      <w:noProof/>
      <w:szCs w:val="22"/>
      <w:lang w:eastAsia="ja-JP"/>
    </w:rPr>
  </w:style>
  <w:style w:type="paragraph" w:customStyle="1" w:styleId="14">
    <w:name w:val="Приложение 1"/>
    <w:basedOn w:val="10"/>
    <w:rsid w:val="00DE2800"/>
    <w:pPr>
      <w:pageBreakBefore/>
      <w:numPr>
        <w:numId w:val="0"/>
      </w:numPr>
      <w:spacing w:before="240" w:after="360"/>
      <w:ind w:left="-533" w:firstLine="539"/>
      <w:jc w:val="left"/>
    </w:pPr>
    <w:rPr>
      <w:rFonts w:ascii="Times New Roman Bold" w:hAnsi="Times New Roman Bold"/>
      <w:caps/>
      <w:kern w:val="32"/>
      <w:sz w:val="32"/>
      <w:szCs w:val="32"/>
      <w:lang w:val="en-US" w:eastAsia="en-US"/>
    </w:rPr>
  </w:style>
  <w:style w:type="paragraph" w:customStyle="1" w:styleId="StyleHeading2">
    <w:name w:val="Style Heading 2"/>
    <w:aliases w:val="H2 + Arial First line:  127 cm Before:  24 pt A..."/>
    <w:basedOn w:val="20"/>
    <w:rsid w:val="00DE2800"/>
    <w:pPr>
      <w:numPr>
        <w:ilvl w:val="1"/>
        <w:numId w:val="10"/>
      </w:numPr>
      <w:tabs>
        <w:tab w:val="clear" w:pos="1080"/>
        <w:tab w:val="num" w:pos="360"/>
        <w:tab w:val="num" w:pos="1792"/>
      </w:tabs>
      <w:spacing w:after="80" w:line="276" w:lineRule="auto"/>
      <w:ind w:left="360" w:hanging="360"/>
    </w:pPr>
    <w:rPr>
      <w:rFonts w:ascii="Arial" w:hAnsi="Arial" w:cs="Arial"/>
      <w:i w:val="0"/>
      <w:iCs w:val="0"/>
      <w:lang w:val="en-US" w:eastAsia="en-US"/>
    </w:rPr>
  </w:style>
  <w:style w:type="paragraph" w:styleId="2">
    <w:name w:val="List Bullet 2"/>
    <w:basedOn w:val="a4"/>
    <w:rsid w:val="00DE2800"/>
    <w:pPr>
      <w:keepLines/>
      <w:numPr>
        <w:numId w:val="16"/>
      </w:numPr>
      <w:tabs>
        <w:tab w:val="clear" w:pos="1435"/>
        <w:tab w:val="num" w:pos="360"/>
      </w:tabs>
      <w:spacing w:after="60" w:line="288" w:lineRule="auto"/>
      <w:ind w:left="0" w:firstLine="720"/>
      <w:jc w:val="both"/>
    </w:pPr>
    <w:rPr>
      <w:lang w:val="ru-RU"/>
    </w:rPr>
  </w:style>
  <w:style w:type="paragraph" w:styleId="30">
    <w:name w:val="List Bullet 3"/>
    <w:basedOn w:val="a4"/>
    <w:rsid w:val="00DE2800"/>
    <w:pPr>
      <w:keepLines/>
      <w:numPr>
        <w:numId w:val="11"/>
      </w:numPr>
      <w:tabs>
        <w:tab w:val="clear" w:pos="1792"/>
        <w:tab w:val="num" w:pos="360"/>
      </w:tabs>
      <w:spacing w:after="60" w:line="288" w:lineRule="auto"/>
      <w:ind w:left="0" w:firstLine="720"/>
      <w:jc w:val="both"/>
    </w:pPr>
  </w:style>
  <w:style w:type="paragraph" w:styleId="affb">
    <w:name w:val="List Continue"/>
    <w:basedOn w:val="a4"/>
    <w:rsid w:val="00DE2800"/>
    <w:pPr>
      <w:keepLines/>
      <w:spacing w:after="60" w:line="288" w:lineRule="auto"/>
      <w:ind w:left="1077"/>
      <w:jc w:val="both"/>
    </w:pPr>
  </w:style>
  <w:style w:type="paragraph" w:styleId="23">
    <w:name w:val="List Continue 2"/>
    <w:basedOn w:val="a4"/>
    <w:rsid w:val="00DE2800"/>
    <w:pPr>
      <w:keepLines/>
      <w:spacing w:after="60" w:line="288" w:lineRule="auto"/>
      <w:ind w:left="1435"/>
      <w:jc w:val="both"/>
    </w:pPr>
    <w:rPr>
      <w:lang w:val="ru-RU"/>
    </w:rPr>
  </w:style>
  <w:style w:type="paragraph" w:customStyle="1" w:styleId="ListNote">
    <w:name w:val="List Note"/>
    <w:basedOn w:val="a4"/>
    <w:next w:val="a0"/>
    <w:rsid w:val="00DE2800"/>
    <w:pPr>
      <w:keepLines/>
      <w:numPr>
        <w:numId w:val="29"/>
      </w:numPr>
      <w:spacing w:after="60" w:line="288" w:lineRule="auto"/>
      <w:jc w:val="both"/>
    </w:pPr>
    <w:rPr>
      <w:sz w:val="20"/>
      <w:szCs w:val="20"/>
      <w:lang w:val="ru-RU"/>
    </w:rPr>
  </w:style>
  <w:style w:type="paragraph" w:styleId="a0">
    <w:name w:val="List Number"/>
    <w:basedOn w:val="a4"/>
    <w:link w:val="affc"/>
    <w:rsid w:val="00DE2800"/>
    <w:pPr>
      <w:numPr>
        <w:numId w:val="12"/>
      </w:numPr>
      <w:spacing w:after="120" w:line="288" w:lineRule="auto"/>
      <w:jc w:val="both"/>
    </w:pPr>
    <w:rPr>
      <w:lang w:val="ru-RU"/>
    </w:rPr>
  </w:style>
  <w:style w:type="paragraph" w:customStyle="1" w:styleId="affd">
    <w:name w:val="Код документа"/>
    <w:rsid w:val="00DE2800"/>
    <w:pPr>
      <w:spacing w:before="240" w:after="120" w:line="288" w:lineRule="auto"/>
      <w:jc w:val="center"/>
    </w:pPr>
    <w:rPr>
      <w:rFonts w:ascii="Times New Roman" w:eastAsia="Times New Roman" w:hAnsi="Times New Roman" w:cs="Times New Roman"/>
      <w:sz w:val="24"/>
      <w:szCs w:val="24"/>
    </w:rPr>
  </w:style>
  <w:style w:type="paragraph" w:customStyle="1" w:styleId="affe">
    <w:name w:val="Наименование документа"/>
    <w:rsid w:val="00DE2800"/>
    <w:pPr>
      <w:keepLines/>
      <w:spacing w:before="120" w:after="120" w:line="288" w:lineRule="auto"/>
      <w:jc w:val="center"/>
    </w:pPr>
    <w:rPr>
      <w:rFonts w:ascii="Times New Roman" w:eastAsia="Times New Roman" w:hAnsi="Times New Roman" w:cs="Times New Roman"/>
      <w:b/>
      <w:bCs/>
      <w:sz w:val="36"/>
      <w:szCs w:val="36"/>
    </w:rPr>
  </w:style>
  <w:style w:type="paragraph" w:customStyle="1" w:styleId="afff">
    <w:name w:val="Наименование программы"/>
    <w:basedOn w:val="a4"/>
    <w:rsid w:val="00DE2800"/>
    <w:pPr>
      <w:keepLines/>
      <w:spacing w:before="120" w:after="120" w:line="288" w:lineRule="auto"/>
      <w:jc w:val="center"/>
    </w:pPr>
    <w:rPr>
      <w:b/>
      <w:bCs/>
      <w:caps/>
      <w:sz w:val="28"/>
      <w:szCs w:val="28"/>
      <w:lang w:val="ru-RU"/>
    </w:rPr>
  </w:style>
  <w:style w:type="paragraph" w:customStyle="1" w:styleId="afff0">
    <w:name w:val="Наименование системы"/>
    <w:basedOn w:val="afff"/>
    <w:rsid w:val="00DE2800"/>
    <w:pPr>
      <w:spacing w:before="1200"/>
    </w:pPr>
  </w:style>
  <w:style w:type="paragraph" w:customStyle="1" w:styleId="afff1">
    <w:name w:val="Перечень"/>
    <w:basedOn w:val="a4"/>
    <w:next w:val="a4"/>
    <w:rsid w:val="00DE2800"/>
    <w:pPr>
      <w:keepNext/>
      <w:keepLines/>
      <w:pageBreakBefore/>
      <w:suppressAutoHyphens/>
      <w:spacing w:before="240" w:after="240" w:line="288" w:lineRule="auto"/>
      <w:jc w:val="center"/>
    </w:pPr>
    <w:rPr>
      <w:rFonts w:ascii="Arial" w:hAnsi="Arial" w:cs="Arial"/>
      <w:b/>
      <w:bCs/>
      <w:caps/>
      <w:lang w:val="ru-RU"/>
    </w:rPr>
  </w:style>
  <w:style w:type="paragraph" w:customStyle="1" w:styleId="afff2">
    <w:name w:val="Приложение"/>
    <w:next w:val="a4"/>
    <w:link w:val="Char"/>
    <w:rsid w:val="00DE2800"/>
    <w:pPr>
      <w:keepNext/>
      <w:keepLines/>
      <w:pageBreakBefore/>
      <w:tabs>
        <w:tab w:val="num" w:pos="2150"/>
        <w:tab w:val="num" w:pos="2506"/>
      </w:tabs>
      <w:suppressAutoHyphens/>
      <w:spacing w:before="360" w:after="240" w:line="288" w:lineRule="auto"/>
      <w:ind w:left="2150" w:hanging="358"/>
      <w:outlineLvl w:val="0"/>
    </w:pPr>
    <w:rPr>
      <w:rFonts w:ascii="Arial" w:eastAsia="Times New Roman" w:hAnsi="Arial" w:cs="Arial"/>
      <w:b/>
      <w:bCs/>
      <w:sz w:val="28"/>
      <w:szCs w:val="28"/>
    </w:rPr>
  </w:style>
  <w:style w:type="paragraph" w:customStyle="1" w:styleId="afff3">
    <w:name w:val="Раздел приложения"/>
    <w:basedOn w:val="afff2"/>
    <w:next w:val="a4"/>
    <w:link w:val="Char0"/>
    <w:rsid w:val="00DE2800"/>
    <w:pPr>
      <w:pageBreakBefore w:val="0"/>
      <w:numPr>
        <w:ilvl w:val="1"/>
      </w:numPr>
      <w:tabs>
        <w:tab w:val="num" w:pos="1792"/>
        <w:tab w:val="num" w:pos="2150"/>
      </w:tabs>
      <w:ind w:left="2150" w:hanging="358"/>
      <w:outlineLvl w:val="9"/>
    </w:pPr>
    <w:rPr>
      <w:sz w:val="24"/>
      <w:szCs w:val="24"/>
    </w:rPr>
  </w:style>
  <w:style w:type="paragraph" w:customStyle="1" w:styleId="afff4">
    <w:name w:val="Рисунок"/>
    <w:basedOn w:val="a4"/>
    <w:next w:val="aff9"/>
    <w:rsid w:val="00DE2800"/>
    <w:pPr>
      <w:keepNext/>
      <w:keepLines/>
      <w:spacing w:before="360" w:after="120" w:line="288" w:lineRule="auto"/>
      <w:jc w:val="center"/>
    </w:pPr>
    <w:rPr>
      <w:lang w:val="ru-RU"/>
    </w:rPr>
  </w:style>
  <w:style w:type="paragraph" w:customStyle="1" w:styleId="afff5">
    <w:name w:val="Текст в таблице"/>
    <w:basedOn w:val="a4"/>
    <w:rsid w:val="00DE2800"/>
    <w:pPr>
      <w:spacing w:before="40" w:after="40" w:line="288" w:lineRule="auto"/>
    </w:pPr>
    <w:rPr>
      <w:sz w:val="22"/>
      <w:szCs w:val="22"/>
      <w:lang w:val="ru-RU"/>
    </w:rPr>
  </w:style>
  <w:style w:type="paragraph" w:styleId="40">
    <w:name w:val="List Bullet 4"/>
    <w:basedOn w:val="a4"/>
    <w:rsid w:val="00DE2800"/>
    <w:pPr>
      <w:keepLines/>
      <w:numPr>
        <w:numId w:val="13"/>
      </w:numPr>
      <w:spacing w:after="40" w:line="288" w:lineRule="auto"/>
      <w:ind w:left="2149" w:hanging="357"/>
      <w:jc w:val="both"/>
    </w:pPr>
  </w:style>
  <w:style w:type="paragraph" w:styleId="52">
    <w:name w:val="List Bullet 5"/>
    <w:basedOn w:val="a4"/>
    <w:rsid w:val="00DE2800"/>
    <w:pPr>
      <w:keepLines/>
      <w:tabs>
        <w:tab w:val="num" w:pos="2506"/>
      </w:tabs>
      <w:spacing w:after="40" w:line="288" w:lineRule="auto"/>
      <w:ind w:left="2506" w:hanging="360"/>
      <w:jc w:val="both"/>
    </w:pPr>
    <w:rPr>
      <w:lang w:val="ru-RU"/>
    </w:rPr>
  </w:style>
  <w:style w:type="paragraph" w:styleId="34">
    <w:name w:val="List Continue 3"/>
    <w:basedOn w:val="a4"/>
    <w:rsid w:val="00DE2800"/>
    <w:pPr>
      <w:keepLines/>
      <w:spacing w:after="60" w:line="288" w:lineRule="auto"/>
      <w:ind w:left="1792"/>
      <w:jc w:val="both"/>
    </w:pPr>
    <w:rPr>
      <w:lang w:val="ru-RU"/>
    </w:rPr>
  </w:style>
  <w:style w:type="paragraph" w:styleId="43">
    <w:name w:val="List Continue 4"/>
    <w:basedOn w:val="a4"/>
    <w:rsid w:val="00DE2800"/>
    <w:pPr>
      <w:keepLines/>
      <w:spacing w:after="40" w:line="288" w:lineRule="auto"/>
      <w:ind w:left="2149"/>
      <w:jc w:val="both"/>
    </w:pPr>
    <w:rPr>
      <w:lang w:val="ru-RU"/>
    </w:rPr>
  </w:style>
  <w:style w:type="paragraph" w:styleId="53">
    <w:name w:val="List Continue 5"/>
    <w:basedOn w:val="a4"/>
    <w:rsid w:val="00DE2800"/>
    <w:pPr>
      <w:keepLines/>
      <w:spacing w:after="40" w:line="288" w:lineRule="auto"/>
      <w:ind w:left="2506"/>
      <w:jc w:val="both"/>
    </w:pPr>
  </w:style>
  <w:style w:type="paragraph" w:styleId="24">
    <w:name w:val="List Number 2"/>
    <w:basedOn w:val="a0"/>
    <w:rsid w:val="00DE2800"/>
    <w:pPr>
      <w:keepLines/>
      <w:numPr>
        <w:numId w:val="0"/>
      </w:numPr>
      <w:tabs>
        <w:tab w:val="num" w:pos="576"/>
      </w:tabs>
      <w:ind w:left="576" w:hanging="576"/>
    </w:pPr>
  </w:style>
  <w:style w:type="paragraph" w:styleId="3">
    <w:name w:val="List Number 3"/>
    <w:basedOn w:val="a0"/>
    <w:rsid w:val="00DE2800"/>
    <w:pPr>
      <w:keepLines/>
      <w:numPr>
        <w:numId w:val="9"/>
      </w:numPr>
      <w:tabs>
        <w:tab w:val="clear" w:pos="1792"/>
        <w:tab w:val="num" w:pos="227"/>
        <w:tab w:val="num" w:pos="360"/>
        <w:tab w:val="num" w:pos="2149"/>
      </w:tabs>
      <w:ind w:left="360" w:hanging="227"/>
    </w:pPr>
  </w:style>
  <w:style w:type="paragraph" w:styleId="4">
    <w:name w:val="List Number 4"/>
    <w:basedOn w:val="a0"/>
    <w:rsid w:val="00DE2800"/>
    <w:pPr>
      <w:keepLines/>
      <w:numPr>
        <w:numId w:val="14"/>
      </w:numPr>
      <w:tabs>
        <w:tab w:val="clear" w:pos="2149"/>
        <w:tab w:val="num" w:pos="360"/>
        <w:tab w:val="num" w:pos="1792"/>
        <w:tab w:val="num" w:pos="2866"/>
      </w:tabs>
      <w:ind w:left="360" w:hanging="360"/>
    </w:pPr>
  </w:style>
  <w:style w:type="paragraph" w:styleId="5">
    <w:name w:val="List Number 5"/>
    <w:basedOn w:val="a0"/>
    <w:rsid w:val="00DE2800"/>
    <w:pPr>
      <w:keepLines/>
      <w:numPr>
        <w:numId w:val="15"/>
      </w:numPr>
      <w:tabs>
        <w:tab w:val="clear" w:pos="2866"/>
        <w:tab w:val="num" w:pos="432"/>
        <w:tab w:val="num" w:pos="2506"/>
      </w:tabs>
      <w:ind w:left="360" w:hanging="357"/>
    </w:pPr>
  </w:style>
  <w:style w:type="paragraph" w:styleId="afff6">
    <w:name w:val="Normal Indent"/>
    <w:basedOn w:val="a4"/>
    <w:semiHidden/>
    <w:rsid w:val="00DE2800"/>
    <w:pPr>
      <w:keepLines/>
      <w:spacing w:after="120" w:line="288" w:lineRule="auto"/>
      <w:ind w:left="708" w:firstLine="720"/>
      <w:jc w:val="both"/>
    </w:pPr>
  </w:style>
  <w:style w:type="table" w:styleId="15">
    <w:name w:val="Table Grid 1"/>
    <w:basedOn w:val="a6"/>
    <w:rsid w:val="00DE2800"/>
    <w:pPr>
      <w:keepLines/>
      <w:spacing w:before="40" w:after="40" w:line="288" w:lineRule="auto"/>
    </w:pPr>
    <w:rPr>
      <w:rFonts w:ascii="Times New Roman" w:eastAsia="Times New Roman" w:hAnsi="Times New Roman" w:cs="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108" w:type="dxa"/>
        <w:bottom w:w="57" w:type="dxa"/>
        <w:right w:w="108"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left"/>
        <w:outlineLvl w:val="9"/>
      </w:pPr>
      <w:rPr>
        <w:rFonts w:ascii="Times New Roman" w:hAnsi="Times New Roman" w:cs="Times New Roman"/>
        <w:sz w:val="22"/>
        <w:szCs w:val="22"/>
      </w:rPr>
    </w:tblStylePr>
    <w:tblStylePr w:type="lastRow">
      <w:rPr>
        <w:i w:val="0"/>
        <w:iCs w:val="0"/>
      </w:rPr>
      <w:tblPr/>
      <w:tcPr>
        <w:tcBorders>
          <w:tl2br w:val="none" w:sz="0" w:space="0" w:color="auto"/>
          <w:tr2bl w:val="none" w:sz="0" w:space="0" w:color="auto"/>
        </w:tcBorders>
      </w:tcPr>
    </w:tblStylePr>
    <w:tblStylePr w:type="lastCol">
      <w:rPr>
        <w:i w:val="0"/>
        <w:iCs w:val="0"/>
      </w:rPr>
      <w:tblPr/>
      <w:tcPr>
        <w:tcBorders>
          <w:tl2br w:val="none" w:sz="0" w:space="0" w:color="auto"/>
          <w:tr2bl w:val="none" w:sz="0" w:space="0" w:color="auto"/>
        </w:tcBorders>
      </w:tcPr>
    </w:tblStylePr>
  </w:style>
  <w:style w:type="paragraph" w:styleId="25">
    <w:name w:val="Body Text 2"/>
    <w:basedOn w:val="a4"/>
    <w:link w:val="26"/>
    <w:semiHidden/>
    <w:rsid w:val="00DE2800"/>
    <w:pPr>
      <w:keepLines/>
      <w:spacing w:after="120" w:line="480" w:lineRule="auto"/>
      <w:ind w:firstLine="720"/>
    </w:pPr>
  </w:style>
  <w:style w:type="character" w:customStyle="1" w:styleId="26">
    <w:name w:val="Основной текст 2 Знак"/>
    <w:basedOn w:val="a5"/>
    <w:link w:val="25"/>
    <w:semiHidden/>
    <w:rsid w:val="00DE2800"/>
    <w:rPr>
      <w:rFonts w:ascii="Times New Roman" w:eastAsia="Times New Roman" w:hAnsi="Times New Roman" w:cs="Times New Roman"/>
      <w:sz w:val="24"/>
      <w:szCs w:val="24"/>
      <w:lang w:val="en-US"/>
    </w:rPr>
  </w:style>
  <w:style w:type="paragraph" w:styleId="35">
    <w:name w:val="Body Text 3"/>
    <w:basedOn w:val="a4"/>
    <w:link w:val="36"/>
    <w:semiHidden/>
    <w:rsid w:val="00DE2800"/>
    <w:pPr>
      <w:keepLines/>
      <w:spacing w:after="120" w:line="288" w:lineRule="auto"/>
      <w:ind w:firstLine="720"/>
    </w:pPr>
    <w:rPr>
      <w:sz w:val="16"/>
      <w:szCs w:val="16"/>
    </w:rPr>
  </w:style>
  <w:style w:type="character" w:customStyle="1" w:styleId="36">
    <w:name w:val="Основной текст 3 Знак"/>
    <w:basedOn w:val="a5"/>
    <w:link w:val="35"/>
    <w:semiHidden/>
    <w:rsid w:val="00DE2800"/>
    <w:rPr>
      <w:rFonts w:ascii="Times New Roman" w:eastAsia="Times New Roman" w:hAnsi="Times New Roman" w:cs="Times New Roman"/>
      <w:sz w:val="16"/>
      <w:szCs w:val="16"/>
      <w:lang w:val="en-US"/>
    </w:rPr>
  </w:style>
  <w:style w:type="paragraph" w:styleId="afff7">
    <w:name w:val="Body Text First Indent"/>
    <w:basedOn w:val="af1"/>
    <w:link w:val="afff8"/>
    <w:semiHidden/>
    <w:rsid w:val="00DE2800"/>
    <w:pPr>
      <w:keepLines/>
      <w:spacing w:after="120" w:line="288" w:lineRule="auto"/>
      <w:ind w:firstLine="210"/>
      <w:jc w:val="both"/>
    </w:pPr>
    <w:rPr>
      <w:rFonts w:ascii="Times New Roman" w:hAnsi="Times New Roman"/>
      <w:sz w:val="24"/>
      <w:szCs w:val="24"/>
      <w:lang w:val="en-US" w:eastAsia="en-US"/>
    </w:rPr>
  </w:style>
  <w:style w:type="character" w:customStyle="1" w:styleId="afff8">
    <w:name w:val="Красная строка Знак"/>
    <w:basedOn w:val="af2"/>
    <w:link w:val="afff7"/>
    <w:semiHidden/>
    <w:rsid w:val="00DE2800"/>
    <w:rPr>
      <w:rFonts w:ascii="Times New Roman" w:eastAsia="Times New Roman" w:hAnsi="Times New Roman" w:cs="Times New Roman"/>
      <w:sz w:val="24"/>
      <w:szCs w:val="24"/>
      <w:lang w:val="en-US" w:eastAsia="ru-RU"/>
    </w:rPr>
  </w:style>
  <w:style w:type="paragraph" w:styleId="27">
    <w:name w:val="Body Text First Indent 2"/>
    <w:basedOn w:val="af6"/>
    <w:link w:val="28"/>
    <w:semiHidden/>
    <w:rsid w:val="00DE2800"/>
    <w:pPr>
      <w:keepLines/>
      <w:spacing w:line="288" w:lineRule="auto"/>
      <w:ind w:firstLine="210"/>
    </w:pPr>
  </w:style>
  <w:style w:type="character" w:customStyle="1" w:styleId="28">
    <w:name w:val="Красная строка 2 Знак"/>
    <w:basedOn w:val="af7"/>
    <w:link w:val="27"/>
    <w:semiHidden/>
    <w:rsid w:val="00DE2800"/>
    <w:rPr>
      <w:rFonts w:ascii="Times New Roman" w:eastAsia="Times New Roman" w:hAnsi="Times New Roman" w:cs="Times New Roman"/>
      <w:sz w:val="24"/>
      <w:szCs w:val="24"/>
      <w:lang w:val="en-US"/>
    </w:rPr>
  </w:style>
  <w:style w:type="paragraph" w:styleId="29">
    <w:name w:val="Body Text Indent 2"/>
    <w:basedOn w:val="a4"/>
    <w:link w:val="2a"/>
    <w:semiHidden/>
    <w:rsid w:val="00DE2800"/>
    <w:pPr>
      <w:keepLines/>
      <w:spacing w:after="120" w:line="480" w:lineRule="auto"/>
      <w:ind w:left="283" w:firstLine="720"/>
    </w:pPr>
  </w:style>
  <w:style w:type="character" w:customStyle="1" w:styleId="2a">
    <w:name w:val="Основной текст с отступом 2 Знак"/>
    <w:basedOn w:val="a5"/>
    <w:link w:val="29"/>
    <w:semiHidden/>
    <w:rsid w:val="00DE2800"/>
    <w:rPr>
      <w:rFonts w:ascii="Times New Roman" w:eastAsia="Times New Roman" w:hAnsi="Times New Roman" w:cs="Times New Roman"/>
      <w:sz w:val="24"/>
      <w:szCs w:val="24"/>
      <w:lang w:val="en-US"/>
    </w:rPr>
  </w:style>
  <w:style w:type="paragraph" w:styleId="37">
    <w:name w:val="Body Text Indent 3"/>
    <w:basedOn w:val="a4"/>
    <w:link w:val="38"/>
    <w:semiHidden/>
    <w:rsid w:val="00DE2800"/>
    <w:pPr>
      <w:keepLines/>
      <w:spacing w:after="120" w:line="288" w:lineRule="auto"/>
      <w:ind w:left="283" w:firstLine="720"/>
    </w:pPr>
    <w:rPr>
      <w:sz w:val="16"/>
      <w:szCs w:val="16"/>
    </w:rPr>
  </w:style>
  <w:style w:type="character" w:customStyle="1" w:styleId="38">
    <w:name w:val="Основной текст с отступом 3 Знак"/>
    <w:basedOn w:val="a5"/>
    <w:link w:val="37"/>
    <w:semiHidden/>
    <w:rsid w:val="00DE2800"/>
    <w:rPr>
      <w:rFonts w:ascii="Times New Roman" w:eastAsia="Times New Roman" w:hAnsi="Times New Roman" w:cs="Times New Roman"/>
      <w:sz w:val="16"/>
      <w:szCs w:val="16"/>
      <w:lang w:val="en-US"/>
    </w:rPr>
  </w:style>
  <w:style w:type="paragraph" w:styleId="afff9">
    <w:name w:val="Closing"/>
    <w:basedOn w:val="a4"/>
    <w:link w:val="afffa"/>
    <w:semiHidden/>
    <w:rsid w:val="00DE2800"/>
    <w:pPr>
      <w:keepLines/>
      <w:spacing w:after="120" w:line="288" w:lineRule="auto"/>
      <w:ind w:left="4252" w:firstLine="720"/>
    </w:pPr>
  </w:style>
  <w:style w:type="character" w:customStyle="1" w:styleId="afffa">
    <w:name w:val="Прощание Знак"/>
    <w:basedOn w:val="a5"/>
    <w:link w:val="afff9"/>
    <w:semiHidden/>
    <w:rsid w:val="00DE2800"/>
    <w:rPr>
      <w:rFonts w:ascii="Times New Roman" w:eastAsia="Times New Roman" w:hAnsi="Times New Roman" w:cs="Times New Roman"/>
      <w:sz w:val="24"/>
      <w:szCs w:val="24"/>
      <w:lang w:val="en-US"/>
    </w:rPr>
  </w:style>
  <w:style w:type="paragraph" w:styleId="afffb">
    <w:name w:val="Date"/>
    <w:basedOn w:val="a4"/>
    <w:next w:val="a4"/>
    <w:link w:val="afffc"/>
    <w:semiHidden/>
    <w:rsid w:val="00DE2800"/>
    <w:pPr>
      <w:keepLines/>
      <w:spacing w:after="120" w:line="288" w:lineRule="auto"/>
      <w:ind w:firstLine="720"/>
    </w:pPr>
  </w:style>
  <w:style w:type="character" w:customStyle="1" w:styleId="afffc">
    <w:name w:val="Дата Знак"/>
    <w:basedOn w:val="a5"/>
    <w:link w:val="afffb"/>
    <w:semiHidden/>
    <w:rsid w:val="00DE2800"/>
    <w:rPr>
      <w:rFonts w:ascii="Times New Roman" w:eastAsia="Times New Roman" w:hAnsi="Times New Roman" w:cs="Times New Roman"/>
      <w:sz w:val="24"/>
      <w:szCs w:val="24"/>
      <w:lang w:val="en-US"/>
    </w:rPr>
  </w:style>
  <w:style w:type="paragraph" w:styleId="afffd">
    <w:name w:val="E-mail Signature"/>
    <w:basedOn w:val="a4"/>
    <w:link w:val="afffe"/>
    <w:semiHidden/>
    <w:rsid w:val="00DE2800"/>
    <w:pPr>
      <w:keepLines/>
      <w:spacing w:after="120" w:line="288" w:lineRule="auto"/>
      <w:ind w:firstLine="720"/>
    </w:pPr>
  </w:style>
  <w:style w:type="character" w:customStyle="1" w:styleId="afffe">
    <w:name w:val="Электронная подпись Знак"/>
    <w:basedOn w:val="a5"/>
    <w:link w:val="afffd"/>
    <w:semiHidden/>
    <w:rsid w:val="00DE2800"/>
    <w:rPr>
      <w:rFonts w:ascii="Times New Roman" w:eastAsia="Times New Roman" w:hAnsi="Times New Roman" w:cs="Times New Roman"/>
      <w:sz w:val="24"/>
      <w:szCs w:val="24"/>
      <w:lang w:val="en-US"/>
    </w:rPr>
  </w:style>
  <w:style w:type="character" w:styleId="affff">
    <w:name w:val="Emphasis"/>
    <w:uiPriority w:val="20"/>
    <w:qFormat/>
    <w:rsid w:val="00DE2800"/>
    <w:rPr>
      <w:i/>
      <w:iCs/>
    </w:rPr>
  </w:style>
  <w:style w:type="character" w:styleId="affff0">
    <w:name w:val="endnote reference"/>
    <w:semiHidden/>
    <w:rsid w:val="00DE2800"/>
    <w:rPr>
      <w:rFonts w:ascii="Times New Roman" w:hAnsi="Times New Roman" w:cs="Times New Roman"/>
      <w:sz w:val="22"/>
      <w:szCs w:val="22"/>
      <w:vertAlign w:val="superscript"/>
      <w:lang w:val="ru-RU"/>
    </w:rPr>
  </w:style>
  <w:style w:type="paragraph" w:styleId="affff1">
    <w:name w:val="endnote text"/>
    <w:basedOn w:val="a4"/>
    <w:link w:val="affff2"/>
    <w:semiHidden/>
    <w:rsid w:val="00DE2800"/>
    <w:pPr>
      <w:keepLines/>
      <w:spacing w:after="60" w:line="288" w:lineRule="auto"/>
      <w:ind w:firstLine="720"/>
    </w:pPr>
    <w:rPr>
      <w:sz w:val="20"/>
    </w:rPr>
  </w:style>
  <w:style w:type="character" w:customStyle="1" w:styleId="affff2">
    <w:name w:val="Текст концевой сноски Знак"/>
    <w:basedOn w:val="a5"/>
    <w:link w:val="affff1"/>
    <w:semiHidden/>
    <w:rsid w:val="00DE2800"/>
    <w:rPr>
      <w:rFonts w:ascii="Times New Roman" w:eastAsia="Times New Roman" w:hAnsi="Times New Roman" w:cs="Times New Roman"/>
      <w:sz w:val="20"/>
      <w:szCs w:val="24"/>
      <w:lang w:val="en-US"/>
    </w:rPr>
  </w:style>
  <w:style w:type="paragraph" w:styleId="affff3">
    <w:name w:val="envelope address"/>
    <w:basedOn w:val="a4"/>
    <w:semiHidden/>
    <w:rsid w:val="00DE2800"/>
    <w:pPr>
      <w:keepLines/>
      <w:framePr w:w="7920" w:h="1980" w:hRule="exact" w:hSpace="180" w:wrap="auto" w:hAnchor="page" w:xAlign="center" w:yAlign="bottom"/>
      <w:spacing w:after="120" w:line="288" w:lineRule="auto"/>
      <w:ind w:left="2880" w:firstLine="720"/>
      <w:jc w:val="both"/>
    </w:pPr>
    <w:rPr>
      <w:rFonts w:ascii="Arial" w:hAnsi="Arial" w:cs="Arial"/>
    </w:rPr>
  </w:style>
  <w:style w:type="paragraph" w:styleId="2b">
    <w:name w:val="envelope return"/>
    <w:basedOn w:val="a4"/>
    <w:semiHidden/>
    <w:rsid w:val="00DE2800"/>
    <w:pPr>
      <w:keepLines/>
      <w:spacing w:after="120" w:line="288" w:lineRule="auto"/>
      <w:ind w:firstLine="720"/>
    </w:pPr>
    <w:rPr>
      <w:rFonts w:ascii="Arial" w:hAnsi="Arial" w:cs="Arial"/>
      <w:sz w:val="20"/>
    </w:rPr>
  </w:style>
  <w:style w:type="character" w:styleId="HTML">
    <w:name w:val="HTML Acronym"/>
    <w:semiHidden/>
    <w:rsid w:val="00DE2800"/>
  </w:style>
  <w:style w:type="paragraph" w:styleId="HTML0">
    <w:name w:val="HTML Address"/>
    <w:basedOn w:val="a4"/>
    <w:link w:val="HTML1"/>
    <w:semiHidden/>
    <w:rsid w:val="00DE2800"/>
    <w:pPr>
      <w:keepLines/>
      <w:spacing w:after="120" w:line="288" w:lineRule="auto"/>
      <w:ind w:firstLine="720"/>
    </w:pPr>
    <w:rPr>
      <w:i/>
      <w:iCs/>
    </w:rPr>
  </w:style>
  <w:style w:type="character" w:customStyle="1" w:styleId="HTML1">
    <w:name w:val="Адрес HTML Знак"/>
    <w:basedOn w:val="a5"/>
    <w:link w:val="HTML0"/>
    <w:semiHidden/>
    <w:rsid w:val="00DE2800"/>
    <w:rPr>
      <w:rFonts w:ascii="Times New Roman" w:eastAsia="Times New Roman" w:hAnsi="Times New Roman" w:cs="Times New Roman"/>
      <w:i/>
      <w:iCs/>
      <w:sz w:val="24"/>
      <w:szCs w:val="24"/>
      <w:lang w:val="en-US"/>
    </w:rPr>
  </w:style>
  <w:style w:type="character" w:styleId="HTML2">
    <w:name w:val="HTML Cite"/>
    <w:semiHidden/>
    <w:rsid w:val="00DE2800"/>
    <w:rPr>
      <w:i/>
      <w:iCs/>
    </w:rPr>
  </w:style>
  <w:style w:type="character" w:styleId="HTML3">
    <w:name w:val="HTML Code"/>
    <w:semiHidden/>
    <w:rsid w:val="00DE2800"/>
    <w:rPr>
      <w:rFonts w:ascii="Courier New" w:hAnsi="Courier New" w:cs="Courier New"/>
      <w:sz w:val="20"/>
      <w:szCs w:val="20"/>
    </w:rPr>
  </w:style>
  <w:style w:type="character" w:styleId="HTML4">
    <w:name w:val="HTML Definition"/>
    <w:semiHidden/>
    <w:rsid w:val="00DE2800"/>
    <w:rPr>
      <w:i/>
      <w:iCs/>
    </w:rPr>
  </w:style>
  <w:style w:type="character" w:styleId="HTML5">
    <w:name w:val="HTML Keyboard"/>
    <w:semiHidden/>
    <w:rsid w:val="00DE2800"/>
    <w:rPr>
      <w:rFonts w:ascii="Courier New" w:hAnsi="Courier New" w:cs="Courier New"/>
      <w:sz w:val="20"/>
      <w:szCs w:val="20"/>
    </w:rPr>
  </w:style>
  <w:style w:type="paragraph" w:styleId="HTML6">
    <w:name w:val="HTML Preformatted"/>
    <w:basedOn w:val="a4"/>
    <w:link w:val="HTML7"/>
    <w:semiHidden/>
    <w:rsid w:val="00DE2800"/>
    <w:pPr>
      <w:keepLines/>
      <w:spacing w:after="120" w:line="288" w:lineRule="auto"/>
      <w:ind w:firstLine="720"/>
    </w:pPr>
    <w:rPr>
      <w:rFonts w:ascii="Courier New" w:hAnsi="Courier New" w:cs="Courier New"/>
      <w:sz w:val="20"/>
    </w:rPr>
  </w:style>
  <w:style w:type="character" w:customStyle="1" w:styleId="HTML7">
    <w:name w:val="Стандартный HTML Знак"/>
    <w:basedOn w:val="a5"/>
    <w:link w:val="HTML6"/>
    <w:semiHidden/>
    <w:rsid w:val="00DE2800"/>
    <w:rPr>
      <w:rFonts w:ascii="Courier New" w:eastAsia="Times New Roman" w:hAnsi="Courier New" w:cs="Courier New"/>
      <w:sz w:val="20"/>
      <w:szCs w:val="24"/>
      <w:lang w:val="en-US"/>
    </w:rPr>
  </w:style>
  <w:style w:type="character" w:styleId="HTML8">
    <w:name w:val="HTML Sample"/>
    <w:semiHidden/>
    <w:rsid w:val="00DE2800"/>
    <w:rPr>
      <w:rFonts w:ascii="Courier New" w:hAnsi="Courier New" w:cs="Courier New"/>
    </w:rPr>
  </w:style>
  <w:style w:type="character" w:styleId="HTML9">
    <w:name w:val="HTML Typewriter"/>
    <w:semiHidden/>
    <w:rsid w:val="00DE2800"/>
    <w:rPr>
      <w:rFonts w:ascii="Courier New" w:hAnsi="Courier New" w:cs="Courier New"/>
      <w:sz w:val="20"/>
      <w:szCs w:val="20"/>
    </w:rPr>
  </w:style>
  <w:style w:type="character" w:styleId="HTMLa">
    <w:name w:val="HTML Variable"/>
    <w:semiHidden/>
    <w:rsid w:val="00DE2800"/>
    <w:rPr>
      <w:i/>
      <w:iCs/>
    </w:rPr>
  </w:style>
  <w:style w:type="character" w:styleId="affff4">
    <w:name w:val="line number"/>
    <w:semiHidden/>
    <w:rsid w:val="00DE2800"/>
  </w:style>
  <w:style w:type="paragraph" w:styleId="affff5">
    <w:name w:val="Message Header"/>
    <w:basedOn w:val="a4"/>
    <w:link w:val="affff6"/>
    <w:semiHidden/>
    <w:rsid w:val="00DE2800"/>
    <w:pPr>
      <w:keepLines/>
      <w:pBdr>
        <w:top w:val="single" w:sz="6" w:space="1" w:color="auto"/>
        <w:left w:val="single" w:sz="6" w:space="1" w:color="auto"/>
        <w:bottom w:val="single" w:sz="6" w:space="1" w:color="auto"/>
        <w:right w:val="single" w:sz="6" w:space="1" w:color="auto"/>
      </w:pBdr>
      <w:shd w:val="pct20" w:color="auto" w:fill="auto"/>
      <w:spacing w:after="120" w:line="288" w:lineRule="auto"/>
      <w:ind w:left="1134" w:hanging="1134"/>
    </w:pPr>
    <w:rPr>
      <w:rFonts w:ascii="Arial" w:hAnsi="Arial" w:cs="Arial"/>
    </w:rPr>
  </w:style>
  <w:style w:type="character" w:customStyle="1" w:styleId="affff6">
    <w:name w:val="Шапка Знак"/>
    <w:basedOn w:val="a5"/>
    <w:link w:val="affff5"/>
    <w:semiHidden/>
    <w:rsid w:val="00DE2800"/>
    <w:rPr>
      <w:rFonts w:ascii="Arial" w:eastAsia="Times New Roman" w:hAnsi="Arial" w:cs="Arial"/>
      <w:sz w:val="24"/>
      <w:szCs w:val="24"/>
      <w:shd w:val="pct20" w:color="auto" w:fill="auto"/>
      <w:lang w:val="en-US"/>
    </w:rPr>
  </w:style>
  <w:style w:type="paragraph" w:styleId="affff7">
    <w:name w:val="Plain Text"/>
    <w:basedOn w:val="a4"/>
    <w:link w:val="affff8"/>
    <w:uiPriority w:val="99"/>
    <w:semiHidden/>
    <w:rsid w:val="00DE2800"/>
    <w:pPr>
      <w:keepLines/>
      <w:spacing w:after="120" w:line="288" w:lineRule="auto"/>
      <w:ind w:firstLine="720"/>
    </w:pPr>
    <w:rPr>
      <w:rFonts w:ascii="Courier New" w:hAnsi="Courier New" w:cs="Courier New"/>
      <w:sz w:val="20"/>
    </w:rPr>
  </w:style>
  <w:style w:type="character" w:customStyle="1" w:styleId="affff8">
    <w:name w:val="Текст Знак"/>
    <w:basedOn w:val="a5"/>
    <w:link w:val="affff7"/>
    <w:uiPriority w:val="99"/>
    <w:semiHidden/>
    <w:rsid w:val="00DE2800"/>
    <w:rPr>
      <w:rFonts w:ascii="Courier New" w:eastAsia="Times New Roman" w:hAnsi="Courier New" w:cs="Courier New"/>
      <w:sz w:val="20"/>
      <w:szCs w:val="24"/>
      <w:lang w:val="en-US"/>
    </w:rPr>
  </w:style>
  <w:style w:type="paragraph" w:styleId="affff9">
    <w:name w:val="Salutation"/>
    <w:basedOn w:val="a4"/>
    <w:next w:val="a4"/>
    <w:link w:val="affffa"/>
    <w:semiHidden/>
    <w:rsid w:val="00DE2800"/>
    <w:pPr>
      <w:keepLines/>
      <w:spacing w:after="120" w:line="288" w:lineRule="auto"/>
      <w:ind w:firstLine="720"/>
    </w:pPr>
  </w:style>
  <w:style w:type="character" w:customStyle="1" w:styleId="affffa">
    <w:name w:val="Приветствие Знак"/>
    <w:basedOn w:val="a5"/>
    <w:link w:val="affff9"/>
    <w:semiHidden/>
    <w:rsid w:val="00DE2800"/>
    <w:rPr>
      <w:rFonts w:ascii="Times New Roman" w:eastAsia="Times New Roman" w:hAnsi="Times New Roman" w:cs="Times New Roman"/>
      <w:sz w:val="24"/>
      <w:szCs w:val="24"/>
      <w:lang w:val="en-US"/>
    </w:rPr>
  </w:style>
  <w:style w:type="paragraph" w:styleId="affffb">
    <w:name w:val="Signature"/>
    <w:basedOn w:val="a4"/>
    <w:link w:val="affffc"/>
    <w:semiHidden/>
    <w:rsid w:val="00DE2800"/>
    <w:pPr>
      <w:keepLines/>
      <w:spacing w:after="120" w:line="288" w:lineRule="auto"/>
      <w:ind w:left="4252" w:firstLine="720"/>
    </w:pPr>
  </w:style>
  <w:style w:type="character" w:customStyle="1" w:styleId="affffc">
    <w:name w:val="Подпись Знак"/>
    <w:basedOn w:val="a5"/>
    <w:link w:val="affffb"/>
    <w:semiHidden/>
    <w:rsid w:val="00DE2800"/>
    <w:rPr>
      <w:rFonts w:ascii="Times New Roman" w:eastAsia="Times New Roman" w:hAnsi="Times New Roman" w:cs="Times New Roman"/>
      <w:sz w:val="24"/>
      <w:szCs w:val="24"/>
      <w:lang w:val="en-US"/>
    </w:rPr>
  </w:style>
  <w:style w:type="table" w:styleId="16">
    <w:name w:val="Table 3D effects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DE2800"/>
    <w:pPr>
      <w:spacing w:after="0" w:line="360" w:lineRule="auto"/>
      <w:ind w:firstLine="720"/>
      <w:jc w:val="both"/>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6"/>
    <w:semiHidden/>
    <w:rsid w:val="00DE2800"/>
    <w:pPr>
      <w:spacing w:after="0" w:line="360" w:lineRule="auto"/>
      <w:ind w:firstLine="720"/>
      <w:jc w:val="both"/>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d">
    <w:name w:val="Table Contemporary"/>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e">
    <w:name w:val="Table Elegant"/>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2f0">
    <w:name w:val="Table Grid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DE2800"/>
    <w:pPr>
      <w:spacing w:after="0" w:line="360" w:lineRule="auto"/>
      <w:ind w:firstLine="720"/>
      <w:jc w:val="both"/>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
    <w:name w:val="Table Professional"/>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0">
    <w:name w:val="Table Theme"/>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fffff1">
    <w:name w:val="Note Heading"/>
    <w:basedOn w:val="a4"/>
    <w:next w:val="a4"/>
    <w:link w:val="afffff2"/>
    <w:semiHidden/>
    <w:rsid w:val="00DE2800"/>
    <w:pPr>
      <w:keepLines/>
      <w:spacing w:after="120" w:line="288" w:lineRule="auto"/>
      <w:ind w:firstLine="720"/>
    </w:pPr>
  </w:style>
  <w:style w:type="character" w:customStyle="1" w:styleId="afffff2">
    <w:name w:val="Заголовок записки Знак"/>
    <w:basedOn w:val="a5"/>
    <w:link w:val="afffff1"/>
    <w:semiHidden/>
    <w:rsid w:val="00DE2800"/>
    <w:rPr>
      <w:rFonts w:ascii="Times New Roman" w:eastAsia="Times New Roman" w:hAnsi="Times New Roman" w:cs="Times New Roman"/>
      <w:sz w:val="24"/>
      <w:szCs w:val="24"/>
      <w:lang w:val="en-US"/>
    </w:rPr>
  </w:style>
  <w:style w:type="table" w:styleId="-10">
    <w:name w:val="Table List 1"/>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DE2800"/>
    <w:pPr>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2">
    <w:name w:val="Table List Bullet 2"/>
    <w:basedOn w:val="TableListBullet"/>
    <w:rsid w:val="00DE2800"/>
    <w:pPr>
      <w:keepLines/>
      <w:tabs>
        <w:tab w:val="left" w:pos="567"/>
        <w:tab w:val="num" w:pos="828"/>
      </w:tabs>
      <w:spacing w:after="40" w:line="288" w:lineRule="auto"/>
      <w:ind w:left="828" w:hanging="357"/>
      <w:contextualSpacing w:val="0"/>
    </w:pPr>
    <w:rPr>
      <w:rFonts w:ascii="Times New Roman" w:eastAsia="Batang" w:hAnsi="Times New Roman" w:cs="Times New Roman"/>
      <w:lang w:val="ru-RU" w:eastAsia="en-US"/>
    </w:rPr>
  </w:style>
  <w:style w:type="paragraph" w:customStyle="1" w:styleId="Confirmation">
    <w:name w:val="Confirmation"/>
    <w:rsid w:val="00DE2800"/>
    <w:pPr>
      <w:keepNext/>
      <w:spacing w:before="120" w:after="120" w:line="240" w:lineRule="auto"/>
    </w:pPr>
    <w:rPr>
      <w:rFonts w:ascii="Times New Roman" w:eastAsia="Times New Roman" w:hAnsi="Times New Roman" w:cs="Times New Roman"/>
      <w:b/>
      <w:bCs/>
      <w:caps/>
      <w:sz w:val="28"/>
      <w:szCs w:val="28"/>
    </w:rPr>
  </w:style>
  <w:style w:type="paragraph" w:customStyle="1" w:styleId="Confirmationtext">
    <w:name w:val="Confirmation text"/>
    <w:basedOn w:val="a4"/>
    <w:rsid w:val="00DE2800"/>
    <w:pPr>
      <w:keepLines/>
      <w:widowControl w:val="0"/>
      <w:spacing w:before="120" w:after="120" w:line="288" w:lineRule="auto"/>
    </w:pPr>
    <w:rPr>
      <w:lang w:val="ru-RU"/>
    </w:rPr>
  </w:style>
  <w:style w:type="paragraph" w:styleId="afffff3">
    <w:name w:val="Document Map"/>
    <w:basedOn w:val="a4"/>
    <w:link w:val="afffff4"/>
    <w:semiHidden/>
    <w:rsid w:val="00DE2800"/>
    <w:pPr>
      <w:keepLines/>
      <w:shd w:val="clear" w:color="auto" w:fill="000080"/>
      <w:spacing w:after="120" w:line="288" w:lineRule="auto"/>
      <w:ind w:firstLine="720"/>
    </w:pPr>
    <w:rPr>
      <w:rFonts w:ascii="Tahoma" w:hAnsi="Tahoma" w:cs="Tahoma"/>
    </w:rPr>
  </w:style>
  <w:style w:type="character" w:customStyle="1" w:styleId="afffff4">
    <w:name w:val="Схема документа Знак"/>
    <w:basedOn w:val="a5"/>
    <w:link w:val="afffff3"/>
    <w:semiHidden/>
    <w:rsid w:val="00DE2800"/>
    <w:rPr>
      <w:rFonts w:ascii="Tahoma" w:eastAsia="Times New Roman" w:hAnsi="Tahoma" w:cs="Tahoma"/>
      <w:sz w:val="24"/>
      <w:szCs w:val="24"/>
      <w:shd w:val="clear" w:color="auto" w:fill="000080"/>
      <w:lang w:val="en-US"/>
    </w:rPr>
  </w:style>
  <w:style w:type="paragraph" w:customStyle="1" w:styleId="TableText">
    <w:name w:val="Table Text"/>
    <w:semiHidden/>
    <w:rsid w:val="00DE2800"/>
    <w:pPr>
      <w:keepLines/>
      <w:spacing w:before="40" w:after="40" w:line="288" w:lineRule="auto"/>
    </w:pPr>
    <w:rPr>
      <w:rFonts w:ascii="Times New Roman" w:eastAsia="Times New Roman" w:hAnsi="Times New Roman" w:cs="Times New Roman"/>
      <w:lang w:eastAsia="ru-RU"/>
    </w:rPr>
  </w:style>
  <w:style w:type="paragraph" w:customStyle="1" w:styleId="afffff5">
    <w:name w:val="Шапка таблицы"/>
    <w:basedOn w:val="afff5"/>
    <w:semiHidden/>
    <w:rsid w:val="00DE2800"/>
    <w:pPr>
      <w:spacing w:before="60" w:after="60"/>
      <w:jc w:val="center"/>
    </w:pPr>
    <w:rPr>
      <w:b/>
      <w:bCs/>
    </w:rPr>
  </w:style>
  <w:style w:type="paragraph" w:styleId="47">
    <w:name w:val="toc 4"/>
    <w:basedOn w:val="a4"/>
    <w:next w:val="a4"/>
    <w:autoRedefine/>
    <w:semiHidden/>
    <w:rsid w:val="00DE2800"/>
    <w:pPr>
      <w:keepLines/>
      <w:tabs>
        <w:tab w:val="left" w:pos="2268"/>
        <w:tab w:val="right" w:pos="9639"/>
      </w:tabs>
      <w:spacing w:line="288" w:lineRule="auto"/>
      <w:ind w:left="720" w:firstLine="720"/>
    </w:pPr>
    <w:rPr>
      <w:sz w:val="18"/>
      <w:szCs w:val="18"/>
    </w:rPr>
  </w:style>
  <w:style w:type="paragraph" w:styleId="56">
    <w:name w:val="toc 5"/>
    <w:basedOn w:val="a4"/>
    <w:next w:val="a4"/>
    <w:autoRedefine/>
    <w:semiHidden/>
    <w:rsid w:val="00DE2800"/>
    <w:pPr>
      <w:keepLines/>
      <w:spacing w:line="288" w:lineRule="auto"/>
      <w:ind w:left="960" w:firstLine="720"/>
    </w:pPr>
    <w:rPr>
      <w:sz w:val="18"/>
      <w:szCs w:val="18"/>
    </w:rPr>
  </w:style>
  <w:style w:type="paragraph" w:styleId="62">
    <w:name w:val="toc 6"/>
    <w:basedOn w:val="a4"/>
    <w:next w:val="a4"/>
    <w:autoRedefine/>
    <w:semiHidden/>
    <w:rsid w:val="00DE2800"/>
    <w:pPr>
      <w:keepLines/>
      <w:spacing w:line="288" w:lineRule="auto"/>
      <w:ind w:left="1200" w:firstLine="720"/>
    </w:pPr>
    <w:rPr>
      <w:sz w:val="18"/>
      <w:szCs w:val="18"/>
    </w:rPr>
  </w:style>
  <w:style w:type="paragraph" w:styleId="72">
    <w:name w:val="toc 7"/>
    <w:basedOn w:val="a4"/>
    <w:next w:val="a4"/>
    <w:autoRedefine/>
    <w:semiHidden/>
    <w:rsid w:val="00DE2800"/>
    <w:pPr>
      <w:keepLines/>
      <w:spacing w:line="288" w:lineRule="auto"/>
      <w:ind w:left="1440" w:firstLine="720"/>
    </w:pPr>
    <w:rPr>
      <w:sz w:val="18"/>
      <w:szCs w:val="18"/>
    </w:rPr>
  </w:style>
  <w:style w:type="paragraph" w:styleId="82">
    <w:name w:val="toc 8"/>
    <w:basedOn w:val="a4"/>
    <w:next w:val="a4"/>
    <w:autoRedefine/>
    <w:semiHidden/>
    <w:rsid w:val="00DE2800"/>
    <w:pPr>
      <w:keepLines/>
      <w:spacing w:line="288" w:lineRule="auto"/>
      <w:ind w:left="1680" w:firstLine="720"/>
    </w:pPr>
    <w:rPr>
      <w:sz w:val="18"/>
      <w:szCs w:val="18"/>
    </w:rPr>
  </w:style>
  <w:style w:type="paragraph" w:styleId="91">
    <w:name w:val="toc 9"/>
    <w:basedOn w:val="a4"/>
    <w:next w:val="a4"/>
    <w:autoRedefine/>
    <w:semiHidden/>
    <w:rsid w:val="00DE2800"/>
    <w:pPr>
      <w:keepLines/>
      <w:spacing w:line="288" w:lineRule="auto"/>
      <w:ind w:left="1920" w:firstLine="720"/>
    </w:pPr>
    <w:rPr>
      <w:sz w:val="18"/>
      <w:szCs w:val="18"/>
    </w:rPr>
  </w:style>
  <w:style w:type="paragraph" w:styleId="afffff6">
    <w:name w:val="List"/>
    <w:basedOn w:val="a4"/>
    <w:semiHidden/>
    <w:rsid w:val="00DE2800"/>
    <w:pPr>
      <w:keepLines/>
      <w:spacing w:after="120" w:line="288" w:lineRule="auto"/>
      <w:ind w:left="283" w:hanging="283"/>
      <w:jc w:val="both"/>
    </w:pPr>
  </w:style>
  <w:style w:type="paragraph" w:styleId="2f3">
    <w:name w:val="List 2"/>
    <w:basedOn w:val="a4"/>
    <w:semiHidden/>
    <w:rsid w:val="00DE2800"/>
    <w:pPr>
      <w:keepLines/>
      <w:spacing w:after="120" w:line="288" w:lineRule="auto"/>
      <w:ind w:left="566" w:hanging="283"/>
    </w:pPr>
  </w:style>
  <w:style w:type="paragraph" w:styleId="3f">
    <w:name w:val="List 3"/>
    <w:basedOn w:val="a4"/>
    <w:semiHidden/>
    <w:rsid w:val="00DE2800"/>
    <w:pPr>
      <w:keepLines/>
      <w:spacing w:after="120" w:line="288" w:lineRule="auto"/>
      <w:ind w:left="849" w:hanging="283"/>
    </w:pPr>
  </w:style>
  <w:style w:type="paragraph" w:styleId="48">
    <w:name w:val="List 4"/>
    <w:basedOn w:val="a4"/>
    <w:semiHidden/>
    <w:rsid w:val="00DE2800"/>
    <w:pPr>
      <w:keepLines/>
      <w:spacing w:after="120" w:line="288" w:lineRule="auto"/>
      <w:ind w:left="1132" w:hanging="283"/>
    </w:pPr>
  </w:style>
  <w:style w:type="paragraph" w:styleId="57">
    <w:name w:val="List 5"/>
    <w:basedOn w:val="a4"/>
    <w:semiHidden/>
    <w:rsid w:val="00DE2800"/>
    <w:pPr>
      <w:keepLines/>
      <w:spacing w:after="120" w:line="288" w:lineRule="auto"/>
      <w:ind w:left="1415" w:hanging="283"/>
    </w:pPr>
  </w:style>
  <w:style w:type="paragraph" w:customStyle="1" w:styleId="TableListNumber">
    <w:name w:val="Table List Number"/>
    <w:rsid w:val="00DE2800"/>
    <w:pPr>
      <w:keepLines/>
      <w:framePr w:hSpace="180" w:wrap="auto" w:hAnchor="margin" w:x="576" w:y="541"/>
      <w:numPr>
        <w:numId w:val="17"/>
      </w:numPr>
      <w:spacing w:after="40" w:line="288" w:lineRule="auto"/>
    </w:pPr>
    <w:rPr>
      <w:rFonts w:ascii="Times New Roman" w:eastAsia="Times New Roman" w:hAnsi="Times New Roman" w:cs="Times New Roman"/>
    </w:rPr>
  </w:style>
  <w:style w:type="paragraph" w:customStyle="1" w:styleId="afffff7">
    <w:name w:val="Подраздел приложения"/>
    <w:basedOn w:val="afff2"/>
    <w:next w:val="a4"/>
    <w:rsid w:val="00DE2800"/>
    <w:pPr>
      <w:pageBreakBefore w:val="0"/>
      <w:numPr>
        <w:ilvl w:val="2"/>
      </w:numPr>
      <w:tabs>
        <w:tab w:val="num" w:pos="1792"/>
        <w:tab w:val="num" w:pos="2150"/>
      </w:tabs>
      <w:ind w:left="2150" w:hanging="358"/>
      <w:outlineLvl w:val="9"/>
    </w:pPr>
    <w:rPr>
      <w:sz w:val="24"/>
      <w:szCs w:val="24"/>
    </w:rPr>
  </w:style>
  <w:style w:type="paragraph" w:customStyle="1" w:styleId="afffff8">
    <w:name w:val="Пункт приложения"/>
    <w:basedOn w:val="afff2"/>
    <w:next w:val="a4"/>
    <w:rsid w:val="00DE2800"/>
    <w:pPr>
      <w:pageBreakBefore w:val="0"/>
      <w:numPr>
        <w:ilvl w:val="3"/>
      </w:numPr>
      <w:tabs>
        <w:tab w:val="num" w:pos="1792"/>
        <w:tab w:val="num" w:pos="2150"/>
      </w:tabs>
      <w:spacing w:before="240" w:after="200"/>
      <w:ind w:left="2150" w:hanging="358"/>
      <w:outlineLvl w:val="3"/>
    </w:pPr>
    <w:rPr>
      <w:caps/>
      <w:sz w:val="26"/>
      <w:szCs w:val="26"/>
    </w:rPr>
  </w:style>
  <w:style w:type="paragraph" w:customStyle="1" w:styleId="afffff9">
    <w:name w:val="Подпункт приложения"/>
    <w:basedOn w:val="afff2"/>
    <w:next w:val="a4"/>
    <w:rsid w:val="00DE2800"/>
    <w:pPr>
      <w:pageBreakBefore w:val="0"/>
      <w:numPr>
        <w:ilvl w:val="4"/>
      </w:numPr>
      <w:tabs>
        <w:tab w:val="num" w:pos="1792"/>
        <w:tab w:val="num" w:pos="2150"/>
      </w:tabs>
      <w:spacing w:before="240" w:after="200"/>
      <w:ind w:left="2150" w:hanging="358"/>
      <w:outlineLvl w:val="4"/>
    </w:pPr>
    <w:rPr>
      <w:caps/>
      <w:sz w:val="24"/>
      <w:szCs w:val="24"/>
    </w:rPr>
  </w:style>
  <w:style w:type="character" w:styleId="afffffa">
    <w:name w:val="annotation reference"/>
    <w:rsid w:val="00DE2800"/>
    <w:rPr>
      <w:sz w:val="16"/>
      <w:szCs w:val="16"/>
    </w:rPr>
  </w:style>
  <w:style w:type="paragraph" w:styleId="afffffb">
    <w:name w:val="annotation text"/>
    <w:basedOn w:val="a4"/>
    <w:link w:val="afffffc"/>
    <w:rsid w:val="00DE2800"/>
    <w:pPr>
      <w:keepLines/>
      <w:spacing w:after="120" w:line="288" w:lineRule="auto"/>
      <w:ind w:firstLine="720"/>
    </w:pPr>
    <w:rPr>
      <w:sz w:val="20"/>
    </w:rPr>
  </w:style>
  <w:style w:type="character" w:customStyle="1" w:styleId="afffffc">
    <w:name w:val="Текст примечания Знак"/>
    <w:basedOn w:val="a5"/>
    <w:link w:val="afffffb"/>
    <w:rsid w:val="00DE2800"/>
    <w:rPr>
      <w:rFonts w:ascii="Times New Roman" w:eastAsia="Times New Roman" w:hAnsi="Times New Roman" w:cs="Times New Roman"/>
      <w:sz w:val="20"/>
      <w:szCs w:val="24"/>
      <w:lang w:val="en-US"/>
    </w:rPr>
  </w:style>
  <w:style w:type="paragraph" w:styleId="afffffd">
    <w:name w:val="annotation subject"/>
    <w:basedOn w:val="afffffb"/>
    <w:next w:val="afffffb"/>
    <w:link w:val="afffffe"/>
    <w:semiHidden/>
    <w:rsid w:val="00DE2800"/>
    <w:rPr>
      <w:b/>
      <w:bCs/>
    </w:rPr>
  </w:style>
  <w:style w:type="character" w:customStyle="1" w:styleId="afffffe">
    <w:name w:val="Тема примечания Знак"/>
    <w:basedOn w:val="afffffc"/>
    <w:link w:val="afffffd"/>
    <w:semiHidden/>
    <w:rsid w:val="00DE2800"/>
    <w:rPr>
      <w:rFonts w:ascii="Times New Roman" w:eastAsia="Times New Roman" w:hAnsi="Times New Roman" w:cs="Times New Roman"/>
      <w:b/>
      <w:bCs/>
      <w:sz w:val="20"/>
      <w:szCs w:val="24"/>
      <w:lang w:val="en-US"/>
    </w:rPr>
  </w:style>
  <w:style w:type="character" w:customStyle="1" w:styleId="Comment">
    <w:name w:val="Comment"/>
    <w:rsid w:val="00DE2800"/>
    <w:rPr>
      <w:color w:val="0000FF"/>
    </w:rPr>
  </w:style>
  <w:style w:type="paragraph" w:customStyle="1" w:styleId="StyleHeading1Centered">
    <w:name w:val="Style Heading 1 + Centered"/>
    <w:basedOn w:val="10"/>
    <w:rsid w:val="00DE2800"/>
    <w:pPr>
      <w:pageBreakBefore/>
      <w:numPr>
        <w:numId w:val="0"/>
      </w:numPr>
      <w:tabs>
        <w:tab w:val="num" w:pos="360"/>
      </w:tabs>
      <w:spacing w:before="240" w:after="60"/>
      <w:ind w:left="360"/>
      <w:jc w:val="left"/>
    </w:pPr>
    <w:rPr>
      <w:rFonts w:ascii="Times New Roman Bold" w:hAnsi="Times New Roman Bold"/>
      <w:b w:val="0"/>
      <w:bCs w:val="0"/>
      <w:kern w:val="32"/>
      <w:sz w:val="32"/>
      <w:szCs w:val="32"/>
      <w:lang w:val="en-US"/>
    </w:rPr>
  </w:style>
  <w:style w:type="paragraph" w:customStyle="1" w:styleId="TableofContents">
    <w:name w:val="Table of Contents"/>
    <w:basedOn w:val="10"/>
    <w:next w:val="a4"/>
    <w:rsid w:val="00DE2800"/>
    <w:pPr>
      <w:pageBreakBefore/>
      <w:numPr>
        <w:numId w:val="0"/>
      </w:numPr>
      <w:suppressAutoHyphens/>
      <w:spacing w:before="360" w:after="240"/>
      <w:outlineLvl w:val="9"/>
    </w:pPr>
    <w:rPr>
      <w:rFonts w:ascii="Times New Roman Bold" w:hAnsi="Times New Roman Bold" w:cs="Times New Roman Bold"/>
      <w:caps/>
      <w:kern w:val="32"/>
      <w:sz w:val="32"/>
      <w:szCs w:val="32"/>
      <w:lang w:val="en-US" w:eastAsia="en-US"/>
    </w:rPr>
  </w:style>
  <w:style w:type="paragraph" w:customStyle="1" w:styleId="Drawing">
    <w:name w:val="Drawing"/>
    <w:next w:val="aff9"/>
    <w:rsid w:val="00DE2800"/>
    <w:pPr>
      <w:keepNext/>
      <w:spacing w:before="240" w:after="0" w:line="240" w:lineRule="auto"/>
      <w:jc w:val="center"/>
    </w:pPr>
    <w:rPr>
      <w:rFonts w:ascii="Times New Roman" w:eastAsia="Times New Roman" w:hAnsi="Times New Roman" w:cs="Times New Roman"/>
      <w:sz w:val="24"/>
      <w:szCs w:val="24"/>
    </w:rPr>
  </w:style>
  <w:style w:type="character" w:customStyle="1" w:styleId="Char">
    <w:name w:val="Приложение Char"/>
    <w:link w:val="afff2"/>
    <w:locked/>
    <w:rsid w:val="00DE2800"/>
    <w:rPr>
      <w:rFonts w:ascii="Arial" w:eastAsia="Times New Roman" w:hAnsi="Arial" w:cs="Arial"/>
      <w:b/>
      <w:bCs/>
      <w:sz w:val="28"/>
      <w:szCs w:val="28"/>
    </w:rPr>
  </w:style>
  <w:style w:type="character" w:customStyle="1" w:styleId="Char0">
    <w:name w:val="Раздел приложения Char"/>
    <w:link w:val="afff3"/>
    <w:locked/>
    <w:rsid w:val="00DE2800"/>
    <w:rPr>
      <w:rFonts w:ascii="Arial" w:eastAsia="Times New Roman" w:hAnsi="Arial" w:cs="Arial"/>
      <w:b/>
      <w:bCs/>
      <w:sz w:val="24"/>
      <w:szCs w:val="24"/>
    </w:rPr>
  </w:style>
  <w:style w:type="character" w:customStyle="1" w:styleId="affc">
    <w:name w:val="Нумерованный список Знак"/>
    <w:link w:val="a0"/>
    <w:locked/>
    <w:rsid w:val="00DE2800"/>
    <w:rPr>
      <w:rFonts w:ascii="Times New Roman" w:eastAsia="Times New Roman" w:hAnsi="Times New Roman" w:cs="Times New Roman"/>
      <w:sz w:val="24"/>
      <w:szCs w:val="24"/>
    </w:rPr>
  </w:style>
  <w:style w:type="paragraph" w:customStyle="1" w:styleId="TableText0">
    <w:name w:val="TableText"/>
    <w:basedOn w:val="a4"/>
    <w:rsid w:val="00DE2800"/>
    <w:pPr>
      <w:keepLines/>
      <w:spacing w:before="40" w:after="40"/>
    </w:pPr>
    <w:rPr>
      <w:lang w:val="ru-RU" w:eastAsia="ru-RU"/>
    </w:rPr>
  </w:style>
  <w:style w:type="paragraph" w:customStyle="1" w:styleId="Appendix">
    <w:name w:val="Appendix"/>
    <w:next w:val="a4"/>
    <w:rsid w:val="00DE2800"/>
    <w:pPr>
      <w:keepNext/>
      <w:keepLines/>
      <w:pageBreakBefore/>
      <w:numPr>
        <w:numId w:val="30"/>
      </w:numPr>
      <w:spacing w:before="360" w:after="360" w:line="288" w:lineRule="auto"/>
      <w:outlineLvl w:val="0"/>
    </w:pPr>
    <w:rPr>
      <w:rFonts w:ascii="Arial" w:eastAsia="Times New Roman" w:hAnsi="Arial" w:cs="Arial"/>
      <w:b/>
      <w:bCs/>
      <w:kern w:val="32"/>
      <w:sz w:val="32"/>
      <w:szCs w:val="32"/>
      <w:lang w:eastAsia="ru-RU"/>
    </w:rPr>
  </w:style>
  <w:style w:type="paragraph" w:customStyle="1" w:styleId="AppHeading1">
    <w:name w:val="App_Heading 1"/>
    <w:basedOn w:val="a4"/>
    <w:rsid w:val="00DE2800"/>
    <w:pPr>
      <w:keepNext/>
      <w:keepLines/>
      <w:numPr>
        <w:ilvl w:val="1"/>
        <w:numId w:val="30"/>
      </w:numPr>
      <w:spacing w:before="360" w:after="240" w:line="288" w:lineRule="auto"/>
    </w:pPr>
    <w:rPr>
      <w:rFonts w:ascii="Arial" w:hAnsi="Arial" w:cs="Arial"/>
      <w:b/>
      <w:bCs/>
      <w:sz w:val="28"/>
      <w:szCs w:val="28"/>
      <w:lang w:val="ru-RU" w:eastAsia="ru-RU"/>
    </w:rPr>
  </w:style>
  <w:style w:type="paragraph" w:customStyle="1" w:styleId="AppHeading2">
    <w:name w:val="App_Heading 2"/>
    <w:basedOn w:val="a4"/>
    <w:link w:val="AppHeading2Char"/>
    <w:rsid w:val="00DE2800"/>
    <w:pPr>
      <w:keepNext/>
      <w:keepLines/>
      <w:numPr>
        <w:ilvl w:val="2"/>
        <w:numId w:val="30"/>
      </w:numPr>
      <w:spacing w:before="240" w:after="240" w:line="288" w:lineRule="auto"/>
    </w:pPr>
    <w:rPr>
      <w:rFonts w:ascii="Arial" w:hAnsi="Arial"/>
      <w:b/>
      <w:bCs/>
      <w:lang w:val="ru-RU" w:eastAsia="ru-RU"/>
    </w:rPr>
  </w:style>
  <w:style w:type="paragraph" w:customStyle="1" w:styleId="AppHeading3">
    <w:name w:val="App_Heading 3"/>
    <w:basedOn w:val="a4"/>
    <w:rsid w:val="00DE2800"/>
    <w:pPr>
      <w:keepLines/>
      <w:numPr>
        <w:ilvl w:val="3"/>
        <w:numId w:val="30"/>
      </w:numPr>
      <w:spacing w:after="120" w:line="288" w:lineRule="auto"/>
      <w:jc w:val="both"/>
    </w:pPr>
    <w:rPr>
      <w:lang w:val="ru-RU" w:eastAsia="ru-RU"/>
    </w:rPr>
  </w:style>
  <w:style w:type="paragraph" w:customStyle="1" w:styleId="AppHeading4">
    <w:name w:val="App_Heading 4"/>
    <w:basedOn w:val="a4"/>
    <w:rsid w:val="00DE2800"/>
    <w:pPr>
      <w:keepLines/>
      <w:numPr>
        <w:ilvl w:val="4"/>
        <w:numId w:val="30"/>
      </w:numPr>
      <w:spacing w:after="120" w:line="288" w:lineRule="auto"/>
      <w:jc w:val="both"/>
    </w:pPr>
    <w:rPr>
      <w:lang w:val="ru-RU" w:eastAsia="ru-RU"/>
    </w:rPr>
  </w:style>
  <w:style w:type="character" w:customStyle="1" w:styleId="AppHeading2Char">
    <w:name w:val="App_Heading 2 Char"/>
    <w:link w:val="AppHeading2"/>
    <w:locked/>
    <w:rsid w:val="00DE2800"/>
    <w:rPr>
      <w:rFonts w:ascii="Arial" w:eastAsia="Times New Roman" w:hAnsi="Arial" w:cs="Times New Roman"/>
      <w:b/>
      <w:bCs/>
      <w:sz w:val="24"/>
      <w:szCs w:val="24"/>
      <w:lang w:eastAsia="ru-RU"/>
    </w:rPr>
  </w:style>
  <w:style w:type="paragraph" w:customStyle="1" w:styleId="DocumentCode">
    <w:name w:val="Document Code"/>
    <w:rsid w:val="00DE2800"/>
    <w:pPr>
      <w:spacing w:before="120" w:after="120" w:line="240" w:lineRule="auto"/>
      <w:jc w:val="center"/>
    </w:pPr>
    <w:rPr>
      <w:rFonts w:ascii="Times New Roman" w:eastAsia="Times New Roman" w:hAnsi="Times New Roman" w:cs="Times New Roman"/>
      <w:sz w:val="24"/>
      <w:szCs w:val="24"/>
    </w:rPr>
  </w:style>
  <w:style w:type="paragraph" w:customStyle="1" w:styleId="AppendixName">
    <w:name w:val="Appendix_Name"/>
    <w:basedOn w:val="10"/>
    <w:next w:val="a4"/>
    <w:rsid w:val="00DE2800"/>
    <w:pPr>
      <w:pageBreakBefore/>
      <w:numPr>
        <w:numId w:val="0"/>
      </w:numPr>
      <w:spacing w:before="0" w:after="480"/>
    </w:pPr>
    <w:rPr>
      <w:kern w:val="32"/>
      <w:sz w:val="28"/>
      <w:lang w:val="en-US"/>
    </w:rPr>
  </w:style>
  <w:style w:type="paragraph" w:customStyle="1" w:styleId="3f0">
    <w:name w:val="С3"/>
    <w:basedOn w:val="31"/>
    <w:next w:val="31"/>
    <w:autoRedefine/>
    <w:rsid w:val="00DE2800"/>
    <w:pPr>
      <w:suppressLineNumbers/>
      <w:autoSpaceDE w:val="0"/>
      <w:autoSpaceDN w:val="0"/>
      <w:spacing w:before="0" w:after="120" w:line="288" w:lineRule="auto"/>
      <w:ind w:left="170" w:firstLine="567"/>
    </w:pPr>
    <w:rPr>
      <w:rFonts w:ascii="Times New Roman" w:eastAsia="Times New Roman" w:hAnsi="Times New Roman" w:cs="Times New Roman"/>
      <w:b w:val="0"/>
      <w:color w:val="auto"/>
      <w:lang w:eastAsia="ru-RU"/>
    </w:rPr>
  </w:style>
  <w:style w:type="character" w:customStyle="1" w:styleId="affffff">
    <w:name w:val="Основной шрифт"/>
    <w:rsid w:val="00DE2800"/>
  </w:style>
  <w:style w:type="numbering" w:customStyle="1" w:styleId="81Numbered">
    <w:name w:val="8_1 Numbered"/>
    <w:rsid w:val="00DE2800"/>
    <w:pPr>
      <w:numPr>
        <w:numId w:val="28"/>
      </w:numPr>
    </w:pPr>
  </w:style>
  <w:style w:type="numbering" w:customStyle="1" w:styleId="416OutlineNumbering">
    <w:name w:val="4_1_6 Outline Numbering"/>
    <w:rsid w:val="00DE2800"/>
    <w:pPr>
      <w:numPr>
        <w:numId w:val="20"/>
      </w:numPr>
    </w:pPr>
  </w:style>
  <w:style w:type="numbering" w:customStyle="1" w:styleId="417OutlineNumbering">
    <w:name w:val="4_1_7 Outline Numbering"/>
    <w:rsid w:val="00DE2800"/>
    <w:pPr>
      <w:numPr>
        <w:numId w:val="21"/>
      </w:numPr>
    </w:pPr>
  </w:style>
  <w:style w:type="numbering" w:customStyle="1" w:styleId="62Numbered">
    <w:name w:val="6_2 Numbered"/>
    <w:rsid w:val="00DE2800"/>
    <w:pPr>
      <w:numPr>
        <w:numId w:val="26"/>
      </w:numPr>
    </w:pPr>
  </w:style>
  <w:style w:type="numbering" w:customStyle="1" w:styleId="415OutlineNumbering">
    <w:name w:val="4_1_5 Outline Numbering"/>
    <w:rsid w:val="00DE2800"/>
    <w:pPr>
      <w:numPr>
        <w:numId w:val="19"/>
      </w:numPr>
    </w:pPr>
  </w:style>
  <w:style w:type="numbering" w:customStyle="1" w:styleId="61Numbered">
    <w:name w:val="6_1 Numbered"/>
    <w:rsid w:val="00DE2800"/>
    <w:pPr>
      <w:numPr>
        <w:numId w:val="25"/>
      </w:numPr>
    </w:pPr>
  </w:style>
  <w:style w:type="numbering" w:customStyle="1" w:styleId="71Numbered">
    <w:name w:val="7_1 Numbered"/>
    <w:rsid w:val="00DE2800"/>
    <w:pPr>
      <w:numPr>
        <w:numId w:val="27"/>
      </w:numPr>
    </w:pPr>
  </w:style>
  <w:style w:type="numbering" w:customStyle="1" w:styleId="4110OutlineNumbering">
    <w:name w:val="4_1_10 Outline Numbering"/>
    <w:rsid w:val="00DE2800"/>
    <w:pPr>
      <w:numPr>
        <w:numId w:val="18"/>
      </w:numPr>
    </w:pPr>
  </w:style>
  <w:style w:type="numbering" w:customStyle="1" w:styleId="433OutlineNumbering">
    <w:name w:val="4_3_3 Outline Numbering"/>
    <w:rsid w:val="00DE2800"/>
    <w:pPr>
      <w:numPr>
        <w:numId w:val="24"/>
      </w:numPr>
    </w:pPr>
  </w:style>
  <w:style w:type="numbering" w:customStyle="1" w:styleId="418OutlineNumbering">
    <w:name w:val="4_1_8 Outline Numbering"/>
    <w:rsid w:val="00DE2800"/>
    <w:pPr>
      <w:numPr>
        <w:numId w:val="22"/>
      </w:numPr>
    </w:pPr>
  </w:style>
  <w:style w:type="numbering" w:customStyle="1" w:styleId="419OutlineNumbering">
    <w:name w:val="4_1_9 Outline Numbering"/>
    <w:rsid w:val="00DE2800"/>
    <w:pPr>
      <w:numPr>
        <w:numId w:val="23"/>
      </w:numPr>
    </w:pPr>
  </w:style>
  <w:style w:type="paragraph" w:customStyle="1" w:styleId="TableNormal1">
    <w:name w:val="Table Normal1"/>
    <w:basedOn w:val="a4"/>
    <w:rsid w:val="00DE2800"/>
    <w:pPr>
      <w:spacing w:before="60" w:after="60" w:line="288" w:lineRule="auto"/>
    </w:pPr>
    <w:rPr>
      <w:rFonts w:ascii="Arial" w:hAnsi="Arial" w:cs="Arial Narrow"/>
      <w:sz w:val="20"/>
      <w:szCs w:val="18"/>
      <w:lang w:eastAsia="ja-JP"/>
    </w:rPr>
  </w:style>
  <w:style w:type="paragraph" w:customStyle="1" w:styleId="TableCaption">
    <w:name w:val="Table_Caption"/>
    <w:basedOn w:val="a4"/>
    <w:next w:val="a4"/>
    <w:rsid w:val="00DE2800"/>
    <w:pPr>
      <w:keepNext/>
      <w:keepLines/>
      <w:spacing w:after="120" w:line="288" w:lineRule="auto"/>
      <w:ind w:left="5670"/>
      <w:jc w:val="right"/>
    </w:pPr>
    <w:rPr>
      <w:rFonts w:ascii="Arial Narrow" w:hAnsi="Arial Narrow"/>
      <w:sz w:val="20"/>
      <w:lang w:val="ru-RU"/>
    </w:rPr>
  </w:style>
  <w:style w:type="paragraph" w:customStyle="1" w:styleId="TableNormal2">
    <w:name w:val="Table Normal2"/>
    <w:basedOn w:val="TableNormal1"/>
    <w:rsid w:val="00DE2800"/>
    <w:pPr>
      <w:ind w:left="113" w:right="113"/>
    </w:pPr>
    <w:rPr>
      <w:lang w:val="ru-RU"/>
    </w:rPr>
  </w:style>
  <w:style w:type="paragraph" w:customStyle="1" w:styleId="ListNumbered">
    <w:name w:val="List Numbered"/>
    <w:basedOn w:val="a4"/>
    <w:rsid w:val="00DE2800"/>
    <w:pPr>
      <w:numPr>
        <w:numId w:val="31"/>
      </w:numPr>
      <w:spacing w:after="120" w:line="288" w:lineRule="auto"/>
      <w:contextualSpacing/>
      <w:jc w:val="both"/>
    </w:pPr>
    <w:rPr>
      <w:rFonts w:ascii="Arial" w:hAnsi="Arial" w:cs="Arial"/>
      <w:sz w:val="20"/>
      <w:szCs w:val="20"/>
      <w:lang w:eastAsia="ja-JP"/>
    </w:rPr>
  </w:style>
  <w:style w:type="paragraph" w:customStyle="1" w:styleId="ListLettered">
    <w:name w:val="List Lettered"/>
    <w:basedOn w:val="a4"/>
    <w:rsid w:val="00DE2800"/>
    <w:pPr>
      <w:numPr>
        <w:numId w:val="32"/>
      </w:numPr>
      <w:spacing w:after="120" w:line="288" w:lineRule="auto"/>
      <w:contextualSpacing/>
      <w:jc w:val="both"/>
    </w:pPr>
    <w:rPr>
      <w:rFonts w:ascii="Arial" w:hAnsi="Arial" w:cs="Arial"/>
      <w:sz w:val="20"/>
      <w:szCs w:val="20"/>
      <w:lang w:eastAsia="ja-JP"/>
    </w:rPr>
  </w:style>
  <w:style w:type="character" w:customStyle="1" w:styleId="AppHeading2CharChar">
    <w:name w:val="App_Heading 2 Char Char"/>
    <w:locked/>
    <w:rsid w:val="00DE2800"/>
    <w:rPr>
      <w:rFonts w:ascii="Arial" w:hAnsi="Arial"/>
      <w:b/>
      <w:bCs/>
      <w:sz w:val="28"/>
      <w:szCs w:val="28"/>
      <w:lang w:val="ru-RU" w:eastAsia="en-US" w:bidi="ar-SA"/>
    </w:rPr>
  </w:style>
  <w:style w:type="paragraph" w:customStyle="1" w:styleId="a2">
    <w:name w:val="Заголовок раздела"/>
    <w:basedOn w:val="a4"/>
    <w:link w:val="Char1"/>
    <w:autoRedefine/>
    <w:rsid w:val="00DE2800"/>
    <w:pPr>
      <w:numPr>
        <w:numId w:val="33"/>
      </w:numPr>
      <w:spacing w:before="240" w:after="240"/>
      <w:jc w:val="both"/>
    </w:pPr>
    <w:rPr>
      <w:rFonts w:ascii="Tahoma" w:hAnsi="Tahoma"/>
      <w:b/>
      <w:lang w:val="ru-RU" w:eastAsia="ru-RU"/>
    </w:rPr>
  </w:style>
  <w:style w:type="character" w:customStyle="1" w:styleId="Char1">
    <w:name w:val="Заголовок раздела Char"/>
    <w:link w:val="a2"/>
    <w:rsid w:val="00DE2800"/>
    <w:rPr>
      <w:rFonts w:ascii="Tahoma" w:eastAsia="Times New Roman" w:hAnsi="Tahoma" w:cs="Times New Roman"/>
      <w:b/>
      <w:sz w:val="24"/>
      <w:szCs w:val="24"/>
      <w:lang w:eastAsia="ru-RU"/>
    </w:rPr>
  </w:style>
  <w:style w:type="paragraph" w:styleId="affffff0">
    <w:name w:val="Revision"/>
    <w:hidden/>
    <w:uiPriority w:val="99"/>
    <w:semiHidden/>
    <w:rsid w:val="00DE2800"/>
    <w:pPr>
      <w:spacing w:after="0" w:line="240" w:lineRule="auto"/>
    </w:pPr>
    <w:rPr>
      <w:rFonts w:ascii="Times New Roman" w:eastAsia="Times New Roman" w:hAnsi="Times New Roman" w:cs="Times New Roman"/>
      <w:sz w:val="24"/>
      <w:szCs w:val="24"/>
      <w:lang w:val="en-US"/>
    </w:rPr>
  </w:style>
  <w:style w:type="paragraph" w:customStyle="1" w:styleId="a1">
    <w:name w:val="_Нумерованный список"/>
    <w:basedOn w:val="a0"/>
    <w:link w:val="affffff1"/>
    <w:qFormat/>
    <w:rsid w:val="00DE2800"/>
    <w:pPr>
      <w:numPr>
        <w:numId w:val="34"/>
      </w:numPr>
    </w:pPr>
  </w:style>
  <w:style w:type="character" w:customStyle="1" w:styleId="affffff1">
    <w:name w:val="_Нумерованный список Знак"/>
    <w:link w:val="a1"/>
    <w:rsid w:val="00DE2800"/>
    <w:rPr>
      <w:rFonts w:ascii="Times New Roman" w:eastAsia="Times New Roman" w:hAnsi="Times New Roman" w:cs="Times New Roman"/>
      <w:sz w:val="24"/>
      <w:szCs w:val="24"/>
    </w:rPr>
  </w:style>
  <w:style w:type="character" w:customStyle="1" w:styleId="aff8">
    <w:name w:val="Маркированный список Знак"/>
    <w:link w:val="a"/>
    <w:uiPriority w:val="4"/>
    <w:rsid w:val="00DE2800"/>
    <w:rPr>
      <w:rFonts w:ascii="Times New Roman" w:eastAsia="Times New Roman" w:hAnsi="Times New Roman" w:cs="Times New Roman"/>
      <w:sz w:val="24"/>
      <w:szCs w:val="20"/>
      <w:lang w:eastAsia="ru-RU"/>
    </w:rPr>
  </w:style>
  <w:style w:type="character" w:customStyle="1" w:styleId="apple-converted-space">
    <w:name w:val="apple-converted-space"/>
    <w:rsid w:val="00DE2800"/>
  </w:style>
  <w:style w:type="paragraph" w:customStyle="1" w:styleId="FootNote">
    <w:name w:val="FootNote"/>
    <w:next w:val="a4"/>
    <w:uiPriority w:val="99"/>
    <w:rsid w:val="00DE2800"/>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character" w:styleId="affffff2">
    <w:name w:val="FollowedHyperlink"/>
    <w:basedOn w:val="a5"/>
    <w:uiPriority w:val="99"/>
    <w:semiHidden/>
    <w:unhideWhenUsed/>
    <w:rsid w:val="00DE2800"/>
    <w:rPr>
      <w:color w:val="954F72" w:themeColor="followedHyperlink"/>
      <w:u w:val="single"/>
    </w:rPr>
  </w:style>
  <w:style w:type="character" w:customStyle="1" w:styleId="s0">
    <w:name w:val="s0"/>
    <w:basedOn w:val="a5"/>
    <w:rsid w:val="00DE2800"/>
    <w:rPr>
      <w:rFonts w:ascii="Times New Roman" w:hAnsi="Times New Roman" w:cs="Times New Roman"/>
      <w:color w:val="000000"/>
      <w:sz w:val="20"/>
      <w:szCs w:val="20"/>
      <w:u w:val="none"/>
      <w:effect w:val="none"/>
    </w:rPr>
  </w:style>
  <w:style w:type="character" w:customStyle="1" w:styleId="s1">
    <w:name w:val="s1"/>
    <w:basedOn w:val="a5"/>
    <w:uiPriority w:val="99"/>
    <w:rsid w:val="00DE2800"/>
    <w:rPr>
      <w:rFonts w:ascii="Times New Roman" w:hAnsi="Times New Roman" w:cs="Times New Roman"/>
      <w:b/>
      <w:bCs/>
      <w:color w:val="000000"/>
      <w:sz w:val="20"/>
      <w:szCs w:val="20"/>
      <w:u w:val="none"/>
      <w:effect w:val="none"/>
    </w:rPr>
  </w:style>
  <w:style w:type="paragraph" w:styleId="affffff3">
    <w:name w:val="No Spacing"/>
    <w:uiPriority w:val="1"/>
    <w:qFormat/>
    <w:rsid w:val="00DE2800"/>
    <w:pPr>
      <w:spacing w:after="0" w:line="240" w:lineRule="auto"/>
    </w:pPr>
  </w:style>
  <w:style w:type="table" w:customStyle="1" w:styleId="1c">
    <w:name w:val="Сетка таблицы1"/>
    <w:basedOn w:val="a6"/>
    <w:next w:val="af8"/>
    <w:uiPriority w:val="59"/>
    <w:rsid w:val="00DE28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aliases w:val="маркированный Знак,Bullet_IRAO Знак,Мой Список Знак,List Paragraph_0 Знак,Bullets before Знак,AC List 01 Знак"/>
    <w:basedOn w:val="a5"/>
    <w:link w:val="af"/>
    <w:uiPriority w:val="1"/>
    <w:locked/>
    <w:rsid w:val="00DE2800"/>
    <w:rPr>
      <w:rFonts w:ascii="Times New Roman" w:eastAsia="Times New Roman" w:hAnsi="Times New Roman" w:cs="Times New Roman"/>
      <w:sz w:val="24"/>
      <w:szCs w:val="20"/>
      <w:lang w:eastAsia="ru-RU"/>
    </w:rPr>
  </w:style>
  <w:style w:type="paragraph" w:customStyle="1" w:styleId="Default">
    <w:name w:val="Default"/>
    <w:rsid w:val="00DE28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6648">
      <w:bodyDiv w:val="1"/>
      <w:marLeft w:val="0"/>
      <w:marRight w:val="0"/>
      <w:marTop w:val="0"/>
      <w:marBottom w:val="0"/>
      <w:divBdr>
        <w:top w:val="none" w:sz="0" w:space="0" w:color="auto"/>
        <w:left w:val="none" w:sz="0" w:space="0" w:color="auto"/>
        <w:bottom w:val="none" w:sz="0" w:space="0" w:color="auto"/>
        <w:right w:val="none" w:sz="0" w:space="0" w:color="auto"/>
      </w:divBdr>
    </w:div>
    <w:div w:id="845288206">
      <w:bodyDiv w:val="1"/>
      <w:marLeft w:val="0"/>
      <w:marRight w:val="0"/>
      <w:marTop w:val="0"/>
      <w:marBottom w:val="0"/>
      <w:divBdr>
        <w:top w:val="none" w:sz="0" w:space="0" w:color="auto"/>
        <w:left w:val="none" w:sz="0" w:space="0" w:color="auto"/>
        <w:bottom w:val="none" w:sz="0" w:space="0" w:color="auto"/>
        <w:right w:val="none" w:sz="0" w:space="0" w:color="auto"/>
      </w:divBdr>
    </w:div>
    <w:div w:id="1532910707">
      <w:bodyDiv w:val="1"/>
      <w:marLeft w:val="0"/>
      <w:marRight w:val="0"/>
      <w:marTop w:val="0"/>
      <w:marBottom w:val="0"/>
      <w:divBdr>
        <w:top w:val="none" w:sz="0" w:space="0" w:color="auto"/>
        <w:left w:val="none" w:sz="0" w:space="0" w:color="auto"/>
        <w:bottom w:val="none" w:sz="0" w:space="0" w:color="auto"/>
        <w:right w:val="none" w:sz="0" w:space="0" w:color="auto"/>
      </w:divBdr>
    </w:div>
    <w:div w:id="1752501887">
      <w:bodyDiv w:val="1"/>
      <w:marLeft w:val="0"/>
      <w:marRight w:val="0"/>
      <w:marTop w:val="0"/>
      <w:marBottom w:val="0"/>
      <w:divBdr>
        <w:top w:val="none" w:sz="0" w:space="0" w:color="auto"/>
        <w:left w:val="none" w:sz="0" w:space="0" w:color="auto"/>
        <w:bottom w:val="none" w:sz="0" w:space="0" w:color="auto"/>
        <w:right w:val="none" w:sz="0" w:space="0" w:color="auto"/>
      </w:divBdr>
    </w:div>
    <w:div w:id="1977560060">
      <w:bodyDiv w:val="1"/>
      <w:marLeft w:val="0"/>
      <w:marRight w:val="0"/>
      <w:marTop w:val="0"/>
      <w:marBottom w:val="0"/>
      <w:divBdr>
        <w:top w:val="none" w:sz="0" w:space="0" w:color="auto"/>
        <w:left w:val="none" w:sz="0" w:space="0" w:color="auto"/>
        <w:bottom w:val="none" w:sz="0" w:space="0" w:color="auto"/>
        <w:right w:val="none" w:sz="0" w:space="0" w:color="auto"/>
      </w:divBdr>
    </w:div>
    <w:div w:id="2068452396">
      <w:bodyDiv w:val="1"/>
      <w:marLeft w:val="0"/>
      <w:marRight w:val="0"/>
      <w:marTop w:val="0"/>
      <w:marBottom w:val="0"/>
      <w:divBdr>
        <w:top w:val="none" w:sz="0" w:space="0" w:color="auto"/>
        <w:left w:val="none" w:sz="0" w:space="0" w:color="auto"/>
        <w:bottom w:val="none" w:sz="0" w:space="0" w:color="auto"/>
        <w:right w:val="none" w:sz="0" w:space="0" w:color="auto"/>
      </w:divBdr>
    </w:div>
    <w:div w:id="20969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01C6-B2A1-4764-8B70-4CE44F7F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22</Pages>
  <Words>7156</Words>
  <Characters>40794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Мурсалиева Динара</dc:creator>
  <cp:keywords/>
  <dc:description/>
  <cp:lastModifiedBy>Жусупова Айнура</cp:lastModifiedBy>
  <cp:revision>43</cp:revision>
  <cp:lastPrinted>2023-08-03T08:49:00Z</cp:lastPrinted>
  <dcterms:created xsi:type="dcterms:W3CDTF">2023-08-03T08:52:00Z</dcterms:created>
  <dcterms:modified xsi:type="dcterms:W3CDTF">2023-10-04T04:27:00Z</dcterms:modified>
</cp:coreProperties>
</file>