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1191D" w14:textId="77777777" w:rsidR="00C432C7" w:rsidRDefault="00C432C7" w:rsidP="00C43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09EB89" w14:textId="2385CD35" w:rsidR="002269C4" w:rsidRDefault="002269C4" w:rsidP="00226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C1BB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meeting of the Board of Directors dated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October 23, 2024. </w:t>
      </w:r>
    </w:p>
    <w:p w14:paraId="659DB6B7" w14:textId="77777777" w:rsidR="002269C4" w:rsidRDefault="002269C4" w:rsidP="00226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E77836A" w14:textId="58C8D2C0" w:rsidR="002269C4" w:rsidRPr="008C1BB7" w:rsidRDefault="002269C4" w:rsidP="0022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C1B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addressed</w:t>
      </w:r>
      <w:r w:rsidRPr="008C1B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following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agenda </w:t>
      </w:r>
      <w:r w:rsidRPr="008C1B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items on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October 23</w:t>
      </w:r>
      <w:r w:rsidRPr="008C1B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2024, in accordance with “Samruk-Energy” JSC Charter, the Regulations on the Board of Directors of “Samruk-Energy” JSC, the Republic of Kazakhstan Law "On </w:t>
      </w:r>
      <w:r w:rsidRPr="008C1B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4EEF51D5" w14:textId="01DEDCB7" w:rsidR="002269C4" w:rsidRPr="002269C4" w:rsidRDefault="002269C4" w:rsidP="00226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9C4">
        <w:rPr>
          <w:rFonts w:ascii="Times New Roman" w:hAnsi="Times New Roman" w:cs="Times New Roman"/>
          <w:sz w:val="28"/>
          <w:szCs w:val="28"/>
          <w:lang w:val="kk-KZ"/>
        </w:rPr>
        <w:t xml:space="preserve">- Approval of the Report on the Implementation of the </w:t>
      </w:r>
      <w:r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2269C4">
        <w:rPr>
          <w:rFonts w:ascii="Times New Roman" w:hAnsi="Times New Roman" w:cs="Times New Roman"/>
          <w:sz w:val="28"/>
          <w:szCs w:val="28"/>
          <w:lang w:val="kk-KZ"/>
        </w:rPr>
        <w:t>'s Development Strategy Action Plan for 2022-2031 for the first half of 2024;</w:t>
      </w:r>
    </w:p>
    <w:p w14:paraId="36560B02" w14:textId="6E69390D" w:rsidR="002269C4" w:rsidRPr="002269C4" w:rsidRDefault="002269C4" w:rsidP="00226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269C4">
        <w:rPr>
          <w:rFonts w:ascii="Times New Roman" w:hAnsi="Times New Roman" w:cs="Times New Roman"/>
          <w:sz w:val="28"/>
          <w:szCs w:val="28"/>
          <w:lang w:val="kk-KZ"/>
        </w:rPr>
        <w:t>- Conclusion of Addendum No. 1 to the Loan Agreement dated July 10, 2024, No. DZ-35 with  "Energy Solutions Center"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LLP</w:t>
      </w:r>
      <w:r w:rsidRPr="002269C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DF12A23" w14:textId="76F939FD" w:rsidR="002269C4" w:rsidRPr="002269C4" w:rsidRDefault="002269C4" w:rsidP="00226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9C4">
        <w:rPr>
          <w:rFonts w:ascii="Times New Roman" w:hAnsi="Times New Roman" w:cs="Times New Roman"/>
          <w:sz w:val="28"/>
          <w:szCs w:val="28"/>
          <w:lang w:val="kk-KZ"/>
        </w:rPr>
        <w:t xml:space="preserve">- HR Matter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Company’s </w:t>
      </w:r>
      <w:r w:rsidRPr="002269C4">
        <w:rPr>
          <w:rFonts w:ascii="Times New Roman" w:hAnsi="Times New Roman" w:cs="Times New Roman"/>
          <w:sz w:val="28"/>
          <w:szCs w:val="28"/>
          <w:lang w:val="kk-KZ"/>
        </w:rPr>
        <w:t>Internal Audit Service;</w:t>
      </w:r>
    </w:p>
    <w:p w14:paraId="47EA5575" w14:textId="5D54064D" w:rsidR="002269C4" w:rsidRPr="002269C4" w:rsidRDefault="002269C4" w:rsidP="00226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9C4">
        <w:rPr>
          <w:rFonts w:ascii="Times New Roman" w:hAnsi="Times New Roman" w:cs="Times New Roman"/>
          <w:sz w:val="28"/>
          <w:szCs w:val="28"/>
          <w:lang w:val="kk-KZ"/>
        </w:rPr>
        <w:t>- Appointment of the General Director of "AES Ust-Kamenogorsk HPP"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LLP</w:t>
      </w:r>
      <w:r w:rsidRPr="002269C4">
        <w:rPr>
          <w:rFonts w:ascii="Times New Roman" w:hAnsi="Times New Roman" w:cs="Times New Roman"/>
          <w:sz w:val="28"/>
          <w:szCs w:val="28"/>
          <w:lang w:val="kk-KZ"/>
        </w:rPr>
        <w:t xml:space="preserve"> determination of his term of office, salary, terms of remuneration, and bonuses for the General Director of "AES Ust-Kamenogorsk HPP"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LLP</w:t>
      </w:r>
      <w:r w:rsidRPr="002269C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3DD540E" w14:textId="0F446485" w:rsidR="002269C4" w:rsidRPr="002269C4" w:rsidRDefault="002269C4" w:rsidP="00226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9C4">
        <w:rPr>
          <w:rFonts w:ascii="Times New Roman" w:hAnsi="Times New Roman" w:cs="Times New Roman"/>
          <w:sz w:val="28"/>
          <w:szCs w:val="28"/>
          <w:lang w:val="kk-KZ"/>
        </w:rPr>
        <w:t xml:space="preserve">- Appointment of the General Director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69C4">
        <w:rPr>
          <w:rFonts w:ascii="Times New Roman" w:hAnsi="Times New Roman" w:cs="Times New Roman"/>
          <w:sz w:val="28"/>
          <w:szCs w:val="28"/>
          <w:lang w:val="kk-KZ"/>
        </w:rPr>
        <w:t>"AES Shulbinsk HPP"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LLP,</w:t>
      </w:r>
      <w:r w:rsidRPr="002269C4">
        <w:rPr>
          <w:rFonts w:ascii="Times New Roman" w:hAnsi="Times New Roman" w:cs="Times New Roman"/>
          <w:sz w:val="28"/>
          <w:szCs w:val="28"/>
          <w:lang w:val="kk-KZ"/>
        </w:rPr>
        <w:t xml:space="preserve"> determination of his term of office, salary, terms of remuneration, and bonuses for the General Director of  "AES Shulbinsk HPP"</w:t>
      </w:r>
      <w:r>
        <w:rPr>
          <w:rFonts w:ascii="Times New Roman" w:hAnsi="Times New Roman" w:cs="Times New Roman"/>
          <w:sz w:val="28"/>
          <w:szCs w:val="28"/>
          <w:lang w:val="en-US"/>
        </w:rPr>
        <w:t>LLP</w:t>
      </w:r>
      <w:r w:rsidRPr="002269C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F55B24B" w14:textId="702238EA" w:rsidR="00C432C7" w:rsidRPr="002269C4" w:rsidRDefault="002269C4" w:rsidP="0022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269C4">
        <w:rPr>
          <w:rFonts w:ascii="Times New Roman" w:hAnsi="Times New Roman" w:cs="Times New Roman"/>
          <w:sz w:val="28"/>
          <w:szCs w:val="28"/>
          <w:lang w:val="kk-KZ"/>
        </w:rPr>
        <w:t xml:space="preserve">- Early termination of the powers of the General Director of  "Ereymentau Wind Power"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LLP </w:t>
      </w:r>
      <w:r w:rsidRPr="002269C4">
        <w:rPr>
          <w:rFonts w:ascii="Times New Roman" w:hAnsi="Times New Roman" w:cs="Times New Roman"/>
          <w:sz w:val="28"/>
          <w:szCs w:val="28"/>
          <w:lang w:val="kk-KZ"/>
        </w:rPr>
        <w:t>and appointment of a new General Director of  "Ereymentau Wind Power"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LLP</w:t>
      </w:r>
      <w:r w:rsidRPr="002269C4">
        <w:rPr>
          <w:rFonts w:ascii="Times New Roman" w:hAnsi="Times New Roman" w:cs="Times New Roman"/>
          <w:sz w:val="28"/>
          <w:szCs w:val="28"/>
          <w:lang w:val="kk-KZ"/>
        </w:rPr>
        <w:t xml:space="preserve"> including determination of his term of office, salary, terms of remuneration, and bonuses.</w:t>
      </w:r>
    </w:p>
    <w:p w14:paraId="310573DF" w14:textId="77777777" w:rsidR="002269C4" w:rsidRDefault="002269C4" w:rsidP="00C43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032908B" w14:textId="7D723E19" w:rsidR="002269C4" w:rsidRPr="00431FF1" w:rsidRDefault="002269C4" w:rsidP="0022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31F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following members of the Board of Directors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participated</w:t>
      </w:r>
      <w:r w:rsidRPr="00431F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</w:p>
    <w:p w14:paraId="0EE011BF" w14:textId="77777777" w:rsidR="002269C4" w:rsidRPr="00431FF1" w:rsidRDefault="002269C4" w:rsidP="0022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31F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431F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431F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., Ogay A.V., Maxutov K.B., Moldabayev K.T.,</w:t>
      </w:r>
    </w:p>
    <w:p w14:paraId="4515796B" w14:textId="77777777" w:rsidR="002269C4" w:rsidRPr="00431FF1" w:rsidRDefault="002269C4" w:rsidP="0022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31F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Ogay V.D., Kashkinbekov A.K., Zhubayev A.S. </w:t>
      </w:r>
    </w:p>
    <w:p w14:paraId="30D48D4F" w14:textId="77777777" w:rsidR="00C432C7" w:rsidRPr="008D47A5" w:rsidRDefault="00C432C7" w:rsidP="00C432C7">
      <w:pPr>
        <w:rPr>
          <w:lang w:val="en-US"/>
        </w:rPr>
      </w:pPr>
    </w:p>
    <w:p w14:paraId="653DCE6A" w14:textId="77777777" w:rsidR="00B114CC" w:rsidRPr="008D47A5" w:rsidRDefault="00B114CC">
      <w:pPr>
        <w:rPr>
          <w:lang w:val="en-US"/>
        </w:rPr>
      </w:pPr>
    </w:p>
    <w:sectPr w:rsidR="00B114CC" w:rsidRPr="008D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C7"/>
    <w:rsid w:val="002269C4"/>
    <w:rsid w:val="00577D85"/>
    <w:rsid w:val="008D47A5"/>
    <w:rsid w:val="00B114CC"/>
    <w:rsid w:val="00C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0FCF"/>
  <w15:chartTrackingRefBased/>
  <w15:docId w15:val="{82667EF9-8541-4141-8BEB-EF98E89B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2024-10-15T05:24:00Z</dcterms:created>
  <dcterms:modified xsi:type="dcterms:W3CDTF">2024-10-17T12:57:00Z</dcterms:modified>
</cp:coreProperties>
</file>