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5EEA0" w14:textId="7D4DA0E3" w:rsidR="00E70E04" w:rsidRPr="0059710A" w:rsidRDefault="00FB07EA" w:rsidP="00E70E04">
      <w:pPr>
        <w:ind w:firstLine="709"/>
        <w:jc w:val="both"/>
        <w:rPr>
          <w:b/>
          <w:bCs/>
          <w:sz w:val="28"/>
          <w:szCs w:val="28"/>
          <w:lang w:val="en-US"/>
        </w:rPr>
      </w:pPr>
      <w:r w:rsidRPr="0059710A">
        <w:rPr>
          <w:rFonts w:eastAsiaTheme="minorHAnsi"/>
          <w:b/>
          <w:sz w:val="28"/>
          <w:szCs w:val="28"/>
          <w:lang w:val="en-US" w:eastAsia="en-US"/>
        </w:rPr>
        <w:t xml:space="preserve">  </w:t>
      </w:r>
    </w:p>
    <w:p w14:paraId="4CD4DC12" w14:textId="660DE41B" w:rsidR="00E70E04" w:rsidRPr="00E70E04" w:rsidRDefault="00E70E04" w:rsidP="0059710A">
      <w:pPr>
        <w:ind w:firstLine="567"/>
        <w:jc w:val="both"/>
        <w:rPr>
          <w:b/>
          <w:bCs/>
          <w:sz w:val="28"/>
          <w:szCs w:val="28"/>
          <w:lang w:val="en-US"/>
        </w:rPr>
      </w:pPr>
      <w:r w:rsidRPr="00E70E04">
        <w:rPr>
          <w:b/>
          <w:bCs/>
          <w:sz w:val="28"/>
          <w:szCs w:val="28"/>
          <w:lang w:val="en-US"/>
        </w:rPr>
        <w:t xml:space="preserve">The meeting of the Board of Directors dated </w:t>
      </w:r>
      <w:r>
        <w:rPr>
          <w:b/>
          <w:bCs/>
          <w:sz w:val="28"/>
          <w:szCs w:val="28"/>
          <w:lang w:val="en-US"/>
        </w:rPr>
        <w:t>October 24</w:t>
      </w:r>
      <w:r w:rsidRPr="00E70E04">
        <w:rPr>
          <w:b/>
          <w:bCs/>
          <w:sz w:val="28"/>
          <w:szCs w:val="28"/>
          <w:lang w:val="en-US"/>
        </w:rPr>
        <w:t xml:space="preserve">, 2024. </w:t>
      </w:r>
    </w:p>
    <w:p w14:paraId="74B8B1B3" w14:textId="1D0B6F9D" w:rsidR="00FB07EA" w:rsidRPr="00E70E04" w:rsidRDefault="00FB07EA" w:rsidP="00FB07EA">
      <w:pPr>
        <w:jc w:val="both"/>
        <w:rPr>
          <w:rFonts w:eastAsiaTheme="minorHAnsi"/>
          <w:b/>
          <w:sz w:val="28"/>
          <w:szCs w:val="28"/>
          <w:lang w:val="en-US" w:eastAsia="en-US"/>
        </w:rPr>
      </w:pPr>
    </w:p>
    <w:p w14:paraId="1FAE8641" w14:textId="2860C5F4" w:rsidR="00E70E04" w:rsidRPr="00E70E04" w:rsidRDefault="00E70E04" w:rsidP="00E70E04">
      <w:pPr>
        <w:ind w:firstLine="567"/>
        <w:jc w:val="both"/>
        <w:rPr>
          <w:b/>
          <w:sz w:val="28"/>
          <w:szCs w:val="28"/>
          <w:lang w:val="en-US"/>
        </w:rPr>
      </w:pPr>
      <w:r w:rsidRPr="00E70E04">
        <w:rPr>
          <w:sz w:val="28"/>
          <w:szCs w:val="28"/>
          <w:lang w:val="en-US"/>
        </w:rPr>
        <w:t xml:space="preserve">The Company’s Board of Directors addressed the following agenda items on </w:t>
      </w:r>
      <w:r>
        <w:rPr>
          <w:sz w:val="28"/>
          <w:szCs w:val="28"/>
          <w:lang w:val="en-US"/>
        </w:rPr>
        <w:t>October</w:t>
      </w:r>
      <w:r w:rsidRPr="00E70E04">
        <w:rPr>
          <w:sz w:val="28"/>
          <w:szCs w:val="28"/>
          <w:lang w:val="en-US"/>
        </w:rPr>
        <w:t xml:space="preserve"> 2</w:t>
      </w:r>
      <w:r>
        <w:rPr>
          <w:sz w:val="28"/>
          <w:szCs w:val="28"/>
          <w:lang w:val="en-US"/>
        </w:rPr>
        <w:t>4</w:t>
      </w:r>
      <w:r w:rsidRPr="00E70E04">
        <w:rPr>
          <w:sz w:val="28"/>
          <w:szCs w:val="28"/>
          <w:lang w:val="en-US"/>
        </w:rPr>
        <w:t xml:space="preserve">, 2024, in accordance with “Samruk-Energy” JSC Charter, the Regulations on the Board of Directors of “Samruk-Energy” JSC, the Republic of Kazakhstan Law "On </w:t>
      </w:r>
      <w:r w:rsidRPr="00E70E04">
        <w:rPr>
          <w:bCs/>
          <w:sz w:val="28"/>
          <w:szCs w:val="28"/>
          <w:lang w:val="en-US"/>
        </w:rPr>
        <w:t>joint-stock companies":</w:t>
      </w:r>
    </w:p>
    <w:p w14:paraId="129E9485" w14:textId="4B07705B" w:rsidR="00E70E04" w:rsidRPr="00E70E04" w:rsidRDefault="00E70E04" w:rsidP="00E70E04">
      <w:pPr>
        <w:ind w:firstLine="567"/>
        <w:jc w:val="both"/>
        <w:rPr>
          <w:sz w:val="28"/>
          <w:szCs w:val="28"/>
          <w:lang w:val="en-US"/>
        </w:rPr>
      </w:pPr>
      <w:r w:rsidRPr="00E70E04">
        <w:rPr>
          <w:sz w:val="28"/>
          <w:szCs w:val="28"/>
          <w:lang w:val="en-US"/>
        </w:rPr>
        <w:t xml:space="preserve">- Approval of the Ombudsman's </w:t>
      </w:r>
      <w:r>
        <w:rPr>
          <w:sz w:val="28"/>
          <w:szCs w:val="28"/>
          <w:lang w:val="en-US"/>
        </w:rPr>
        <w:t>Performance</w:t>
      </w:r>
      <w:r w:rsidRPr="00E70E04">
        <w:rPr>
          <w:sz w:val="28"/>
          <w:szCs w:val="28"/>
          <w:lang w:val="en-US"/>
        </w:rPr>
        <w:t xml:space="preserve"> Report and assessment of the effectiveness of the goals achieved for the third quarter of 2024. Evaluation of performance and bonus allocation for the Ombudsman based on the results of the third quarter of 2024.</w:t>
      </w:r>
    </w:p>
    <w:p w14:paraId="68B46FC1" w14:textId="77777777" w:rsidR="00E70E04" w:rsidRPr="00E70E04" w:rsidRDefault="00E70E04" w:rsidP="00E70E04">
      <w:pPr>
        <w:ind w:firstLine="567"/>
        <w:jc w:val="both"/>
        <w:rPr>
          <w:sz w:val="28"/>
          <w:szCs w:val="28"/>
          <w:lang w:val="en-US"/>
        </w:rPr>
      </w:pPr>
      <w:r w:rsidRPr="00E70E04">
        <w:rPr>
          <w:sz w:val="28"/>
          <w:szCs w:val="28"/>
          <w:lang w:val="en-US"/>
        </w:rPr>
        <w:t>- Report and assessment of the activities of the Internal Audit Service of the Company for the third quarter of 2024. Bonus allocation for the employees of the Internal Audit Service based on the results of the third quarter of 2024.</w:t>
      </w:r>
    </w:p>
    <w:p w14:paraId="6D303D37" w14:textId="77777777" w:rsidR="00E70E04" w:rsidRPr="00E70E04" w:rsidRDefault="00E70E04" w:rsidP="00E70E04">
      <w:pPr>
        <w:ind w:firstLine="567"/>
        <w:jc w:val="both"/>
        <w:rPr>
          <w:sz w:val="28"/>
          <w:szCs w:val="28"/>
          <w:lang w:val="en-US"/>
        </w:rPr>
      </w:pPr>
      <w:r w:rsidRPr="00E70E04">
        <w:rPr>
          <w:sz w:val="28"/>
          <w:szCs w:val="28"/>
          <w:lang w:val="en-US"/>
        </w:rPr>
        <w:t>- Evaluation of the effectiveness of the Corporate Secretary's performance for the third quarter of 2024. Bonus allocation for the Corporate Secretary based on the performance results of the third quarter of 2024.</w:t>
      </w:r>
    </w:p>
    <w:p w14:paraId="6EA95BB7" w14:textId="77777777" w:rsidR="00E70E04" w:rsidRPr="00E70E04" w:rsidRDefault="00E70E04" w:rsidP="00E70E04">
      <w:pPr>
        <w:ind w:firstLine="567"/>
        <w:jc w:val="both"/>
        <w:rPr>
          <w:sz w:val="28"/>
          <w:szCs w:val="28"/>
          <w:lang w:val="en-US"/>
        </w:rPr>
      </w:pPr>
      <w:r w:rsidRPr="00E70E04">
        <w:rPr>
          <w:sz w:val="28"/>
          <w:szCs w:val="28"/>
          <w:lang w:val="en-US"/>
        </w:rPr>
        <w:t>- Approval of the Compliance Service Report of the Company for the third quarter of 2024.</w:t>
      </w:r>
    </w:p>
    <w:p w14:paraId="72307BAE" w14:textId="31F7A341" w:rsidR="00E70E04" w:rsidRPr="00E70E04" w:rsidRDefault="00E70E04" w:rsidP="00E70E04">
      <w:pPr>
        <w:ind w:firstLine="567"/>
        <w:jc w:val="both"/>
        <w:rPr>
          <w:sz w:val="28"/>
          <w:szCs w:val="28"/>
          <w:lang w:val="en-US"/>
        </w:rPr>
      </w:pPr>
      <w:r w:rsidRPr="00E70E04">
        <w:rPr>
          <w:sz w:val="28"/>
          <w:szCs w:val="28"/>
          <w:lang w:val="en-US"/>
        </w:rPr>
        <w:t xml:space="preserve">- Bonus allocation for the Head and Compliance Officer of the Compliance Service of the Company based on </w:t>
      </w:r>
      <w:r>
        <w:rPr>
          <w:sz w:val="28"/>
          <w:szCs w:val="28"/>
          <w:lang w:val="en-US"/>
        </w:rPr>
        <w:t>their</w:t>
      </w:r>
      <w:r w:rsidRPr="00E70E04">
        <w:rPr>
          <w:sz w:val="28"/>
          <w:szCs w:val="28"/>
          <w:lang w:val="en-US"/>
        </w:rPr>
        <w:t xml:space="preserve"> performance</w:t>
      </w:r>
      <w:r>
        <w:rPr>
          <w:sz w:val="28"/>
          <w:szCs w:val="28"/>
          <w:lang w:val="en-US"/>
        </w:rPr>
        <w:t xml:space="preserve"> results</w:t>
      </w:r>
      <w:r w:rsidRPr="00E70E04">
        <w:rPr>
          <w:sz w:val="28"/>
          <w:szCs w:val="28"/>
          <w:lang w:val="en-US"/>
        </w:rPr>
        <w:t xml:space="preserve"> for the third quarter of 2024.</w:t>
      </w:r>
    </w:p>
    <w:p w14:paraId="4905BA52" w14:textId="7FD3A1B7" w:rsidR="00E70E04" w:rsidRPr="00E70E04" w:rsidRDefault="00E70E04" w:rsidP="00E70E04">
      <w:pPr>
        <w:ind w:firstLine="567"/>
        <w:jc w:val="both"/>
        <w:rPr>
          <w:sz w:val="28"/>
          <w:szCs w:val="28"/>
          <w:lang w:val="en-US"/>
        </w:rPr>
      </w:pPr>
      <w:r w:rsidRPr="00E70E04">
        <w:rPr>
          <w:sz w:val="28"/>
          <w:szCs w:val="28"/>
          <w:lang w:val="en-US"/>
        </w:rPr>
        <w:t>- Early termination of the powers of the members of the Board of Directors of "</w:t>
      </w:r>
      <w:proofErr w:type="spellStart"/>
      <w:r w:rsidRPr="00E70E04">
        <w:rPr>
          <w:sz w:val="28"/>
          <w:szCs w:val="28"/>
          <w:lang w:val="en-US"/>
        </w:rPr>
        <w:t>Shardarinsk</w:t>
      </w:r>
      <w:proofErr w:type="spellEnd"/>
      <w:r w:rsidRPr="00E70E04">
        <w:rPr>
          <w:sz w:val="28"/>
          <w:szCs w:val="28"/>
          <w:lang w:val="en-US"/>
        </w:rPr>
        <w:t xml:space="preserve"> HPP" JSC, election of new members of the Board of Directors of "</w:t>
      </w:r>
      <w:proofErr w:type="spellStart"/>
      <w:r w:rsidRPr="00E70E04">
        <w:rPr>
          <w:sz w:val="28"/>
          <w:szCs w:val="28"/>
          <w:lang w:val="en-US"/>
        </w:rPr>
        <w:t>Shardarinsk</w:t>
      </w:r>
      <w:proofErr w:type="spellEnd"/>
      <w:r w:rsidRPr="00E70E04">
        <w:rPr>
          <w:sz w:val="28"/>
          <w:szCs w:val="28"/>
          <w:lang w:val="en-US"/>
        </w:rPr>
        <w:t xml:space="preserve"> HPP" JSC, </w:t>
      </w:r>
      <w:r>
        <w:rPr>
          <w:sz w:val="28"/>
          <w:szCs w:val="28"/>
          <w:lang w:val="en-US"/>
        </w:rPr>
        <w:t>setting</w:t>
      </w:r>
      <w:r w:rsidRPr="00E70E04">
        <w:rPr>
          <w:sz w:val="28"/>
          <w:szCs w:val="28"/>
          <w:lang w:val="en-US"/>
        </w:rPr>
        <w:t xml:space="preserve"> their term of office, as well as the determination of the amount and conditions for remuneration and reimbursement of expenses for the members of the Board of Directors of "</w:t>
      </w:r>
      <w:proofErr w:type="spellStart"/>
      <w:r w:rsidRPr="00E70E04">
        <w:rPr>
          <w:sz w:val="28"/>
          <w:szCs w:val="28"/>
          <w:lang w:val="en-US"/>
        </w:rPr>
        <w:t>Shardarinsk</w:t>
      </w:r>
      <w:proofErr w:type="spellEnd"/>
      <w:r w:rsidRPr="00E70E04">
        <w:rPr>
          <w:sz w:val="28"/>
          <w:szCs w:val="28"/>
          <w:lang w:val="en-US"/>
        </w:rPr>
        <w:t xml:space="preserve"> HPP" JSC for the performance of their job responsibilities.</w:t>
      </w:r>
    </w:p>
    <w:p w14:paraId="7BC9BC38" w14:textId="77777777" w:rsidR="00E70E04" w:rsidRPr="00E70E04" w:rsidRDefault="00E70E04" w:rsidP="00E70E04">
      <w:pPr>
        <w:ind w:firstLine="567"/>
        <w:jc w:val="both"/>
        <w:rPr>
          <w:sz w:val="28"/>
          <w:szCs w:val="28"/>
          <w:lang w:val="en-US"/>
        </w:rPr>
      </w:pPr>
      <w:r w:rsidRPr="00E70E04">
        <w:rPr>
          <w:sz w:val="28"/>
          <w:szCs w:val="28"/>
          <w:lang w:val="en-US"/>
        </w:rPr>
        <w:t>- Early termination of the powers of a member (independent director) of the Board of Directors of "Ust-Kamenogorsk HPP" JSC, election of a new member (independent director) of the Board of Directors of "Ust-Kamenogorsk HPP" JSC, determination of the term of office, as well as the conditions for remuneration and reimbursement of expenses for the performance of their job responsibilities.</w:t>
      </w:r>
    </w:p>
    <w:p w14:paraId="0546A7C9" w14:textId="77777777" w:rsidR="00E70E04" w:rsidRPr="00E70E04" w:rsidRDefault="00E70E04" w:rsidP="00E70E04">
      <w:pPr>
        <w:ind w:firstLine="567"/>
        <w:jc w:val="both"/>
        <w:rPr>
          <w:sz w:val="28"/>
          <w:szCs w:val="28"/>
          <w:lang w:val="en-US"/>
        </w:rPr>
      </w:pPr>
      <w:r w:rsidRPr="00E70E04">
        <w:rPr>
          <w:sz w:val="28"/>
          <w:szCs w:val="28"/>
          <w:lang w:val="en-US"/>
        </w:rPr>
        <w:t>- Determination of the position for representatives of "Samruk-Energy" JSC regarding the agenda item of the general meeting of participants of "Kokshetau CHP" LLP: "On the early termination of the powers of the Chairman and a member of the Supervisory Board of 'Kokshetau CHP' LLP, election of the Chairman of the Supervisory Board of 'Kokshetau CHP' LLP, determination of the term of office, the amount and conditions for remuneration and reimbursement of expenses for the Chairman of the Supervisory Board of 'Kokshetau CHP' LLP for the performance of their job responsibilities."</w:t>
      </w:r>
    </w:p>
    <w:p w14:paraId="029F6BD1" w14:textId="05FF372A" w:rsidR="00E70E04" w:rsidRPr="00E70E04" w:rsidRDefault="00E70E04" w:rsidP="00E70E04">
      <w:pPr>
        <w:ind w:firstLine="567"/>
        <w:jc w:val="both"/>
        <w:rPr>
          <w:sz w:val="28"/>
          <w:szCs w:val="28"/>
          <w:lang w:val="en-US"/>
        </w:rPr>
      </w:pPr>
      <w:r w:rsidRPr="00E70E04">
        <w:rPr>
          <w:sz w:val="28"/>
          <w:szCs w:val="28"/>
          <w:lang w:val="en-US"/>
        </w:rPr>
        <w:t>- Determination of the position for representatives of "Samruk-Energy" JSC regarding the agenda item of the general meeting of participants of "</w:t>
      </w:r>
      <w:proofErr w:type="spellStart"/>
      <w:r w:rsidRPr="00E70E04">
        <w:rPr>
          <w:sz w:val="28"/>
          <w:szCs w:val="28"/>
          <w:lang w:val="en-US"/>
        </w:rPr>
        <w:t>Semey</w:t>
      </w:r>
      <w:proofErr w:type="spellEnd"/>
      <w:r w:rsidRPr="00E70E04">
        <w:rPr>
          <w:sz w:val="28"/>
          <w:szCs w:val="28"/>
          <w:lang w:val="en-US"/>
        </w:rPr>
        <w:t xml:space="preserve"> Energ</w:t>
      </w:r>
      <w:r>
        <w:rPr>
          <w:sz w:val="28"/>
          <w:szCs w:val="28"/>
          <w:lang w:val="en-US"/>
        </w:rPr>
        <w:t>y</w:t>
      </w:r>
      <w:r w:rsidRPr="00E70E04">
        <w:rPr>
          <w:sz w:val="28"/>
          <w:szCs w:val="28"/>
          <w:lang w:val="en-US"/>
        </w:rPr>
        <w:t>" LLP: "On the early termination of the powers of the Chairman of the Supervisory Board of '</w:t>
      </w:r>
      <w:proofErr w:type="spellStart"/>
      <w:r w:rsidRPr="00E70E04">
        <w:rPr>
          <w:sz w:val="28"/>
          <w:szCs w:val="28"/>
          <w:lang w:val="en-US"/>
        </w:rPr>
        <w:t>Semey</w:t>
      </w:r>
      <w:proofErr w:type="spellEnd"/>
      <w:r w:rsidRPr="00E70E04">
        <w:rPr>
          <w:sz w:val="28"/>
          <w:szCs w:val="28"/>
          <w:lang w:val="en-US"/>
        </w:rPr>
        <w:t xml:space="preserve"> Energ</w:t>
      </w:r>
      <w:r>
        <w:rPr>
          <w:sz w:val="28"/>
          <w:szCs w:val="28"/>
          <w:lang w:val="en-US"/>
        </w:rPr>
        <w:t>y</w:t>
      </w:r>
      <w:r w:rsidRPr="00E70E04">
        <w:rPr>
          <w:sz w:val="28"/>
          <w:szCs w:val="28"/>
          <w:lang w:val="en-US"/>
        </w:rPr>
        <w:t xml:space="preserve">' LLP, election of the Chairman of the Supervisory Board </w:t>
      </w:r>
      <w:r w:rsidRPr="00E70E04">
        <w:rPr>
          <w:sz w:val="28"/>
          <w:szCs w:val="28"/>
          <w:lang w:val="en-US"/>
        </w:rPr>
        <w:lastRenderedPageBreak/>
        <w:t>of '</w:t>
      </w:r>
      <w:proofErr w:type="spellStart"/>
      <w:r w:rsidRPr="00E70E04">
        <w:rPr>
          <w:sz w:val="28"/>
          <w:szCs w:val="28"/>
          <w:lang w:val="en-US"/>
        </w:rPr>
        <w:t>Semey</w:t>
      </w:r>
      <w:proofErr w:type="spellEnd"/>
      <w:r w:rsidRPr="00E70E04">
        <w:rPr>
          <w:sz w:val="28"/>
          <w:szCs w:val="28"/>
          <w:lang w:val="en-US"/>
        </w:rPr>
        <w:t xml:space="preserve"> Energ</w:t>
      </w:r>
      <w:r>
        <w:rPr>
          <w:sz w:val="28"/>
          <w:szCs w:val="28"/>
          <w:lang w:val="en-US"/>
        </w:rPr>
        <w:t>y</w:t>
      </w:r>
      <w:r w:rsidRPr="00E70E04">
        <w:rPr>
          <w:sz w:val="28"/>
          <w:szCs w:val="28"/>
          <w:lang w:val="en-US"/>
        </w:rPr>
        <w:t>' LLP, determination of the term of office, the amount and conditions for remuneration and reimbursement of expenses for the Chairman of the Supervisory Board of '</w:t>
      </w:r>
      <w:proofErr w:type="spellStart"/>
      <w:r w:rsidRPr="00E70E04">
        <w:rPr>
          <w:sz w:val="28"/>
          <w:szCs w:val="28"/>
          <w:lang w:val="en-US"/>
        </w:rPr>
        <w:t>Semey</w:t>
      </w:r>
      <w:proofErr w:type="spellEnd"/>
      <w:r w:rsidRPr="00E70E04">
        <w:rPr>
          <w:sz w:val="28"/>
          <w:szCs w:val="28"/>
          <w:lang w:val="en-US"/>
        </w:rPr>
        <w:t xml:space="preserve"> Energ</w:t>
      </w:r>
      <w:r>
        <w:rPr>
          <w:sz w:val="28"/>
          <w:szCs w:val="28"/>
          <w:lang w:val="en-US"/>
        </w:rPr>
        <w:t>y</w:t>
      </w:r>
      <w:r w:rsidRPr="00E70E04">
        <w:rPr>
          <w:sz w:val="28"/>
          <w:szCs w:val="28"/>
          <w:lang w:val="en-US"/>
        </w:rPr>
        <w:t>' LLP for the performance of their job responsibilities."</w:t>
      </w:r>
    </w:p>
    <w:p w14:paraId="767BC8E3" w14:textId="77777777" w:rsidR="00E70E04" w:rsidRDefault="00E70E04" w:rsidP="00E70E04">
      <w:pPr>
        <w:ind w:firstLine="567"/>
        <w:jc w:val="both"/>
        <w:rPr>
          <w:b/>
          <w:sz w:val="28"/>
          <w:szCs w:val="28"/>
          <w:lang w:val="en-US"/>
        </w:rPr>
      </w:pPr>
      <w:bookmarkStart w:id="0" w:name="_GoBack"/>
      <w:bookmarkEnd w:id="0"/>
    </w:p>
    <w:p w14:paraId="50F1626E" w14:textId="6CD8953F" w:rsidR="00E70E04" w:rsidRPr="00E70E04" w:rsidRDefault="00E70E04" w:rsidP="00E70E04">
      <w:pPr>
        <w:ind w:firstLine="567"/>
        <w:jc w:val="both"/>
        <w:rPr>
          <w:b/>
          <w:sz w:val="28"/>
          <w:szCs w:val="28"/>
          <w:lang w:val="en-US"/>
        </w:rPr>
      </w:pPr>
      <w:r w:rsidRPr="00E70E04">
        <w:rPr>
          <w:b/>
          <w:sz w:val="28"/>
          <w:szCs w:val="28"/>
          <w:lang w:val="en-US"/>
        </w:rPr>
        <w:t xml:space="preserve">The following members of the Board of Directors </w:t>
      </w:r>
      <w:r>
        <w:rPr>
          <w:b/>
          <w:sz w:val="28"/>
          <w:szCs w:val="28"/>
          <w:lang w:val="en-US"/>
        </w:rPr>
        <w:t>voted</w:t>
      </w:r>
      <w:r w:rsidRPr="00E70E04">
        <w:rPr>
          <w:b/>
          <w:sz w:val="28"/>
          <w:szCs w:val="28"/>
          <w:lang w:val="en-US"/>
        </w:rPr>
        <w:t xml:space="preserve">: </w:t>
      </w:r>
    </w:p>
    <w:p w14:paraId="5759F21F" w14:textId="77777777" w:rsidR="00E70E04" w:rsidRPr="00E70E04" w:rsidRDefault="00E70E04" w:rsidP="00E70E04">
      <w:pPr>
        <w:ind w:firstLine="567"/>
        <w:jc w:val="both"/>
        <w:rPr>
          <w:b/>
          <w:sz w:val="28"/>
          <w:szCs w:val="28"/>
          <w:lang w:val="en-US"/>
        </w:rPr>
      </w:pPr>
      <w:r w:rsidRPr="00E70E04">
        <w:rPr>
          <w:b/>
          <w:sz w:val="28"/>
          <w:szCs w:val="28"/>
          <w:lang w:val="en-US"/>
        </w:rPr>
        <w:t xml:space="preserve">Kazutin </w:t>
      </w:r>
      <w:proofErr w:type="spellStart"/>
      <w:r w:rsidRPr="00E70E04">
        <w:rPr>
          <w:b/>
          <w:sz w:val="28"/>
          <w:szCs w:val="28"/>
          <w:lang w:val="en-US"/>
        </w:rPr>
        <w:t>N.Yu</w:t>
      </w:r>
      <w:proofErr w:type="spellEnd"/>
      <w:r w:rsidRPr="00E70E04">
        <w:rPr>
          <w:b/>
          <w:sz w:val="28"/>
          <w:szCs w:val="28"/>
          <w:lang w:val="en-US"/>
        </w:rPr>
        <w:t>., Ogay A.V., Maxutov K.B., Moldabayev K.T.,</w:t>
      </w:r>
    </w:p>
    <w:p w14:paraId="30AA7923" w14:textId="77777777" w:rsidR="00E70E04" w:rsidRPr="00E70E04" w:rsidRDefault="00E70E04" w:rsidP="00E70E04">
      <w:pPr>
        <w:ind w:firstLine="567"/>
        <w:jc w:val="both"/>
        <w:rPr>
          <w:b/>
          <w:sz w:val="28"/>
          <w:szCs w:val="28"/>
          <w:lang w:val="en-US"/>
        </w:rPr>
      </w:pPr>
      <w:r w:rsidRPr="00E70E04">
        <w:rPr>
          <w:b/>
          <w:sz w:val="28"/>
          <w:szCs w:val="28"/>
          <w:lang w:val="en-US"/>
        </w:rPr>
        <w:t xml:space="preserve">Ogay V.D., Kashkinbekov A.K., Zhubayev A.S. </w:t>
      </w:r>
    </w:p>
    <w:p w14:paraId="44470115" w14:textId="77777777" w:rsidR="00B320E9" w:rsidRPr="00E70E04" w:rsidRDefault="00B320E9">
      <w:pPr>
        <w:rPr>
          <w:lang w:val="en-US"/>
        </w:rPr>
      </w:pPr>
    </w:p>
    <w:sectPr w:rsidR="00B320E9" w:rsidRPr="00E70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EA"/>
    <w:rsid w:val="0059710A"/>
    <w:rsid w:val="00B320E9"/>
    <w:rsid w:val="00E70E04"/>
    <w:rsid w:val="00FB0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C52B"/>
  <w15:chartTrackingRefBased/>
  <w15:docId w15:val="{0E5FD75F-9335-49D2-852E-C8F26E85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7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0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3</cp:revision>
  <dcterms:created xsi:type="dcterms:W3CDTF">2024-10-15T05:39:00Z</dcterms:created>
  <dcterms:modified xsi:type="dcterms:W3CDTF">2024-10-18T05:04:00Z</dcterms:modified>
</cp:coreProperties>
</file>