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91560" w14:textId="0AF5E5A9" w:rsidR="00F35359" w:rsidRDefault="00F35359" w:rsidP="006F28F6">
      <w:pPr>
        <w:ind w:firstLine="709"/>
        <w:jc w:val="both"/>
        <w:rPr>
          <w:sz w:val="28"/>
          <w:szCs w:val="28"/>
        </w:rPr>
      </w:pPr>
    </w:p>
    <w:p w14:paraId="7CA4EF7C" w14:textId="3573633C" w:rsidR="00F35359" w:rsidRPr="00F35359" w:rsidRDefault="00F35359" w:rsidP="00F35359">
      <w:pPr>
        <w:ind w:firstLine="709"/>
        <w:jc w:val="both"/>
        <w:rPr>
          <w:b/>
          <w:bCs/>
          <w:sz w:val="28"/>
          <w:szCs w:val="28"/>
          <w:lang w:val="en-US"/>
        </w:rPr>
      </w:pPr>
      <w:r w:rsidRPr="00F35359">
        <w:rPr>
          <w:b/>
          <w:bCs/>
          <w:sz w:val="28"/>
          <w:szCs w:val="28"/>
          <w:lang w:val="en-US"/>
        </w:rPr>
        <w:t xml:space="preserve">The meeting of the Board of Directors dated </w:t>
      </w:r>
      <w:r>
        <w:rPr>
          <w:b/>
          <w:bCs/>
          <w:sz w:val="28"/>
          <w:szCs w:val="28"/>
          <w:lang w:val="en-US"/>
        </w:rPr>
        <w:t>February</w:t>
      </w:r>
      <w:r w:rsidRPr="00F35359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24</w:t>
      </w:r>
      <w:r w:rsidRPr="00F35359">
        <w:rPr>
          <w:b/>
          <w:bCs/>
          <w:sz w:val="28"/>
          <w:szCs w:val="28"/>
          <w:lang w:val="en-US"/>
        </w:rPr>
        <w:t xml:space="preserve">, 2025. </w:t>
      </w:r>
    </w:p>
    <w:p w14:paraId="5E847044" w14:textId="77777777" w:rsidR="00F35359" w:rsidRPr="00F35359" w:rsidRDefault="00F35359" w:rsidP="00F35359">
      <w:pPr>
        <w:ind w:firstLine="567"/>
        <w:jc w:val="both"/>
        <w:rPr>
          <w:sz w:val="28"/>
          <w:szCs w:val="28"/>
          <w:lang w:val="en-US"/>
        </w:rPr>
      </w:pPr>
    </w:p>
    <w:p w14:paraId="19D3C33D" w14:textId="4E40C19A" w:rsidR="00F35359" w:rsidRPr="00F35359" w:rsidRDefault="004333F2" w:rsidP="00F35359">
      <w:pPr>
        <w:ind w:firstLine="567"/>
        <w:jc w:val="both"/>
        <w:rPr>
          <w:b/>
          <w:sz w:val="28"/>
          <w:szCs w:val="28"/>
          <w:lang w:val="en-US"/>
        </w:rPr>
      </w:pPr>
      <w:r w:rsidRPr="004333F2">
        <w:rPr>
          <w:sz w:val="28"/>
          <w:szCs w:val="28"/>
          <w:lang w:val="en-US"/>
        </w:rPr>
        <w:t xml:space="preserve">  </w:t>
      </w:r>
      <w:r w:rsidR="00F35359" w:rsidRPr="00F35359">
        <w:rPr>
          <w:sz w:val="28"/>
          <w:szCs w:val="28"/>
          <w:lang w:val="en-US"/>
        </w:rPr>
        <w:t xml:space="preserve">The Company’s Board of Directors addressed the following agenda items on </w:t>
      </w:r>
      <w:r w:rsidR="00F35359">
        <w:rPr>
          <w:sz w:val="28"/>
          <w:szCs w:val="28"/>
          <w:lang w:val="en-US"/>
        </w:rPr>
        <w:t>February 24</w:t>
      </w:r>
      <w:r>
        <w:rPr>
          <w:sz w:val="28"/>
          <w:szCs w:val="28"/>
          <w:lang w:val="en-US"/>
        </w:rPr>
        <w:t>, 2025</w:t>
      </w:r>
      <w:r w:rsidR="00F35359" w:rsidRPr="00F35359">
        <w:rPr>
          <w:sz w:val="28"/>
          <w:szCs w:val="28"/>
          <w:lang w:val="en-US"/>
        </w:rPr>
        <w:t xml:space="preserve"> in accordance with “Samruk-Energy” JSC Charter, the Regulations on the Board of Directors of “Samruk-Energy” JSC, the Republic of Kazakhstan law "On </w:t>
      </w:r>
      <w:r w:rsidR="00F35359" w:rsidRPr="00F35359">
        <w:rPr>
          <w:bCs/>
          <w:sz w:val="28"/>
          <w:szCs w:val="28"/>
          <w:lang w:val="en-US"/>
        </w:rPr>
        <w:t>joint-stock companies":</w:t>
      </w:r>
    </w:p>
    <w:p w14:paraId="35C5F0E2" w14:textId="255010DB" w:rsidR="00F35359" w:rsidRPr="004333F2" w:rsidRDefault="004333F2" w:rsidP="00F35359">
      <w:pPr>
        <w:ind w:firstLine="567"/>
        <w:jc w:val="both"/>
        <w:rPr>
          <w:sz w:val="28"/>
          <w:szCs w:val="28"/>
          <w:lang w:val="en-US"/>
        </w:rPr>
      </w:pPr>
      <w:r w:rsidRPr="004333F2">
        <w:rPr>
          <w:sz w:val="28"/>
          <w:szCs w:val="28"/>
          <w:lang w:val="en-US"/>
        </w:rPr>
        <w:t xml:space="preserve"> - </w:t>
      </w:r>
      <w:r w:rsidR="00F35359" w:rsidRPr="004333F2">
        <w:rPr>
          <w:sz w:val="28"/>
          <w:szCs w:val="28"/>
          <w:lang w:val="en-US"/>
        </w:rPr>
        <w:t>Approval of the job descriptions for the Managing Director for Legal Support and Asset Management and the Managing Director for Procurement and Risk Management of the Company;</w:t>
      </w:r>
    </w:p>
    <w:p w14:paraId="264F107E" w14:textId="0BA36838" w:rsidR="00F35359" w:rsidRPr="004333F2" w:rsidRDefault="00F35359" w:rsidP="00F35359">
      <w:pPr>
        <w:ind w:firstLine="567"/>
        <w:jc w:val="both"/>
        <w:rPr>
          <w:sz w:val="28"/>
          <w:szCs w:val="28"/>
          <w:lang w:val="en-US"/>
        </w:rPr>
      </w:pPr>
      <w:r w:rsidRPr="004333F2">
        <w:rPr>
          <w:sz w:val="28"/>
          <w:szCs w:val="28"/>
          <w:lang w:val="en-US"/>
        </w:rPr>
        <w:t xml:space="preserve"> </w:t>
      </w:r>
      <w:r w:rsidR="004333F2" w:rsidRPr="004333F2">
        <w:rPr>
          <w:sz w:val="28"/>
          <w:szCs w:val="28"/>
          <w:lang w:val="en-US"/>
        </w:rPr>
        <w:t xml:space="preserve">- </w:t>
      </w:r>
      <w:r w:rsidRPr="004333F2">
        <w:rPr>
          <w:sz w:val="28"/>
          <w:szCs w:val="28"/>
          <w:lang w:val="en-US"/>
        </w:rPr>
        <w:t>Review of the report on the implementation of the Roadmap for improving the Company’s Sustainable Development Management System for 2024, based on the results of 2024</w:t>
      </w:r>
      <w:proofErr w:type="gramStart"/>
      <w:r w:rsidRPr="004333F2">
        <w:rPr>
          <w:sz w:val="28"/>
          <w:szCs w:val="28"/>
          <w:lang w:val="en-US"/>
        </w:rPr>
        <w:t>;</w:t>
      </w:r>
      <w:proofErr w:type="gramEnd"/>
    </w:p>
    <w:p w14:paraId="3FE227C8" w14:textId="16E1EAD6" w:rsidR="00F35359" w:rsidRPr="004333F2" w:rsidRDefault="004333F2" w:rsidP="00F35359">
      <w:pPr>
        <w:ind w:firstLine="567"/>
        <w:jc w:val="both"/>
        <w:rPr>
          <w:sz w:val="28"/>
          <w:szCs w:val="28"/>
          <w:lang w:val="en-US"/>
        </w:rPr>
      </w:pPr>
      <w:r w:rsidRPr="004333F2">
        <w:rPr>
          <w:sz w:val="28"/>
          <w:szCs w:val="28"/>
          <w:lang w:val="en-US"/>
        </w:rPr>
        <w:t xml:space="preserve">- </w:t>
      </w:r>
      <w:r w:rsidR="00F35359" w:rsidRPr="004333F2">
        <w:rPr>
          <w:sz w:val="28"/>
          <w:szCs w:val="28"/>
          <w:lang w:val="en-US"/>
        </w:rPr>
        <w:t>Approval of the Roadmap for improving the Company’s Sustainable Development Management System for 2025–2026;</w:t>
      </w:r>
    </w:p>
    <w:p w14:paraId="542760ED" w14:textId="73FAD9F2" w:rsidR="00F35359" w:rsidRPr="004333F2" w:rsidRDefault="004333F2" w:rsidP="00F35359">
      <w:pPr>
        <w:ind w:firstLine="567"/>
        <w:jc w:val="both"/>
        <w:rPr>
          <w:sz w:val="28"/>
          <w:szCs w:val="28"/>
          <w:lang w:val="en-US"/>
        </w:rPr>
      </w:pPr>
      <w:r w:rsidRPr="004333F2">
        <w:rPr>
          <w:sz w:val="28"/>
          <w:szCs w:val="28"/>
          <w:lang w:val="en-US"/>
        </w:rPr>
        <w:t xml:space="preserve">- </w:t>
      </w:r>
      <w:r w:rsidR="00F35359" w:rsidRPr="004333F2">
        <w:rPr>
          <w:sz w:val="28"/>
          <w:szCs w:val="28"/>
          <w:lang w:val="en-US"/>
        </w:rPr>
        <w:t>Approval of the Stakeholder Engagement and Feedback Mechanism Report for 2024;</w:t>
      </w:r>
    </w:p>
    <w:p w14:paraId="279FF740" w14:textId="798820AE" w:rsidR="00F35359" w:rsidRPr="004333F2" w:rsidRDefault="004333F2" w:rsidP="00F35359">
      <w:pPr>
        <w:ind w:firstLine="567"/>
        <w:jc w:val="both"/>
        <w:rPr>
          <w:sz w:val="28"/>
          <w:szCs w:val="28"/>
          <w:lang w:val="en-US"/>
        </w:rPr>
      </w:pPr>
      <w:r w:rsidRPr="004333F2">
        <w:rPr>
          <w:sz w:val="28"/>
          <w:szCs w:val="28"/>
          <w:lang w:val="en-US"/>
        </w:rPr>
        <w:t xml:space="preserve">- </w:t>
      </w:r>
      <w:r w:rsidR="00F35359" w:rsidRPr="004333F2">
        <w:rPr>
          <w:sz w:val="28"/>
          <w:szCs w:val="28"/>
          <w:lang w:val="en-US"/>
        </w:rPr>
        <w:t>Approval of the Environmental Protection Report for 2024;</w:t>
      </w:r>
    </w:p>
    <w:p w14:paraId="7B9AF289" w14:textId="765AB881" w:rsidR="00F35359" w:rsidRPr="004333F2" w:rsidRDefault="004333F2" w:rsidP="00F35359">
      <w:pPr>
        <w:ind w:firstLine="567"/>
        <w:jc w:val="both"/>
        <w:rPr>
          <w:sz w:val="28"/>
          <w:szCs w:val="28"/>
          <w:lang w:val="en-US"/>
        </w:rPr>
      </w:pPr>
      <w:r w:rsidRPr="004333F2">
        <w:rPr>
          <w:sz w:val="28"/>
          <w:szCs w:val="28"/>
          <w:lang w:val="en-US"/>
        </w:rPr>
        <w:t xml:space="preserve">- </w:t>
      </w:r>
      <w:r w:rsidR="00F35359" w:rsidRPr="004333F2">
        <w:rPr>
          <w:sz w:val="28"/>
          <w:szCs w:val="28"/>
          <w:lang w:val="en-US"/>
        </w:rPr>
        <w:t>Approval of the Rules for Strategic and Business Planning within the Company’s Group of Companies;</w:t>
      </w:r>
    </w:p>
    <w:p w14:paraId="6C7D5066" w14:textId="11653277" w:rsidR="00F35359" w:rsidRPr="004333F2" w:rsidRDefault="004333F2" w:rsidP="00F35359">
      <w:pPr>
        <w:ind w:firstLine="567"/>
        <w:jc w:val="both"/>
        <w:rPr>
          <w:sz w:val="28"/>
          <w:szCs w:val="28"/>
          <w:lang w:val="en-US"/>
        </w:rPr>
      </w:pPr>
      <w:r w:rsidRPr="004333F2">
        <w:rPr>
          <w:sz w:val="28"/>
          <w:szCs w:val="28"/>
          <w:lang w:val="en-US"/>
        </w:rPr>
        <w:t xml:space="preserve">- </w:t>
      </w:r>
      <w:r w:rsidR="00F35359" w:rsidRPr="004333F2">
        <w:rPr>
          <w:sz w:val="28"/>
          <w:szCs w:val="28"/>
          <w:lang w:val="en-US"/>
        </w:rPr>
        <w:t>Matters related to the performance of the Company’s Internal Audit Service</w:t>
      </w:r>
      <w:proofErr w:type="gramStart"/>
      <w:r w:rsidR="00F35359" w:rsidRPr="004333F2">
        <w:rPr>
          <w:sz w:val="28"/>
          <w:szCs w:val="28"/>
          <w:lang w:val="en-US"/>
        </w:rPr>
        <w:t>;</w:t>
      </w:r>
      <w:proofErr w:type="gramEnd"/>
    </w:p>
    <w:p w14:paraId="205F1AAF" w14:textId="051C5D93" w:rsidR="00F35359" w:rsidRPr="004333F2" w:rsidRDefault="004333F2" w:rsidP="00F35359">
      <w:pPr>
        <w:ind w:firstLine="567"/>
        <w:jc w:val="both"/>
        <w:rPr>
          <w:sz w:val="28"/>
          <w:szCs w:val="28"/>
          <w:lang w:val="en-US"/>
        </w:rPr>
      </w:pPr>
      <w:bookmarkStart w:id="0" w:name="_GoBack"/>
      <w:bookmarkEnd w:id="0"/>
      <w:r w:rsidRPr="004333F2">
        <w:rPr>
          <w:sz w:val="28"/>
          <w:szCs w:val="28"/>
          <w:lang w:val="en-US"/>
        </w:rPr>
        <w:t xml:space="preserve">- </w:t>
      </w:r>
      <w:r w:rsidR="00F35359" w:rsidRPr="004333F2">
        <w:rPr>
          <w:sz w:val="28"/>
          <w:szCs w:val="28"/>
          <w:lang w:val="en-US"/>
        </w:rPr>
        <w:t>Setting the term of office of the Company’s Ombudsman;</w:t>
      </w:r>
    </w:p>
    <w:p w14:paraId="519FBDAB" w14:textId="2C3E9317" w:rsidR="00F35359" w:rsidRPr="004333F2" w:rsidRDefault="004333F2" w:rsidP="00F35359">
      <w:pPr>
        <w:ind w:firstLine="567"/>
        <w:jc w:val="both"/>
        <w:rPr>
          <w:sz w:val="28"/>
          <w:szCs w:val="28"/>
          <w:lang w:val="en-US"/>
        </w:rPr>
      </w:pPr>
      <w:r w:rsidRPr="004333F2">
        <w:rPr>
          <w:sz w:val="28"/>
          <w:szCs w:val="28"/>
          <w:lang w:val="en-US"/>
        </w:rPr>
        <w:t xml:space="preserve">- </w:t>
      </w:r>
      <w:r w:rsidR="00F35359" w:rsidRPr="004333F2">
        <w:rPr>
          <w:sz w:val="28"/>
          <w:szCs w:val="28"/>
          <w:lang w:val="en-US"/>
        </w:rPr>
        <w:t>Determination of the salary of the Company’s Ombudsman.</w:t>
      </w:r>
    </w:p>
    <w:p w14:paraId="35864F82" w14:textId="77777777" w:rsidR="00F35359" w:rsidRPr="00F35359" w:rsidRDefault="00F35359" w:rsidP="006F28F6">
      <w:pPr>
        <w:ind w:firstLine="709"/>
        <w:jc w:val="both"/>
        <w:rPr>
          <w:sz w:val="28"/>
          <w:szCs w:val="28"/>
          <w:lang w:val="en-US"/>
        </w:rPr>
      </w:pPr>
    </w:p>
    <w:p w14:paraId="6BAE8325" w14:textId="3E5972CD" w:rsidR="006F28F6" w:rsidRPr="00F35359" w:rsidRDefault="00F35359" w:rsidP="006F28F6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following members of the Board of Directors voted</w:t>
      </w:r>
      <w:r w:rsidR="006F28F6" w:rsidRPr="00F35359">
        <w:rPr>
          <w:b/>
          <w:sz w:val="28"/>
          <w:szCs w:val="28"/>
          <w:lang w:val="en-US"/>
        </w:rPr>
        <w:t>:</w:t>
      </w:r>
    </w:p>
    <w:p w14:paraId="37A14FB3" w14:textId="77777777" w:rsidR="00F35359" w:rsidRPr="00F35359" w:rsidRDefault="00F35359" w:rsidP="00F35359">
      <w:pPr>
        <w:ind w:firstLine="567"/>
        <w:jc w:val="both"/>
        <w:rPr>
          <w:b/>
          <w:sz w:val="28"/>
          <w:szCs w:val="28"/>
          <w:lang w:val="en-US"/>
        </w:rPr>
      </w:pPr>
      <w:r w:rsidRPr="00F35359">
        <w:rPr>
          <w:b/>
          <w:sz w:val="28"/>
          <w:szCs w:val="28"/>
          <w:lang w:val="en-US"/>
        </w:rPr>
        <w:t xml:space="preserve">Kazutin </w:t>
      </w:r>
      <w:proofErr w:type="spellStart"/>
      <w:r w:rsidRPr="00F35359">
        <w:rPr>
          <w:b/>
          <w:sz w:val="28"/>
          <w:szCs w:val="28"/>
          <w:lang w:val="en-US"/>
        </w:rPr>
        <w:t>N.Yu</w:t>
      </w:r>
      <w:proofErr w:type="spellEnd"/>
      <w:r w:rsidRPr="00F35359">
        <w:rPr>
          <w:b/>
          <w:sz w:val="28"/>
          <w:szCs w:val="28"/>
          <w:lang w:val="en-US"/>
        </w:rPr>
        <w:t>., Ogay A.V., Maxutov K.B., Moldabayev K.T.,</w:t>
      </w:r>
    </w:p>
    <w:p w14:paraId="427B4ABD" w14:textId="77777777" w:rsidR="00F35359" w:rsidRPr="00F35359" w:rsidRDefault="00F35359" w:rsidP="00F35359">
      <w:pPr>
        <w:ind w:firstLine="567"/>
        <w:jc w:val="both"/>
        <w:rPr>
          <w:b/>
          <w:sz w:val="28"/>
          <w:szCs w:val="28"/>
          <w:lang w:val="en-US"/>
        </w:rPr>
      </w:pPr>
      <w:r w:rsidRPr="00F35359">
        <w:rPr>
          <w:b/>
          <w:sz w:val="28"/>
          <w:szCs w:val="28"/>
          <w:lang w:val="en-US"/>
        </w:rPr>
        <w:t xml:space="preserve">Ogay V.D., Kashkinbekov A.K., Zhubayev A.S. </w:t>
      </w:r>
    </w:p>
    <w:p w14:paraId="237375FB" w14:textId="77777777" w:rsidR="006F28F6" w:rsidRPr="00F35359" w:rsidRDefault="006F28F6" w:rsidP="006F28F6">
      <w:pPr>
        <w:rPr>
          <w:lang w:val="en-US"/>
        </w:rPr>
      </w:pPr>
    </w:p>
    <w:p w14:paraId="1F81E332" w14:textId="77777777" w:rsidR="006F28F6" w:rsidRPr="00F35359" w:rsidRDefault="006F28F6" w:rsidP="006F28F6">
      <w:pPr>
        <w:rPr>
          <w:lang w:val="en-US"/>
        </w:rPr>
      </w:pPr>
    </w:p>
    <w:p w14:paraId="54F5B3CE" w14:textId="77777777" w:rsidR="00F4445C" w:rsidRPr="00F35359" w:rsidRDefault="00F4445C">
      <w:pPr>
        <w:rPr>
          <w:lang w:val="en-US"/>
        </w:rPr>
      </w:pPr>
    </w:p>
    <w:sectPr w:rsidR="00F4445C" w:rsidRPr="00F3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E5B23"/>
    <w:multiLevelType w:val="hybridMultilevel"/>
    <w:tmpl w:val="FAC280FA"/>
    <w:lvl w:ilvl="0" w:tplc="6884250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F6"/>
    <w:rsid w:val="001B2174"/>
    <w:rsid w:val="004333F2"/>
    <w:rsid w:val="006F28F6"/>
    <w:rsid w:val="00F35359"/>
    <w:rsid w:val="00F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AB5A"/>
  <w15:chartTrackingRefBased/>
  <w15:docId w15:val="{0C8C52C6-7E55-4074-A775-A962055C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359"/>
    <w:rPr>
      <w:b/>
      <w:bCs/>
    </w:rPr>
  </w:style>
  <w:style w:type="paragraph" w:styleId="a4">
    <w:name w:val="List Paragraph"/>
    <w:basedOn w:val="a"/>
    <w:uiPriority w:val="34"/>
    <w:qFormat/>
    <w:rsid w:val="00F3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2025-02-13T08:10:00Z</dcterms:created>
  <dcterms:modified xsi:type="dcterms:W3CDTF">2025-02-24T04:31:00Z</dcterms:modified>
</cp:coreProperties>
</file>