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B1E23" w14:textId="77777777" w:rsidR="005D4948" w:rsidRDefault="005D4948" w:rsidP="005D280C">
      <w:pPr>
        <w:shd w:val="clear" w:color="auto" w:fill="FFFFFF"/>
        <w:spacing w:after="0" w:line="240" w:lineRule="auto"/>
        <w:ind w:left="4679" w:firstLine="1558"/>
        <w:rPr>
          <w:rFonts w:ascii="Times New Roman" w:hAnsi="Times New Roman" w:cs="Times New Roman"/>
          <w:spacing w:val="3"/>
          <w:sz w:val="28"/>
          <w:szCs w:val="28"/>
        </w:rPr>
      </w:pPr>
      <w:r w:rsidRPr="005D280C">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5A44F195" wp14:editId="21F4D190">
            <wp:simplePos x="0" y="0"/>
            <wp:positionH relativeFrom="margin">
              <wp:align>left</wp:align>
            </wp:positionH>
            <wp:positionV relativeFrom="paragraph">
              <wp:posOffset>4982</wp:posOffset>
            </wp:positionV>
            <wp:extent cx="1257300" cy="11645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257300" cy="1164590"/>
                    </a:xfrm>
                    <a:prstGeom prst="rect">
                      <a:avLst/>
                    </a:prstGeom>
                    <a:noFill/>
                  </pic:spPr>
                </pic:pic>
              </a:graphicData>
            </a:graphic>
            <wp14:sizeRelH relativeFrom="margin">
              <wp14:pctWidth>0</wp14:pctWidth>
            </wp14:sizeRelH>
            <wp14:sizeRelV relativeFrom="margin">
              <wp14:pctHeight>0</wp14:pctHeight>
            </wp14:sizeRelV>
          </wp:anchor>
        </w:drawing>
      </w:r>
    </w:p>
    <w:p w14:paraId="5F10024C" w14:textId="77777777" w:rsidR="005D4948" w:rsidRDefault="005D4948" w:rsidP="005D280C">
      <w:pPr>
        <w:shd w:val="clear" w:color="auto" w:fill="FFFFFF"/>
        <w:spacing w:after="0" w:line="240" w:lineRule="auto"/>
        <w:ind w:left="4679" w:firstLine="1558"/>
        <w:rPr>
          <w:rFonts w:ascii="Times New Roman" w:hAnsi="Times New Roman" w:cs="Times New Roman"/>
          <w:spacing w:val="3"/>
          <w:sz w:val="28"/>
          <w:szCs w:val="28"/>
        </w:rPr>
      </w:pPr>
    </w:p>
    <w:p w14:paraId="043518CC" w14:textId="77777777" w:rsidR="005D280C" w:rsidRPr="005D280C" w:rsidRDefault="005D280C" w:rsidP="005D280C">
      <w:pPr>
        <w:shd w:val="clear" w:color="auto" w:fill="FFFFFF"/>
        <w:spacing w:after="0" w:line="240" w:lineRule="auto"/>
        <w:ind w:left="4679" w:firstLine="1558"/>
        <w:rPr>
          <w:rFonts w:ascii="Times New Roman" w:hAnsi="Times New Roman" w:cs="Times New Roman"/>
          <w:spacing w:val="3"/>
          <w:sz w:val="28"/>
          <w:szCs w:val="28"/>
        </w:rPr>
      </w:pPr>
    </w:p>
    <w:p w14:paraId="5E27F8DB" w14:textId="77777777" w:rsidR="00B90F95" w:rsidRDefault="00B90F95" w:rsidP="00B90F95">
      <w:pPr>
        <w:shd w:val="clear" w:color="auto" w:fill="FFFFFF"/>
        <w:spacing w:after="0" w:line="240" w:lineRule="auto"/>
        <w:ind w:left="4679" w:firstLine="1558"/>
        <w:jc w:val="right"/>
        <w:rPr>
          <w:rFonts w:ascii="Times New Roman" w:hAnsi="Times New Roman" w:cs="Times New Roman"/>
          <w:spacing w:val="3"/>
          <w:sz w:val="28"/>
          <w:szCs w:val="28"/>
          <w:lang w:val="en-US"/>
        </w:rPr>
      </w:pPr>
      <w:r>
        <w:rPr>
          <w:rFonts w:ascii="Times New Roman" w:hAnsi="Times New Roman" w:cs="Times New Roman"/>
          <w:spacing w:val="3"/>
          <w:sz w:val="28"/>
          <w:szCs w:val="28"/>
          <w:lang w:val="en-US"/>
        </w:rPr>
        <w:t>Approved</w:t>
      </w:r>
      <w:r w:rsidRPr="00B90F95">
        <w:rPr>
          <w:rFonts w:ascii="Times New Roman" w:hAnsi="Times New Roman" w:cs="Times New Roman"/>
          <w:spacing w:val="3"/>
          <w:sz w:val="28"/>
          <w:szCs w:val="28"/>
          <w:lang w:val="en-US"/>
        </w:rPr>
        <w:t xml:space="preserve"> </w:t>
      </w:r>
    </w:p>
    <w:p w14:paraId="0404EEE7" w14:textId="626BD71A" w:rsidR="005D280C" w:rsidRPr="00B90F95" w:rsidRDefault="00B90F95" w:rsidP="00B90F95">
      <w:pPr>
        <w:shd w:val="clear" w:color="auto" w:fill="FFFFFF"/>
        <w:spacing w:after="0" w:line="240" w:lineRule="auto"/>
        <w:ind w:left="4679" w:firstLine="1558"/>
        <w:jc w:val="right"/>
        <w:rPr>
          <w:rFonts w:ascii="Times New Roman" w:hAnsi="Times New Roman" w:cs="Times New Roman"/>
          <w:spacing w:val="3"/>
          <w:sz w:val="28"/>
          <w:szCs w:val="28"/>
          <w:lang w:val="en-US"/>
        </w:rPr>
      </w:pPr>
      <w:r>
        <w:rPr>
          <w:rFonts w:ascii="Times New Roman" w:hAnsi="Times New Roman" w:cs="Times New Roman"/>
          <w:spacing w:val="3"/>
          <w:sz w:val="28"/>
          <w:szCs w:val="28"/>
          <w:lang w:val="en-US"/>
        </w:rPr>
        <w:t xml:space="preserve">by the resolution of </w:t>
      </w:r>
    </w:p>
    <w:p w14:paraId="5B4D2F6A" w14:textId="77777777" w:rsidR="00B90F95" w:rsidRDefault="00B90F95" w:rsidP="00B90F95">
      <w:pPr>
        <w:shd w:val="clear" w:color="auto" w:fill="FFFFFF"/>
        <w:spacing w:after="0" w:line="240" w:lineRule="auto"/>
        <w:ind w:left="4679" w:firstLine="1558"/>
        <w:jc w:val="right"/>
        <w:rPr>
          <w:rFonts w:ascii="Times New Roman" w:hAnsi="Times New Roman" w:cs="Times New Roman"/>
          <w:spacing w:val="3"/>
          <w:sz w:val="28"/>
          <w:szCs w:val="28"/>
          <w:lang w:val="en-US"/>
        </w:rPr>
      </w:pPr>
      <w:r>
        <w:rPr>
          <w:rFonts w:ascii="Times New Roman" w:hAnsi="Times New Roman" w:cs="Times New Roman"/>
          <w:spacing w:val="3"/>
          <w:sz w:val="28"/>
          <w:szCs w:val="28"/>
          <w:lang w:val="en-US"/>
        </w:rPr>
        <w:t>“Samruk-Energy” JSC</w:t>
      </w:r>
    </w:p>
    <w:p w14:paraId="5FF85313" w14:textId="72EF2436" w:rsidR="005D280C" w:rsidRPr="00B90F95" w:rsidRDefault="00B90F95" w:rsidP="00B90F95">
      <w:pPr>
        <w:shd w:val="clear" w:color="auto" w:fill="FFFFFF"/>
        <w:spacing w:after="0" w:line="240" w:lineRule="auto"/>
        <w:ind w:left="4679" w:firstLine="1558"/>
        <w:jc w:val="right"/>
        <w:rPr>
          <w:rFonts w:ascii="Times New Roman" w:hAnsi="Times New Roman" w:cs="Times New Roman"/>
          <w:spacing w:val="3"/>
          <w:sz w:val="28"/>
          <w:szCs w:val="28"/>
          <w:lang w:val="en-US"/>
        </w:rPr>
      </w:pPr>
      <w:r>
        <w:rPr>
          <w:rFonts w:ascii="Times New Roman" w:hAnsi="Times New Roman" w:cs="Times New Roman"/>
          <w:spacing w:val="3"/>
          <w:sz w:val="28"/>
          <w:szCs w:val="28"/>
          <w:lang w:val="en-US"/>
        </w:rPr>
        <w:t xml:space="preserve"> Board of Directors </w:t>
      </w:r>
    </w:p>
    <w:p w14:paraId="5497F7C9" w14:textId="01DE861D" w:rsidR="005D280C" w:rsidRPr="00B90F95" w:rsidRDefault="00B90F95" w:rsidP="00B90F95">
      <w:pPr>
        <w:shd w:val="clear" w:color="auto" w:fill="FFFFFF"/>
        <w:spacing w:after="0" w:line="240" w:lineRule="auto"/>
        <w:ind w:left="4679" w:firstLine="1558"/>
        <w:jc w:val="right"/>
        <w:rPr>
          <w:rFonts w:ascii="Times New Roman" w:hAnsi="Times New Roman" w:cs="Times New Roman"/>
          <w:spacing w:val="3"/>
          <w:sz w:val="28"/>
          <w:szCs w:val="28"/>
          <w:lang w:val="en-US"/>
        </w:rPr>
      </w:pPr>
      <w:r>
        <w:rPr>
          <w:rFonts w:ascii="Times New Roman" w:hAnsi="Times New Roman" w:cs="Times New Roman"/>
          <w:spacing w:val="3"/>
          <w:sz w:val="28"/>
          <w:szCs w:val="28"/>
          <w:lang w:val="en-US"/>
        </w:rPr>
        <w:t xml:space="preserve">dated_______, 2026 </w:t>
      </w:r>
    </w:p>
    <w:p w14:paraId="6509CBD5" w14:textId="5E61974F" w:rsidR="005D280C" w:rsidRPr="00085D09" w:rsidRDefault="00B90F95" w:rsidP="00B90F95">
      <w:pPr>
        <w:shd w:val="clear" w:color="auto" w:fill="FFFFFF"/>
        <w:spacing w:after="0" w:line="240" w:lineRule="auto"/>
        <w:ind w:left="4679" w:firstLine="1558"/>
        <w:jc w:val="right"/>
        <w:rPr>
          <w:rFonts w:ascii="Times New Roman" w:hAnsi="Times New Roman" w:cs="Times New Roman"/>
          <w:spacing w:val="3"/>
          <w:sz w:val="28"/>
          <w:szCs w:val="28"/>
          <w:lang w:val="en-US"/>
        </w:rPr>
      </w:pPr>
      <w:r>
        <w:rPr>
          <w:rFonts w:ascii="Times New Roman" w:hAnsi="Times New Roman" w:cs="Times New Roman"/>
          <w:spacing w:val="3"/>
          <w:sz w:val="28"/>
          <w:szCs w:val="28"/>
          <w:lang w:val="en-US"/>
        </w:rPr>
        <w:t>Minutes No.</w:t>
      </w:r>
      <w:r w:rsidR="005D280C" w:rsidRPr="00B90F95">
        <w:rPr>
          <w:rFonts w:ascii="Times New Roman" w:hAnsi="Times New Roman" w:cs="Times New Roman"/>
          <w:spacing w:val="3"/>
          <w:sz w:val="28"/>
          <w:szCs w:val="28"/>
          <w:lang w:val="en-US"/>
        </w:rPr>
        <w:t xml:space="preserve"> </w:t>
      </w:r>
      <w:r w:rsidR="005D280C" w:rsidRPr="00085D09">
        <w:rPr>
          <w:rFonts w:ascii="Times New Roman" w:hAnsi="Times New Roman" w:cs="Times New Roman"/>
          <w:spacing w:val="3"/>
          <w:sz w:val="28"/>
          <w:szCs w:val="28"/>
          <w:lang w:val="en-US"/>
        </w:rPr>
        <w:t>_______</w:t>
      </w:r>
    </w:p>
    <w:p w14:paraId="43DDA736" w14:textId="77777777" w:rsidR="005D280C" w:rsidRPr="00085D09" w:rsidRDefault="005D280C" w:rsidP="005D280C">
      <w:pPr>
        <w:shd w:val="clear" w:color="auto" w:fill="FFFFFF"/>
        <w:spacing w:after="0" w:line="240" w:lineRule="auto"/>
        <w:ind w:left="4679" w:firstLine="1558"/>
        <w:rPr>
          <w:rFonts w:ascii="Times New Roman" w:hAnsi="Times New Roman" w:cs="Times New Roman"/>
          <w:b/>
          <w:spacing w:val="3"/>
          <w:sz w:val="28"/>
          <w:szCs w:val="28"/>
          <w:lang w:val="en-US"/>
        </w:rPr>
      </w:pPr>
    </w:p>
    <w:p w14:paraId="29648D9F" w14:textId="77777777" w:rsidR="005D280C" w:rsidRPr="00085D09" w:rsidRDefault="005D280C" w:rsidP="005D280C">
      <w:pPr>
        <w:spacing w:after="0" w:line="240" w:lineRule="auto"/>
        <w:ind w:left="284" w:hanging="284"/>
        <w:rPr>
          <w:rFonts w:ascii="Times New Roman" w:hAnsi="Times New Roman" w:cs="Times New Roman"/>
          <w:b/>
          <w:sz w:val="28"/>
          <w:szCs w:val="28"/>
          <w:lang w:val="en-US"/>
        </w:rPr>
      </w:pPr>
    </w:p>
    <w:p w14:paraId="1199DFC9" w14:textId="77777777" w:rsidR="005D280C" w:rsidRPr="00085D09" w:rsidRDefault="005D280C" w:rsidP="005D280C">
      <w:pPr>
        <w:spacing w:after="0" w:line="240" w:lineRule="auto"/>
        <w:ind w:left="284" w:hanging="284"/>
        <w:rPr>
          <w:rFonts w:ascii="Times New Roman" w:hAnsi="Times New Roman" w:cs="Times New Roman"/>
          <w:b/>
          <w:sz w:val="28"/>
          <w:szCs w:val="28"/>
          <w:lang w:val="en-US"/>
        </w:rPr>
      </w:pPr>
    </w:p>
    <w:p w14:paraId="572ADF62" w14:textId="77777777" w:rsidR="005D280C" w:rsidRPr="00085D09" w:rsidRDefault="005D280C" w:rsidP="005D280C">
      <w:pPr>
        <w:spacing w:after="0" w:line="240" w:lineRule="auto"/>
        <w:ind w:left="284" w:hanging="284"/>
        <w:rPr>
          <w:rFonts w:ascii="Times New Roman" w:hAnsi="Times New Roman" w:cs="Times New Roman"/>
          <w:b/>
          <w:sz w:val="28"/>
          <w:szCs w:val="28"/>
          <w:lang w:val="en-US"/>
        </w:rPr>
      </w:pPr>
    </w:p>
    <w:p w14:paraId="22C8A9BD" w14:textId="77777777" w:rsidR="005D280C" w:rsidRPr="00085D09" w:rsidRDefault="005D280C" w:rsidP="005D280C">
      <w:pPr>
        <w:spacing w:after="0" w:line="240" w:lineRule="auto"/>
        <w:ind w:left="284" w:hanging="284"/>
        <w:rPr>
          <w:rFonts w:ascii="Times New Roman" w:hAnsi="Times New Roman" w:cs="Times New Roman"/>
          <w:b/>
          <w:sz w:val="28"/>
          <w:szCs w:val="28"/>
          <w:lang w:val="en-US"/>
        </w:rPr>
      </w:pPr>
    </w:p>
    <w:p w14:paraId="07248A29" w14:textId="77777777" w:rsidR="005D280C" w:rsidRPr="00085D09" w:rsidRDefault="005D280C" w:rsidP="005D280C">
      <w:pPr>
        <w:spacing w:after="0" w:line="240" w:lineRule="auto"/>
        <w:ind w:left="284" w:hanging="284"/>
        <w:rPr>
          <w:rFonts w:ascii="Times New Roman" w:hAnsi="Times New Roman" w:cs="Times New Roman"/>
          <w:b/>
          <w:sz w:val="28"/>
          <w:szCs w:val="28"/>
          <w:lang w:val="en-US"/>
        </w:rPr>
      </w:pPr>
    </w:p>
    <w:p w14:paraId="1FD4F9D9" w14:textId="77777777" w:rsidR="005D280C" w:rsidRPr="00085D09" w:rsidRDefault="005D280C" w:rsidP="00E57352">
      <w:pPr>
        <w:spacing w:after="0" w:line="240" w:lineRule="auto"/>
        <w:ind w:left="284" w:hanging="284"/>
        <w:contextualSpacing/>
        <w:jc w:val="center"/>
        <w:rPr>
          <w:rFonts w:ascii="Times New Roman" w:hAnsi="Times New Roman" w:cs="Times New Roman"/>
          <w:b/>
          <w:sz w:val="28"/>
          <w:szCs w:val="28"/>
          <w:lang w:val="en-US"/>
        </w:rPr>
      </w:pPr>
    </w:p>
    <w:p w14:paraId="4881C117" w14:textId="77777777" w:rsidR="005D280C" w:rsidRPr="00085D09" w:rsidRDefault="005D280C" w:rsidP="00E57352">
      <w:pPr>
        <w:spacing w:after="0" w:line="240" w:lineRule="auto"/>
        <w:ind w:left="284" w:hanging="284"/>
        <w:contextualSpacing/>
        <w:jc w:val="center"/>
        <w:rPr>
          <w:rFonts w:ascii="Times New Roman" w:hAnsi="Times New Roman" w:cs="Times New Roman"/>
          <w:b/>
          <w:sz w:val="28"/>
          <w:szCs w:val="28"/>
          <w:lang w:val="en-US"/>
        </w:rPr>
      </w:pPr>
    </w:p>
    <w:p w14:paraId="34D95F3B" w14:textId="77777777" w:rsidR="005D280C" w:rsidRPr="00085D09" w:rsidRDefault="005D280C" w:rsidP="00E57352">
      <w:pPr>
        <w:spacing w:after="0" w:line="240" w:lineRule="auto"/>
        <w:ind w:left="284" w:hanging="284"/>
        <w:contextualSpacing/>
        <w:jc w:val="center"/>
        <w:rPr>
          <w:rFonts w:ascii="Times New Roman" w:hAnsi="Times New Roman" w:cs="Times New Roman"/>
          <w:b/>
          <w:sz w:val="28"/>
          <w:szCs w:val="28"/>
          <w:lang w:val="en-US"/>
        </w:rPr>
      </w:pPr>
    </w:p>
    <w:p w14:paraId="1227260A" w14:textId="77777777" w:rsidR="005D280C" w:rsidRPr="00085D09" w:rsidRDefault="005D280C" w:rsidP="00E57352">
      <w:pPr>
        <w:spacing w:after="0" w:line="240" w:lineRule="auto"/>
        <w:ind w:left="284" w:hanging="284"/>
        <w:contextualSpacing/>
        <w:jc w:val="center"/>
        <w:rPr>
          <w:rFonts w:ascii="Times New Roman" w:hAnsi="Times New Roman" w:cs="Times New Roman"/>
          <w:b/>
          <w:sz w:val="28"/>
          <w:szCs w:val="28"/>
          <w:lang w:val="en-US"/>
        </w:rPr>
      </w:pPr>
    </w:p>
    <w:p w14:paraId="02EB0BAD" w14:textId="77777777" w:rsidR="005D280C" w:rsidRPr="00085D09" w:rsidRDefault="005D280C" w:rsidP="00E57352">
      <w:pPr>
        <w:spacing w:after="0" w:line="240" w:lineRule="auto"/>
        <w:ind w:left="284" w:hanging="284"/>
        <w:contextualSpacing/>
        <w:jc w:val="center"/>
        <w:rPr>
          <w:rFonts w:ascii="Times New Roman" w:hAnsi="Times New Roman" w:cs="Times New Roman"/>
          <w:b/>
          <w:sz w:val="28"/>
          <w:szCs w:val="28"/>
          <w:lang w:val="en-US"/>
        </w:rPr>
      </w:pPr>
    </w:p>
    <w:p w14:paraId="0E2BAE9D" w14:textId="77777777" w:rsidR="005D280C" w:rsidRPr="00085D09" w:rsidRDefault="005D280C" w:rsidP="00E57352">
      <w:pPr>
        <w:spacing w:after="0" w:line="240" w:lineRule="auto"/>
        <w:ind w:left="284" w:hanging="284"/>
        <w:contextualSpacing/>
        <w:jc w:val="center"/>
        <w:rPr>
          <w:rFonts w:ascii="Times New Roman" w:hAnsi="Times New Roman" w:cs="Times New Roman"/>
          <w:b/>
          <w:sz w:val="28"/>
          <w:szCs w:val="28"/>
          <w:lang w:val="en-US"/>
        </w:rPr>
      </w:pPr>
    </w:p>
    <w:p w14:paraId="3CD66A72" w14:textId="35839D50" w:rsidR="005D280C" w:rsidRPr="00B90F95" w:rsidRDefault="00B90F95" w:rsidP="00E57352">
      <w:pPr>
        <w:spacing w:after="0" w:line="240" w:lineRule="auto"/>
        <w:contextualSpacing/>
        <w:jc w:val="center"/>
        <w:rPr>
          <w:rFonts w:ascii="Times New Roman" w:hAnsi="Times New Roman" w:cs="Times New Roman"/>
          <w:b/>
          <w:sz w:val="40"/>
          <w:szCs w:val="40"/>
          <w:lang w:val="en-US"/>
        </w:rPr>
      </w:pPr>
      <w:r>
        <w:rPr>
          <w:rFonts w:ascii="Times New Roman" w:hAnsi="Times New Roman" w:cs="Times New Roman"/>
          <w:b/>
          <w:sz w:val="40"/>
          <w:szCs w:val="40"/>
          <w:lang w:val="en-US"/>
        </w:rPr>
        <w:t>Regulation on the Ombudsman</w:t>
      </w:r>
    </w:p>
    <w:p w14:paraId="08BE64BE" w14:textId="77777777" w:rsidR="005D4948" w:rsidRPr="00B90F95" w:rsidRDefault="005D4948" w:rsidP="00E57352">
      <w:pPr>
        <w:spacing w:after="0" w:line="240" w:lineRule="auto"/>
        <w:contextualSpacing/>
        <w:jc w:val="center"/>
        <w:rPr>
          <w:rFonts w:ascii="Times New Roman" w:hAnsi="Times New Roman" w:cs="Times New Roman"/>
          <w:sz w:val="40"/>
          <w:szCs w:val="40"/>
          <w:lang w:val="en-US"/>
        </w:rPr>
      </w:pPr>
    </w:p>
    <w:p w14:paraId="2188622C" w14:textId="6E0A757D" w:rsidR="005D280C" w:rsidRPr="00E57352" w:rsidRDefault="00B90F95" w:rsidP="00E57352">
      <w:pPr>
        <w:tabs>
          <w:tab w:val="left" w:pos="1086"/>
        </w:tabs>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40"/>
          <w:szCs w:val="40"/>
          <w:lang w:val="en-US"/>
        </w:rPr>
        <w:t>SE</w:t>
      </w:r>
      <w:r w:rsidR="005E517F" w:rsidRPr="005E517F">
        <w:rPr>
          <w:rFonts w:ascii="Times New Roman" w:hAnsi="Times New Roman" w:cs="Times New Roman"/>
          <w:b/>
          <w:sz w:val="40"/>
          <w:szCs w:val="40"/>
          <w:lang w:val="kk-KZ"/>
        </w:rPr>
        <w:t>-</w:t>
      </w:r>
      <w:r>
        <w:rPr>
          <w:rFonts w:ascii="Times New Roman" w:hAnsi="Times New Roman" w:cs="Times New Roman"/>
          <w:b/>
          <w:sz w:val="40"/>
          <w:szCs w:val="40"/>
          <w:lang w:val="en-US"/>
        </w:rPr>
        <w:t>PSP</w:t>
      </w:r>
      <w:r w:rsidR="005E517F" w:rsidRPr="005E517F">
        <w:rPr>
          <w:rFonts w:ascii="Times New Roman" w:hAnsi="Times New Roman" w:cs="Times New Roman"/>
          <w:b/>
          <w:sz w:val="40"/>
          <w:szCs w:val="40"/>
          <w:lang w:val="kk-KZ"/>
        </w:rPr>
        <w:t>-36/0</w:t>
      </w:r>
      <w:r w:rsidR="00EE3667" w:rsidRPr="00B90F95">
        <w:rPr>
          <w:rFonts w:ascii="Times New Roman" w:hAnsi="Times New Roman" w:cs="Times New Roman"/>
          <w:b/>
          <w:sz w:val="40"/>
          <w:szCs w:val="40"/>
          <w:lang w:val="en-US"/>
        </w:rPr>
        <w:t>3</w:t>
      </w:r>
    </w:p>
    <w:p w14:paraId="082AE803" w14:textId="77777777" w:rsidR="005D280C" w:rsidRPr="00E57352" w:rsidRDefault="005D280C" w:rsidP="00E57352">
      <w:pPr>
        <w:tabs>
          <w:tab w:val="left" w:pos="1086"/>
        </w:tabs>
        <w:spacing w:after="0" w:line="240" w:lineRule="auto"/>
        <w:contextualSpacing/>
        <w:jc w:val="center"/>
        <w:rPr>
          <w:rFonts w:ascii="Times New Roman" w:hAnsi="Times New Roman" w:cs="Times New Roman"/>
          <w:b/>
          <w:sz w:val="28"/>
          <w:szCs w:val="28"/>
          <w:lang w:val="kk-KZ"/>
        </w:rPr>
      </w:pPr>
    </w:p>
    <w:p w14:paraId="71136D24" w14:textId="77777777" w:rsidR="005D280C" w:rsidRPr="005D280C" w:rsidRDefault="005D280C" w:rsidP="005D280C">
      <w:pPr>
        <w:tabs>
          <w:tab w:val="left" w:pos="1086"/>
        </w:tabs>
        <w:spacing w:after="0" w:line="240" w:lineRule="auto"/>
        <w:jc w:val="center"/>
        <w:rPr>
          <w:rFonts w:ascii="Times New Roman" w:hAnsi="Times New Roman" w:cs="Times New Roman"/>
          <w:b/>
          <w:sz w:val="28"/>
          <w:szCs w:val="28"/>
          <w:lang w:val="kk-KZ"/>
        </w:rPr>
      </w:pPr>
    </w:p>
    <w:p w14:paraId="114EE4CF" w14:textId="77777777" w:rsidR="005D280C" w:rsidRPr="005D280C" w:rsidRDefault="005D280C" w:rsidP="005D280C">
      <w:pPr>
        <w:tabs>
          <w:tab w:val="left" w:pos="1086"/>
        </w:tabs>
        <w:spacing w:after="0" w:line="240" w:lineRule="auto"/>
        <w:jc w:val="center"/>
        <w:rPr>
          <w:rFonts w:ascii="Times New Roman" w:hAnsi="Times New Roman" w:cs="Times New Roman"/>
          <w:b/>
          <w:sz w:val="28"/>
          <w:szCs w:val="28"/>
          <w:lang w:val="kk-KZ"/>
        </w:rPr>
      </w:pPr>
    </w:p>
    <w:p w14:paraId="1AAC8DE0" w14:textId="77777777" w:rsidR="005D280C" w:rsidRPr="005D280C" w:rsidRDefault="005D280C" w:rsidP="005D280C">
      <w:pPr>
        <w:tabs>
          <w:tab w:val="left" w:pos="1086"/>
        </w:tabs>
        <w:spacing w:after="0" w:line="240" w:lineRule="auto"/>
        <w:jc w:val="center"/>
        <w:rPr>
          <w:rFonts w:ascii="Times New Roman" w:hAnsi="Times New Roman" w:cs="Times New Roman"/>
          <w:b/>
          <w:sz w:val="28"/>
          <w:szCs w:val="28"/>
          <w:lang w:val="kk-KZ"/>
        </w:rPr>
      </w:pPr>
    </w:p>
    <w:p w14:paraId="68CB9873" w14:textId="77777777" w:rsidR="005D280C" w:rsidRPr="005D280C" w:rsidRDefault="005D280C" w:rsidP="005D280C">
      <w:pPr>
        <w:tabs>
          <w:tab w:val="left" w:pos="1086"/>
        </w:tabs>
        <w:spacing w:after="0" w:line="240" w:lineRule="auto"/>
        <w:jc w:val="center"/>
        <w:rPr>
          <w:rFonts w:ascii="Times New Roman" w:hAnsi="Times New Roman" w:cs="Times New Roman"/>
          <w:b/>
          <w:sz w:val="28"/>
          <w:szCs w:val="28"/>
          <w:lang w:val="kk-KZ"/>
        </w:rPr>
      </w:pPr>
    </w:p>
    <w:p w14:paraId="65A457F4" w14:textId="77777777" w:rsidR="005D280C" w:rsidRPr="005D280C" w:rsidRDefault="005D280C" w:rsidP="000E117E">
      <w:pPr>
        <w:tabs>
          <w:tab w:val="left" w:pos="1086"/>
        </w:tabs>
        <w:spacing w:after="0" w:line="240" w:lineRule="auto"/>
        <w:rPr>
          <w:rFonts w:ascii="Times New Roman" w:hAnsi="Times New Roman" w:cs="Times New Roman"/>
          <w:b/>
          <w:sz w:val="28"/>
          <w:szCs w:val="28"/>
          <w:lang w:val="kk-KZ"/>
        </w:rPr>
      </w:pPr>
    </w:p>
    <w:p w14:paraId="6CCF2639" w14:textId="77777777" w:rsidR="005D280C" w:rsidRPr="00B90F95" w:rsidRDefault="005D280C" w:rsidP="005D280C">
      <w:pPr>
        <w:tabs>
          <w:tab w:val="left" w:pos="1086"/>
        </w:tabs>
        <w:spacing w:after="0" w:line="240" w:lineRule="auto"/>
        <w:jc w:val="center"/>
        <w:rPr>
          <w:rFonts w:ascii="Times New Roman" w:hAnsi="Times New Roman" w:cs="Times New Roman"/>
          <w:sz w:val="28"/>
          <w:szCs w:val="28"/>
          <w:lang w:val="en-US"/>
        </w:rPr>
      </w:pPr>
    </w:p>
    <w:p w14:paraId="61FA38D7" w14:textId="77777777" w:rsidR="005D280C" w:rsidRPr="00B90F95" w:rsidRDefault="005D280C" w:rsidP="005D280C">
      <w:pPr>
        <w:tabs>
          <w:tab w:val="left" w:pos="1086"/>
        </w:tabs>
        <w:spacing w:after="0" w:line="240" w:lineRule="auto"/>
        <w:jc w:val="center"/>
        <w:rPr>
          <w:rFonts w:ascii="Times New Roman" w:hAnsi="Times New Roman" w:cs="Times New Roman"/>
          <w:sz w:val="28"/>
          <w:szCs w:val="28"/>
          <w:lang w:val="en-US"/>
        </w:rPr>
      </w:pPr>
    </w:p>
    <w:p w14:paraId="57636BBE" w14:textId="77777777" w:rsidR="005D280C" w:rsidRPr="00B90F95" w:rsidRDefault="005D280C" w:rsidP="005D280C">
      <w:pPr>
        <w:tabs>
          <w:tab w:val="left" w:pos="1086"/>
        </w:tabs>
        <w:spacing w:after="0" w:line="240" w:lineRule="auto"/>
        <w:jc w:val="center"/>
        <w:rPr>
          <w:rFonts w:ascii="Times New Roman" w:hAnsi="Times New Roman" w:cs="Times New Roman"/>
          <w:sz w:val="28"/>
          <w:szCs w:val="28"/>
          <w:lang w:val="en-US"/>
        </w:rPr>
      </w:pPr>
    </w:p>
    <w:p w14:paraId="1C29377C" w14:textId="77777777" w:rsidR="005D280C" w:rsidRPr="00B90F95" w:rsidRDefault="005D280C" w:rsidP="005D280C">
      <w:pPr>
        <w:tabs>
          <w:tab w:val="left" w:pos="1086"/>
        </w:tabs>
        <w:spacing w:after="0" w:line="240" w:lineRule="auto"/>
        <w:jc w:val="center"/>
        <w:rPr>
          <w:rFonts w:ascii="Times New Roman" w:hAnsi="Times New Roman" w:cs="Times New Roman"/>
          <w:sz w:val="28"/>
          <w:szCs w:val="28"/>
          <w:lang w:val="en-US"/>
        </w:rPr>
      </w:pPr>
    </w:p>
    <w:p w14:paraId="74425341" w14:textId="77777777" w:rsidR="005D280C" w:rsidRPr="00B90F95" w:rsidRDefault="005D280C" w:rsidP="005D280C">
      <w:pPr>
        <w:tabs>
          <w:tab w:val="left" w:pos="1086"/>
        </w:tabs>
        <w:spacing w:after="0" w:line="240" w:lineRule="auto"/>
        <w:jc w:val="center"/>
        <w:rPr>
          <w:rFonts w:ascii="Times New Roman" w:hAnsi="Times New Roman" w:cs="Times New Roman"/>
          <w:sz w:val="28"/>
          <w:szCs w:val="28"/>
          <w:lang w:val="en-US"/>
        </w:rPr>
      </w:pPr>
    </w:p>
    <w:p w14:paraId="2F80E232" w14:textId="77777777" w:rsidR="005D280C" w:rsidRPr="00B90F95" w:rsidRDefault="005D280C" w:rsidP="005D280C">
      <w:pPr>
        <w:tabs>
          <w:tab w:val="left" w:pos="1086"/>
        </w:tabs>
        <w:spacing w:after="0" w:line="240" w:lineRule="auto"/>
        <w:jc w:val="center"/>
        <w:rPr>
          <w:rFonts w:ascii="Times New Roman" w:hAnsi="Times New Roman" w:cs="Times New Roman"/>
          <w:sz w:val="28"/>
          <w:szCs w:val="28"/>
          <w:lang w:val="en-US"/>
        </w:rPr>
      </w:pPr>
    </w:p>
    <w:p w14:paraId="7E725C1F" w14:textId="77777777" w:rsidR="005D280C" w:rsidRPr="00B90F95" w:rsidRDefault="005D280C" w:rsidP="005D280C">
      <w:pPr>
        <w:tabs>
          <w:tab w:val="left" w:pos="1086"/>
        </w:tabs>
        <w:spacing w:after="0" w:line="240" w:lineRule="auto"/>
        <w:jc w:val="center"/>
        <w:rPr>
          <w:rFonts w:ascii="Times New Roman" w:hAnsi="Times New Roman" w:cs="Times New Roman"/>
          <w:sz w:val="28"/>
          <w:szCs w:val="28"/>
          <w:lang w:val="en-US"/>
        </w:rPr>
      </w:pPr>
    </w:p>
    <w:p w14:paraId="044507CD" w14:textId="77777777" w:rsidR="005D280C" w:rsidRPr="00B90F95" w:rsidRDefault="005D280C" w:rsidP="005D280C">
      <w:pPr>
        <w:tabs>
          <w:tab w:val="left" w:pos="1086"/>
        </w:tabs>
        <w:spacing w:after="0" w:line="240" w:lineRule="auto"/>
        <w:jc w:val="center"/>
        <w:rPr>
          <w:rFonts w:ascii="Times New Roman" w:hAnsi="Times New Roman" w:cs="Times New Roman"/>
          <w:sz w:val="28"/>
          <w:szCs w:val="28"/>
          <w:lang w:val="en-US"/>
        </w:rPr>
      </w:pPr>
    </w:p>
    <w:p w14:paraId="674904BC" w14:textId="77777777" w:rsidR="005D280C" w:rsidRPr="00B90F95" w:rsidRDefault="005D280C" w:rsidP="005D280C">
      <w:pPr>
        <w:tabs>
          <w:tab w:val="left" w:pos="1086"/>
        </w:tabs>
        <w:spacing w:after="0" w:line="240" w:lineRule="auto"/>
        <w:jc w:val="center"/>
        <w:rPr>
          <w:rFonts w:ascii="Times New Roman" w:hAnsi="Times New Roman" w:cs="Times New Roman"/>
          <w:sz w:val="28"/>
          <w:szCs w:val="28"/>
          <w:lang w:val="en-US"/>
        </w:rPr>
      </w:pPr>
    </w:p>
    <w:p w14:paraId="77478226" w14:textId="77777777" w:rsidR="00612878" w:rsidRPr="00B90F95" w:rsidRDefault="00612878" w:rsidP="005D280C">
      <w:pPr>
        <w:tabs>
          <w:tab w:val="left" w:pos="1086"/>
        </w:tabs>
        <w:spacing w:after="0" w:line="240" w:lineRule="auto"/>
        <w:jc w:val="center"/>
        <w:rPr>
          <w:rFonts w:ascii="Times New Roman" w:hAnsi="Times New Roman" w:cs="Times New Roman"/>
          <w:sz w:val="28"/>
          <w:szCs w:val="28"/>
          <w:lang w:val="en-US"/>
        </w:rPr>
      </w:pPr>
    </w:p>
    <w:p w14:paraId="0D58F48D" w14:textId="77777777" w:rsidR="005D4948" w:rsidRPr="00B90F95" w:rsidRDefault="005D4948" w:rsidP="005D280C">
      <w:pPr>
        <w:tabs>
          <w:tab w:val="left" w:pos="1086"/>
        </w:tabs>
        <w:spacing w:after="0" w:line="240" w:lineRule="auto"/>
        <w:jc w:val="center"/>
        <w:rPr>
          <w:rFonts w:ascii="Times New Roman" w:hAnsi="Times New Roman" w:cs="Times New Roman"/>
          <w:sz w:val="28"/>
          <w:szCs w:val="28"/>
          <w:lang w:val="en-US"/>
        </w:rPr>
      </w:pPr>
    </w:p>
    <w:p w14:paraId="28AA8BBB" w14:textId="77777777" w:rsidR="00612878" w:rsidRPr="00B90F95" w:rsidRDefault="00612878" w:rsidP="005D280C">
      <w:pPr>
        <w:tabs>
          <w:tab w:val="left" w:pos="1086"/>
        </w:tabs>
        <w:spacing w:after="0" w:line="240" w:lineRule="auto"/>
        <w:jc w:val="center"/>
        <w:rPr>
          <w:rFonts w:ascii="Times New Roman" w:hAnsi="Times New Roman" w:cs="Times New Roman"/>
          <w:sz w:val="28"/>
          <w:szCs w:val="28"/>
          <w:lang w:val="en-US"/>
        </w:rPr>
      </w:pPr>
    </w:p>
    <w:p w14:paraId="31BF5BDA" w14:textId="31BF8608" w:rsidR="005D280C" w:rsidRPr="005D4948" w:rsidRDefault="00B90F95" w:rsidP="005D280C">
      <w:pPr>
        <w:spacing w:after="0" w:line="240" w:lineRule="auto"/>
        <w:ind w:left="284" w:hanging="284"/>
        <w:jc w:val="center"/>
        <w:rPr>
          <w:rFonts w:ascii="Times New Roman" w:hAnsi="Times New Roman" w:cs="Times New Roman"/>
          <w:b/>
          <w:sz w:val="28"/>
          <w:szCs w:val="28"/>
        </w:rPr>
        <w:sectPr w:rsidR="005D280C" w:rsidRPr="005D4948" w:rsidSect="008A4757">
          <w:headerReference w:type="default" r:id="rId9"/>
          <w:pgSz w:w="11906" w:h="16838"/>
          <w:pgMar w:top="567" w:right="567" w:bottom="1418" w:left="1134" w:header="709" w:footer="709" w:gutter="0"/>
          <w:cols w:space="708"/>
          <w:titlePg/>
          <w:docGrid w:linePitch="360"/>
        </w:sectPr>
      </w:pPr>
      <w:r>
        <w:rPr>
          <w:rFonts w:ascii="Times New Roman" w:hAnsi="Times New Roman" w:cs="Times New Roman"/>
          <w:b/>
          <w:sz w:val="28"/>
          <w:szCs w:val="28"/>
          <w:lang w:val="en-US"/>
        </w:rPr>
        <w:t>Astana</w:t>
      </w:r>
      <w:r w:rsidR="005D4948" w:rsidRPr="005D4948">
        <w:rPr>
          <w:rFonts w:ascii="Times New Roman" w:hAnsi="Times New Roman" w:cs="Times New Roman"/>
          <w:b/>
          <w:sz w:val="28"/>
          <w:szCs w:val="28"/>
        </w:rPr>
        <w:t>,</w:t>
      </w:r>
      <w:r w:rsidR="00CC4F02">
        <w:rPr>
          <w:rFonts w:ascii="Times New Roman" w:hAnsi="Times New Roman" w:cs="Times New Roman"/>
          <w:b/>
          <w:sz w:val="28"/>
          <w:szCs w:val="28"/>
        </w:rPr>
        <w:t xml:space="preserve"> 202</w:t>
      </w:r>
      <w:r w:rsidR="00DD15BC" w:rsidRPr="00DD15BC">
        <w:rPr>
          <w:rFonts w:ascii="Times New Roman" w:hAnsi="Times New Roman" w:cs="Times New Roman"/>
          <w:b/>
          <w:sz w:val="28"/>
          <w:szCs w:val="28"/>
        </w:rPr>
        <w:t>6</w:t>
      </w:r>
      <w:r w:rsidR="005D4948" w:rsidRPr="005D4948">
        <w:rPr>
          <w:rFonts w:ascii="Times New Roman" w:hAnsi="Times New Roman" w:cs="Times New Roman"/>
          <w:b/>
          <w:sz w:val="28"/>
          <w:szCs w:val="28"/>
        </w:rPr>
        <w:t xml:space="preserve"> </w:t>
      </w:r>
    </w:p>
    <w:sdt>
      <w:sdtPr>
        <w:rPr>
          <w:rFonts w:asciiTheme="minorHAnsi" w:eastAsiaTheme="minorHAnsi" w:hAnsiTheme="minorHAnsi" w:cstheme="minorBidi"/>
          <w:b w:val="0"/>
          <w:bCs w:val="0"/>
          <w:color w:val="auto"/>
          <w:sz w:val="22"/>
          <w:szCs w:val="22"/>
          <w:lang w:eastAsia="en-US"/>
        </w:rPr>
        <w:id w:val="1619177546"/>
        <w:docPartObj>
          <w:docPartGallery w:val="Table of Contents"/>
          <w:docPartUnique/>
        </w:docPartObj>
      </w:sdtPr>
      <w:sdtEndPr/>
      <w:sdtContent>
        <w:p w14:paraId="153388A6" w14:textId="772B33B1" w:rsidR="00EB1F39" w:rsidRPr="00B90F95" w:rsidRDefault="00B90F95" w:rsidP="005D4948">
          <w:pPr>
            <w:pStyle w:val="af8"/>
            <w:spacing w:before="0" w:line="240" w:lineRule="auto"/>
            <w:contextualSpacing/>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Contents</w:t>
          </w:r>
        </w:p>
        <w:p w14:paraId="750E0299" w14:textId="77777777" w:rsidR="00E57352" w:rsidRPr="00DD15BC" w:rsidRDefault="00E57352" w:rsidP="00E57352">
          <w:pPr>
            <w:rPr>
              <w:lang w:eastAsia="ru-RU"/>
            </w:rPr>
          </w:pPr>
        </w:p>
        <w:p w14:paraId="35868D8F" w14:textId="7D70CCDC" w:rsidR="00E57352" w:rsidRPr="00E57352" w:rsidRDefault="00EB1F39" w:rsidP="0062170F">
          <w:pPr>
            <w:pStyle w:val="21"/>
            <w:tabs>
              <w:tab w:val="left" w:pos="284"/>
            </w:tabs>
            <w:ind w:left="426"/>
            <w:jc w:val="both"/>
            <w:rPr>
              <w:rFonts w:ascii="Times New Roman" w:eastAsiaTheme="minorEastAsia" w:hAnsi="Times New Roman" w:cs="Times New Roman"/>
              <w:noProof/>
              <w:sz w:val="28"/>
              <w:szCs w:val="28"/>
              <w:lang w:eastAsia="ru-RU"/>
            </w:rPr>
          </w:pPr>
          <w:r w:rsidRPr="00E57352">
            <w:rPr>
              <w:rFonts w:ascii="Times New Roman" w:hAnsi="Times New Roman" w:cs="Times New Roman"/>
              <w:sz w:val="28"/>
              <w:szCs w:val="28"/>
            </w:rPr>
            <w:fldChar w:fldCharType="begin"/>
          </w:r>
          <w:r w:rsidRPr="00E57352">
            <w:rPr>
              <w:rFonts w:ascii="Times New Roman" w:hAnsi="Times New Roman" w:cs="Times New Roman"/>
              <w:sz w:val="28"/>
              <w:szCs w:val="28"/>
            </w:rPr>
            <w:instrText xml:space="preserve"> TOC \o "1-3" \h \z \u </w:instrText>
          </w:r>
          <w:r w:rsidRPr="00E57352">
            <w:rPr>
              <w:rFonts w:ascii="Times New Roman" w:hAnsi="Times New Roman" w:cs="Times New Roman"/>
              <w:sz w:val="28"/>
              <w:szCs w:val="28"/>
            </w:rPr>
            <w:fldChar w:fldCharType="separate"/>
          </w:r>
          <w:hyperlink w:anchor="_Toc1741442" w:history="1">
            <w:r w:rsidR="00E57352" w:rsidRPr="00E57352">
              <w:rPr>
                <w:rStyle w:val="ae"/>
                <w:rFonts w:ascii="Times New Roman" w:hAnsi="Times New Roman" w:cs="Times New Roman"/>
                <w:noProof/>
                <w:sz w:val="28"/>
                <w:szCs w:val="28"/>
              </w:rPr>
              <w:t>1.</w:t>
            </w:r>
            <w:r w:rsidR="00E57352" w:rsidRPr="00E57352">
              <w:rPr>
                <w:rFonts w:ascii="Times New Roman" w:eastAsiaTheme="minorEastAsia" w:hAnsi="Times New Roman" w:cs="Times New Roman"/>
                <w:noProof/>
                <w:sz w:val="28"/>
                <w:szCs w:val="28"/>
                <w:lang w:eastAsia="ru-RU"/>
              </w:rPr>
              <w:tab/>
            </w:r>
            <w:r w:rsidR="00B90F95">
              <w:rPr>
                <w:rStyle w:val="ae"/>
                <w:rFonts w:ascii="Times New Roman" w:hAnsi="Times New Roman" w:cs="Times New Roman"/>
                <w:noProof/>
                <w:sz w:val="28"/>
                <w:szCs w:val="28"/>
                <w:lang w:val="en-US"/>
              </w:rPr>
              <w:t xml:space="preserve">Purpose and scope of application </w:t>
            </w:r>
            <w:r w:rsidR="00E57352" w:rsidRPr="00E57352">
              <w:rPr>
                <w:rFonts w:ascii="Times New Roman" w:hAnsi="Times New Roman" w:cs="Times New Roman"/>
                <w:noProof/>
                <w:webHidden/>
                <w:sz w:val="28"/>
                <w:szCs w:val="28"/>
              </w:rPr>
              <w:tab/>
            </w:r>
            <w:r w:rsidR="00E57352" w:rsidRPr="00E57352">
              <w:rPr>
                <w:rFonts w:ascii="Times New Roman" w:hAnsi="Times New Roman" w:cs="Times New Roman"/>
                <w:noProof/>
                <w:webHidden/>
                <w:sz w:val="28"/>
                <w:szCs w:val="28"/>
              </w:rPr>
              <w:fldChar w:fldCharType="begin"/>
            </w:r>
            <w:r w:rsidR="00E57352" w:rsidRPr="00E57352">
              <w:rPr>
                <w:rFonts w:ascii="Times New Roman" w:hAnsi="Times New Roman" w:cs="Times New Roman"/>
                <w:noProof/>
                <w:webHidden/>
                <w:sz w:val="28"/>
                <w:szCs w:val="28"/>
              </w:rPr>
              <w:instrText xml:space="preserve"> PAGEREF _Toc1741442 \h </w:instrText>
            </w:r>
            <w:r w:rsidR="00E57352" w:rsidRPr="00E57352">
              <w:rPr>
                <w:rFonts w:ascii="Times New Roman" w:hAnsi="Times New Roman" w:cs="Times New Roman"/>
                <w:noProof/>
                <w:webHidden/>
                <w:sz w:val="28"/>
                <w:szCs w:val="28"/>
              </w:rPr>
            </w:r>
            <w:r w:rsidR="00E57352" w:rsidRPr="00E57352">
              <w:rPr>
                <w:rFonts w:ascii="Times New Roman" w:hAnsi="Times New Roman" w:cs="Times New Roman"/>
                <w:noProof/>
                <w:webHidden/>
                <w:sz w:val="28"/>
                <w:szCs w:val="28"/>
              </w:rPr>
              <w:fldChar w:fldCharType="separate"/>
            </w:r>
            <w:r w:rsidR="00413EB2">
              <w:rPr>
                <w:rFonts w:ascii="Times New Roman" w:hAnsi="Times New Roman" w:cs="Times New Roman"/>
                <w:noProof/>
                <w:webHidden/>
                <w:sz w:val="28"/>
                <w:szCs w:val="28"/>
              </w:rPr>
              <w:t>3</w:t>
            </w:r>
            <w:r w:rsidR="00E57352" w:rsidRPr="00E57352">
              <w:rPr>
                <w:rFonts w:ascii="Times New Roman" w:hAnsi="Times New Roman" w:cs="Times New Roman"/>
                <w:noProof/>
                <w:webHidden/>
                <w:sz w:val="28"/>
                <w:szCs w:val="28"/>
              </w:rPr>
              <w:fldChar w:fldCharType="end"/>
            </w:r>
          </w:hyperlink>
        </w:p>
        <w:p w14:paraId="05F18909" w14:textId="3A1F996C" w:rsidR="00E57352" w:rsidRPr="00E57352" w:rsidRDefault="002E798F" w:rsidP="0062170F">
          <w:pPr>
            <w:pStyle w:val="21"/>
            <w:tabs>
              <w:tab w:val="left" w:pos="284"/>
            </w:tabs>
            <w:ind w:left="426"/>
            <w:jc w:val="both"/>
            <w:rPr>
              <w:rFonts w:ascii="Times New Roman" w:eastAsiaTheme="minorEastAsia" w:hAnsi="Times New Roman" w:cs="Times New Roman"/>
              <w:noProof/>
              <w:sz w:val="28"/>
              <w:szCs w:val="28"/>
              <w:lang w:eastAsia="ru-RU"/>
            </w:rPr>
          </w:pPr>
          <w:hyperlink w:anchor="_Toc1741443" w:history="1">
            <w:r w:rsidR="00E57352" w:rsidRPr="00E57352">
              <w:rPr>
                <w:rStyle w:val="ae"/>
                <w:rFonts w:ascii="Times New Roman" w:hAnsi="Times New Roman" w:cs="Times New Roman"/>
                <w:noProof/>
                <w:sz w:val="28"/>
                <w:szCs w:val="28"/>
              </w:rPr>
              <w:t>2.</w:t>
            </w:r>
            <w:r w:rsidR="00E57352" w:rsidRPr="00E57352">
              <w:rPr>
                <w:rFonts w:ascii="Times New Roman" w:eastAsiaTheme="minorEastAsia" w:hAnsi="Times New Roman" w:cs="Times New Roman"/>
                <w:noProof/>
                <w:sz w:val="28"/>
                <w:szCs w:val="28"/>
                <w:lang w:eastAsia="ru-RU"/>
              </w:rPr>
              <w:tab/>
            </w:r>
            <w:r w:rsidR="00B90F95">
              <w:rPr>
                <w:rStyle w:val="ae"/>
                <w:rFonts w:ascii="Times New Roman" w:hAnsi="Times New Roman" w:cs="Times New Roman"/>
                <w:noProof/>
                <w:sz w:val="28"/>
                <w:szCs w:val="28"/>
                <w:lang w:val="en-US"/>
              </w:rPr>
              <w:t>Definitions and abbreviations</w:t>
            </w:r>
            <w:r w:rsidR="00E57352" w:rsidRPr="00E57352">
              <w:rPr>
                <w:rFonts w:ascii="Times New Roman" w:hAnsi="Times New Roman" w:cs="Times New Roman"/>
                <w:noProof/>
                <w:webHidden/>
                <w:sz w:val="28"/>
                <w:szCs w:val="28"/>
              </w:rPr>
              <w:tab/>
            </w:r>
            <w:r w:rsidR="00E57352" w:rsidRPr="00E57352">
              <w:rPr>
                <w:rFonts w:ascii="Times New Roman" w:hAnsi="Times New Roman" w:cs="Times New Roman"/>
                <w:noProof/>
                <w:webHidden/>
                <w:sz w:val="28"/>
                <w:szCs w:val="28"/>
              </w:rPr>
              <w:fldChar w:fldCharType="begin"/>
            </w:r>
            <w:r w:rsidR="00E57352" w:rsidRPr="00E57352">
              <w:rPr>
                <w:rFonts w:ascii="Times New Roman" w:hAnsi="Times New Roman" w:cs="Times New Roman"/>
                <w:noProof/>
                <w:webHidden/>
                <w:sz w:val="28"/>
                <w:szCs w:val="28"/>
              </w:rPr>
              <w:instrText xml:space="preserve"> PAGEREF _Toc1741443 \h </w:instrText>
            </w:r>
            <w:r w:rsidR="00E57352" w:rsidRPr="00E57352">
              <w:rPr>
                <w:rFonts w:ascii="Times New Roman" w:hAnsi="Times New Roman" w:cs="Times New Roman"/>
                <w:noProof/>
                <w:webHidden/>
                <w:sz w:val="28"/>
                <w:szCs w:val="28"/>
              </w:rPr>
            </w:r>
            <w:r w:rsidR="00E57352" w:rsidRPr="00E57352">
              <w:rPr>
                <w:rFonts w:ascii="Times New Roman" w:hAnsi="Times New Roman" w:cs="Times New Roman"/>
                <w:noProof/>
                <w:webHidden/>
                <w:sz w:val="28"/>
                <w:szCs w:val="28"/>
              </w:rPr>
              <w:fldChar w:fldCharType="separate"/>
            </w:r>
            <w:r w:rsidR="00413EB2">
              <w:rPr>
                <w:rFonts w:ascii="Times New Roman" w:hAnsi="Times New Roman" w:cs="Times New Roman"/>
                <w:noProof/>
                <w:webHidden/>
                <w:sz w:val="28"/>
                <w:szCs w:val="28"/>
              </w:rPr>
              <w:t>3</w:t>
            </w:r>
            <w:r w:rsidR="00E57352" w:rsidRPr="00E57352">
              <w:rPr>
                <w:rFonts w:ascii="Times New Roman" w:hAnsi="Times New Roman" w:cs="Times New Roman"/>
                <w:noProof/>
                <w:webHidden/>
                <w:sz w:val="28"/>
                <w:szCs w:val="28"/>
              </w:rPr>
              <w:fldChar w:fldCharType="end"/>
            </w:r>
          </w:hyperlink>
        </w:p>
        <w:p w14:paraId="1E22C8D5" w14:textId="4A2A43D9" w:rsidR="00E57352" w:rsidRPr="00E57352" w:rsidRDefault="002E798F" w:rsidP="0062170F">
          <w:pPr>
            <w:pStyle w:val="21"/>
            <w:tabs>
              <w:tab w:val="left" w:pos="284"/>
            </w:tabs>
            <w:ind w:left="426"/>
            <w:jc w:val="both"/>
            <w:rPr>
              <w:rFonts w:ascii="Times New Roman" w:eastAsiaTheme="minorEastAsia" w:hAnsi="Times New Roman" w:cs="Times New Roman"/>
              <w:noProof/>
              <w:sz w:val="28"/>
              <w:szCs w:val="28"/>
              <w:lang w:eastAsia="ru-RU"/>
            </w:rPr>
          </w:pPr>
          <w:hyperlink w:anchor="_Toc1741444" w:history="1">
            <w:r w:rsidR="00E57352" w:rsidRPr="00E57352">
              <w:rPr>
                <w:rStyle w:val="ae"/>
                <w:rFonts w:ascii="Times New Roman" w:hAnsi="Times New Roman" w:cs="Times New Roman"/>
                <w:noProof/>
                <w:sz w:val="28"/>
                <w:szCs w:val="28"/>
              </w:rPr>
              <w:t>3.</w:t>
            </w:r>
            <w:r w:rsidR="00E57352" w:rsidRPr="00E57352">
              <w:rPr>
                <w:rFonts w:ascii="Times New Roman" w:eastAsiaTheme="minorEastAsia" w:hAnsi="Times New Roman" w:cs="Times New Roman"/>
                <w:noProof/>
                <w:sz w:val="28"/>
                <w:szCs w:val="28"/>
                <w:lang w:eastAsia="ru-RU"/>
              </w:rPr>
              <w:tab/>
            </w:r>
            <w:r w:rsidR="00B90F95">
              <w:rPr>
                <w:rStyle w:val="ae"/>
                <w:rFonts w:ascii="Times New Roman" w:hAnsi="Times New Roman" w:cs="Times New Roman"/>
                <w:noProof/>
                <w:sz w:val="28"/>
                <w:szCs w:val="28"/>
                <w:lang w:val="en-US"/>
              </w:rPr>
              <w:t>Responsibility</w:t>
            </w:r>
            <w:r w:rsidR="00E57352" w:rsidRPr="00E57352">
              <w:rPr>
                <w:rFonts w:ascii="Times New Roman" w:hAnsi="Times New Roman" w:cs="Times New Roman"/>
                <w:noProof/>
                <w:webHidden/>
                <w:sz w:val="28"/>
                <w:szCs w:val="28"/>
              </w:rPr>
              <w:tab/>
            </w:r>
            <w:r w:rsidR="00E57352" w:rsidRPr="00E57352">
              <w:rPr>
                <w:rFonts w:ascii="Times New Roman" w:hAnsi="Times New Roman" w:cs="Times New Roman"/>
                <w:noProof/>
                <w:webHidden/>
                <w:sz w:val="28"/>
                <w:szCs w:val="28"/>
              </w:rPr>
              <w:fldChar w:fldCharType="begin"/>
            </w:r>
            <w:r w:rsidR="00E57352" w:rsidRPr="00E57352">
              <w:rPr>
                <w:rFonts w:ascii="Times New Roman" w:hAnsi="Times New Roman" w:cs="Times New Roman"/>
                <w:noProof/>
                <w:webHidden/>
                <w:sz w:val="28"/>
                <w:szCs w:val="28"/>
              </w:rPr>
              <w:instrText xml:space="preserve"> PAGEREF _Toc1741444 \h </w:instrText>
            </w:r>
            <w:r w:rsidR="00E57352" w:rsidRPr="00E57352">
              <w:rPr>
                <w:rFonts w:ascii="Times New Roman" w:hAnsi="Times New Roman" w:cs="Times New Roman"/>
                <w:noProof/>
                <w:webHidden/>
                <w:sz w:val="28"/>
                <w:szCs w:val="28"/>
              </w:rPr>
            </w:r>
            <w:r w:rsidR="00E57352" w:rsidRPr="00E57352">
              <w:rPr>
                <w:rFonts w:ascii="Times New Roman" w:hAnsi="Times New Roman" w:cs="Times New Roman"/>
                <w:noProof/>
                <w:webHidden/>
                <w:sz w:val="28"/>
                <w:szCs w:val="28"/>
              </w:rPr>
              <w:fldChar w:fldCharType="separate"/>
            </w:r>
            <w:r w:rsidR="00413EB2">
              <w:rPr>
                <w:rFonts w:ascii="Times New Roman" w:hAnsi="Times New Roman" w:cs="Times New Roman"/>
                <w:noProof/>
                <w:webHidden/>
                <w:sz w:val="28"/>
                <w:szCs w:val="28"/>
              </w:rPr>
              <w:t>5</w:t>
            </w:r>
            <w:r w:rsidR="00E57352" w:rsidRPr="00E57352">
              <w:rPr>
                <w:rFonts w:ascii="Times New Roman" w:hAnsi="Times New Roman" w:cs="Times New Roman"/>
                <w:noProof/>
                <w:webHidden/>
                <w:sz w:val="28"/>
                <w:szCs w:val="28"/>
              </w:rPr>
              <w:fldChar w:fldCharType="end"/>
            </w:r>
          </w:hyperlink>
        </w:p>
        <w:p w14:paraId="377F4D73" w14:textId="46DB9ED3" w:rsidR="00E57352" w:rsidRPr="00E57352" w:rsidRDefault="002E798F" w:rsidP="0062170F">
          <w:pPr>
            <w:pStyle w:val="21"/>
            <w:tabs>
              <w:tab w:val="left" w:pos="284"/>
            </w:tabs>
            <w:ind w:left="426"/>
            <w:jc w:val="both"/>
            <w:rPr>
              <w:rFonts w:ascii="Times New Roman" w:eastAsiaTheme="minorEastAsia" w:hAnsi="Times New Roman" w:cs="Times New Roman"/>
              <w:noProof/>
              <w:sz w:val="28"/>
              <w:szCs w:val="28"/>
              <w:lang w:eastAsia="ru-RU"/>
            </w:rPr>
          </w:pPr>
          <w:hyperlink w:anchor="_Toc1741445" w:history="1">
            <w:r w:rsidR="00E57352" w:rsidRPr="00E57352">
              <w:rPr>
                <w:rStyle w:val="ae"/>
                <w:rFonts w:ascii="Times New Roman" w:hAnsi="Times New Roman" w:cs="Times New Roman"/>
                <w:noProof/>
                <w:sz w:val="28"/>
                <w:szCs w:val="28"/>
              </w:rPr>
              <w:t>4.</w:t>
            </w:r>
            <w:r w:rsidR="00E57352" w:rsidRPr="00E57352">
              <w:rPr>
                <w:rFonts w:ascii="Times New Roman" w:eastAsiaTheme="minorEastAsia" w:hAnsi="Times New Roman" w:cs="Times New Roman"/>
                <w:noProof/>
                <w:sz w:val="28"/>
                <w:szCs w:val="28"/>
                <w:lang w:eastAsia="ru-RU"/>
              </w:rPr>
              <w:tab/>
            </w:r>
            <w:r w:rsidR="00B90F95">
              <w:rPr>
                <w:rStyle w:val="ae"/>
                <w:rFonts w:ascii="Times New Roman" w:hAnsi="Times New Roman" w:cs="Times New Roman"/>
                <w:noProof/>
                <w:sz w:val="28"/>
                <w:szCs w:val="28"/>
                <w:lang w:val="en-US"/>
              </w:rPr>
              <w:t>General provisions</w:t>
            </w:r>
            <w:r w:rsidR="00E57352" w:rsidRPr="00E57352">
              <w:rPr>
                <w:rFonts w:ascii="Times New Roman" w:hAnsi="Times New Roman" w:cs="Times New Roman"/>
                <w:noProof/>
                <w:webHidden/>
                <w:sz w:val="28"/>
                <w:szCs w:val="28"/>
              </w:rPr>
              <w:tab/>
            </w:r>
            <w:r w:rsidR="00E57352" w:rsidRPr="00E57352">
              <w:rPr>
                <w:rFonts w:ascii="Times New Roman" w:hAnsi="Times New Roman" w:cs="Times New Roman"/>
                <w:noProof/>
                <w:webHidden/>
                <w:sz w:val="28"/>
                <w:szCs w:val="28"/>
              </w:rPr>
              <w:fldChar w:fldCharType="begin"/>
            </w:r>
            <w:r w:rsidR="00E57352" w:rsidRPr="00E57352">
              <w:rPr>
                <w:rFonts w:ascii="Times New Roman" w:hAnsi="Times New Roman" w:cs="Times New Roman"/>
                <w:noProof/>
                <w:webHidden/>
                <w:sz w:val="28"/>
                <w:szCs w:val="28"/>
              </w:rPr>
              <w:instrText xml:space="preserve"> PAGEREF _Toc1741445 \h </w:instrText>
            </w:r>
            <w:r w:rsidR="00E57352" w:rsidRPr="00E57352">
              <w:rPr>
                <w:rFonts w:ascii="Times New Roman" w:hAnsi="Times New Roman" w:cs="Times New Roman"/>
                <w:noProof/>
                <w:webHidden/>
                <w:sz w:val="28"/>
                <w:szCs w:val="28"/>
              </w:rPr>
            </w:r>
            <w:r w:rsidR="00E57352" w:rsidRPr="00E57352">
              <w:rPr>
                <w:rFonts w:ascii="Times New Roman" w:hAnsi="Times New Roman" w:cs="Times New Roman"/>
                <w:noProof/>
                <w:webHidden/>
                <w:sz w:val="28"/>
                <w:szCs w:val="28"/>
              </w:rPr>
              <w:fldChar w:fldCharType="separate"/>
            </w:r>
            <w:r w:rsidR="00413EB2">
              <w:rPr>
                <w:rFonts w:ascii="Times New Roman" w:hAnsi="Times New Roman" w:cs="Times New Roman"/>
                <w:noProof/>
                <w:webHidden/>
                <w:sz w:val="28"/>
                <w:szCs w:val="28"/>
              </w:rPr>
              <w:t>5</w:t>
            </w:r>
            <w:r w:rsidR="00E57352" w:rsidRPr="00E57352">
              <w:rPr>
                <w:rFonts w:ascii="Times New Roman" w:hAnsi="Times New Roman" w:cs="Times New Roman"/>
                <w:noProof/>
                <w:webHidden/>
                <w:sz w:val="28"/>
                <w:szCs w:val="28"/>
              </w:rPr>
              <w:fldChar w:fldCharType="end"/>
            </w:r>
          </w:hyperlink>
        </w:p>
        <w:p w14:paraId="29CB05DA" w14:textId="0D3C6785" w:rsidR="00E57352" w:rsidRPr="00EB0C0C" w:rsidRDefault="002E798F" w:rsidP="0062170F">
          <w:pPr>
            <w:pStyle w:val="21"/>
            <w:tabs>
              <w:tab w:val="left" w:pos="284"/>
            </w:tabs>
            <w:ind w:left="426"/>
            <w:jc w:val="both"/>
            <w:rPr>
              <w:rFonts w:ascii="Times New Roman" w:eastAsiaTheme="minorEastAsia" w:hAnsi="Times New Roman" w:cs="Times New Roman"/>
              <w:noProof/>
              <w:sz w:val="28"/>
              <w:szCs w:val="28"/>
              <w:lang w:eastAsia="ru-RU"/>
            </w:rPr>
          </w:pPr>
          <w:hyperlink w:anchor="_Toc1741446" w:history="1">
            <w:r w:rsidR="00E57352" w:rsidRPr="00E57352">
              <w:rPr>
                <w:rStyle w:val="ae"/>
                <w:rFonts w:ascii="Times New Roman" w:hAnsi="Times New Roman" w:cs="Times New Roman"/>
                <w:noProof/>
                <w:sz w:val="28"/>
                <w:szCs w:val="28"/>
              </w:rPr>
              <w:t>5.</w:t>
            </w:r>
            <w:r w:rsidR="00E57352" w:rsidRPr="00E57352">
              <w:rPr>
                <w:rFonts w:ascii="Times New Roman" w:eastAsiaTheme="minorEastAsia" w:hAnsi="Times New Roman" w:cs="Times New Roman"/>
                <w:noProof/>
                <w:sz w:val="28"/>
                <w:szCs w:val="28"/>
                <w:lang w:eastAsia="ru-RU"/>
              </w:rPr>
              <w:tab/>
            </w:r>
            <w:r w:rsidR="00B90F95">
              <w:rPr>
                <w:rStyle w:val="ae"/>
                <w:rFonts w:ascii="Times New Roman" w:hAnsi="Times New Roman" w:cs="Times New Roman"/>
                <w:noProof/>
                <w:sz w:val="28"/>
                <w:szCs w:val="28"/>
                <w:lang w:val="en-US"/>
              </w:rPr>
              <w:t>Priniciples</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of</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the</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Ombudsman</w:t>
            </w:r>
            <w:r w:rsidR="00B90F95" w:rsidRPr="00085D09">
              <w:rPr>
                <w:rStyle w:val="ae"/>
                <w:rFonts w:ascii="Times New Roman" w:hAnsi="Times New Roman" w:cs="Times New Roman"/>
                <w:noProof/>
                <w:sz w:val="28"/>
                <w:szCs w:val="28"/>
              </w:rPr>
              <w:t>’</w:t>
            </w:r>
            <w:r w:rsidR="00B90F95">
              <w:rPr>
                <w:rStyle w:val="ae"/>
                <w:rFonts w:ascii="Times New Roman" w:hAnsi="Times New Roman" w:cs="Times New Roman"/>
                <w:noProof/>
                <w:sz w:val="28"/>
                <w:szCs w:val="28"/>
                <w:lang w:val="en-US"/>
              </w:rPr>
              <w:t>s</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activities</w:t>
            </w:r>
            <w:r w:rsidR="00E57352" w:rsidRPr="00E57352">
              <w:rPr>
                <w:rFonts w:ascii="Times New Roman" w:hAnsi="Times New Roman" w:cs="Times New Roman"/>
                <w:noProof/>
                <w:webHidden/>
                <w:sz w:val="28"/>
                <w:szCs w:val="28"/>
              </w:rPr>
              <w:tab/>
            </w:r>
          </w:hyperlink>
          <w:r w:rsidR="00EB0C0C" w:rsidRPr="00EB0C0C">
            <w:rPr>
              <w:rFonts w:ascii="Times New Roman" w:hAnsi="Times New Roman" w:cs="Times New Roman"/>
              <w:noProof/>
              <w:sz w:val="28"/>
              <w:szCs w:val="28"/>
            </w:rPr>
            <w:t>6</w:t>
          </w:r>
        </w:p>
        <w:p w14:paraId="6CAC4433" w14:textId="13888F1A" w:rsidR="00E57352" w:rsidRPr="00EB0C0C" w:rsidRDefault="002E798F" w:rsidP="0062170F">
          <w:pPr>
            <w:pStyle w:val="21"/>
            <w:tabs>
              <w:tab w:val="left" w:pos="284"/>
            </w:tabs>
            <w:ind w:left="426"/>
            <w:jc w:val="both"/>
            <w:rPr>
              <w:rFonts w:ascii="Times New Roman" w:eastAsiaTheme="minorEastAsia" w:hAnsi="Times New Roman" w:cs="Times New Roman"/>
              <w:noProof/>
              <w:sz w:val="28"/>
              <w:szCs w:val="28"/>
              <w:lang w:eastAsia="ru-RU"/>
            </w:rPr>
          </w:pPr>
          <w:hyperlink w:anchor="_Toc1741447" w:history="1">
            <w:r w:rsidR="00E57352" w:rsidRPr="00E57352">
              <w:rPr>
                <w:rStyle w:val="ae"/>
                <w:rFonts w:ascii="Times New Roman" w:hAnsi="Times New Roman" w:cs="Times New Roman"/>
                <w:noProof/>
                <w:sz w:val="28"/>
                <w:szCs w:val="28"/>
              </w:rPr>
              <w:t>6.</w:t>
            </w:r>
            <w:r w:rsidR="00E57352" w:rsidRPr="00E57352">
              <w:rPr>
                <w:rFonts w:ascii="Times New Roman" w:eastAsiaTheme="minorEastAsia" w:hAnsi="Times New Roman" w:cs="Times New Roman"/>
                <w:noProof/>
                <w:sz w:val="28"/>
                <w:szCs w:val="28"/>
                <w:lang w:eastAsia="ru-RU"/>
              </w:rPr>
              <w:tab/>
            </w:r>
            <w:r w:rsidR="00B90F95">
              <w:rPr>
                <w:rStyle w:val="ae"/>
                <w:rFonts w:ascii="Times New Roman" w:hAnsi="Times New Roman" w:cs="Times New Roman"/>
                <w:noProof/>
                <w:sz w:val="28"/>
                <w:szCs w:val="28"/>
                <w:lang w:val="en-US"/>
              </w:rPr>
              <w:t>Objectives</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of</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the</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Ombudsman</w:t>
            </w:r>
            <w:r w:rsidR="00E57352" w:rsidRPr="00E57352">
              <w:rPr>
                <w:rFonts w:ascii="Times New Roman" w:hAnsi="Times New Roman" w:cs="Times New Roman"/>
                <w:noProof/>
                <w:webHidden/>
                <w:sz w:val="28"/>
                <w:szCs w:val="28"/>
              </w:rPr>
              <w:tab/>
            </w:r>
          </w:hyperlink>
          <w:r w:rsidR="00EB0C0C" w:rsidRPr="00EB0C0C">
            <w:rPr>
              <w:rFonts w:ascii="Times New Roman" w:hAnsi="Times New Roman" w:cs="Times New Roman"/>
              <w:noProof/>
              <w:sz w:val="28"/>
              <w:szCs w:val="28"/>
            </w:rPr>
            <w:t>7</w:t>
          </w:r>
        </w:p>
        <w:p w14:paraId="27C147B9" w14:textId="34672406" w:rsidR="00E57352" w:rsidRPr="00EB0C0C" w:rsidRDefault="002E798F" w:rsidP="0062170F">
          <w:pPr>
            <w:pStyle w:val="21"/>
            <w:tabs>
              <w:tab w:val="left" w:pos="284"/>
            </w:tabs>
            <w:ind w:left="426"/>
            <w:jc w:val="both"/>
            <w:rPr>
              <w:rFonts w:ascii="Times New Roman" w:eastAsiaTheme="minorEastAsia" w:hAnsi="Times New Roman" w:cs="Times New Roman"/>
              <w:noProof/>
              <w:sz w:val="28"/>
              <w:szCs w:val="28"/>
              <w:lang w:eastAsia="ru-RU"/>
            </w:rPr>
          </w:pPr>
          <w:hyperlink w:anchor="_Toc1741448" w:history="1">
            <w:r w:rsidR="00E57352" w:rsidRPr="00E57352">
              <w:rPr>
                <w:rStyle w:val="ae"/>
                <w:rFonts w:ascii="Times New Roman" w:hAnsi="Times New Roman" w:cs="Times New Roman"/>
                <w:noProof/>
                <w:sz w:val="28"/>
                <w:szCs w:val="28"/>
              </w:rPr>
              <w:t>7.</w:t>
            </w:r>
            <w:r w:rsidR="00E57352" w:rsidRPr="00E57352">
              <w:rPr>
                <w:rFonts w:ascii="Times New Roman" w:eastAsiaTheme="minorEastAsia" w:hAnsi="Times New Roman" w:cs="Times New Roman"/>
                <w:noProof/>
                <w:sz w:val="28"/>
                <w:szCs w:val="28"/>
                <w:lang w:eastAsia="ru-RU"/>
              </w:rPr>
              <w:tab/>
            </w:r>
            <w:r w:rsidR="00B90F95">
              <w:rPr>
                <w:rStyle w:val="ae"/>
                <w:rFonts w:ascii="Times New Roman" w:hAnsi="Times New Roman" w:cs="Times New Roman"/>
                <w:noProof/>
                <w:sz w:val="28"/>
                <w:szCs w:val="28"/>
                <w:lang w:val="en-US"/>
              </w:rPr>
              <w:t>Key</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functions</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of</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the</w:t>
            </w:r>
            <w:r w:rsidR="00B90F95" w:rsidRPr="00085D09">
              <w:rPr>
                <w:rStyle w:val="ae"/>
                <w:rFonts w:ascii="Times New Roman" w:hAnsi="Times New Roman" w:cs="Times New Roman"/>
                <w:noProof/>
                <w:sz w:val="28"/>
                <w:szCs w:val="28"/>
              </w:rPr>
              <w:t xml:space="preserve"> </w:t>
            </w:r>
            <w:r w:rsidR="00B90F95">
              <w:rPr>
                <w:rStyle w:val="ae"/>
                <w:rFonts w:ascii="Times New Roman" w:hAnsi="Times New Roman" w:cs="Times New Roman"/>
                <w:noProof/>
                <w:sz w:val="28"/>
                <w:szCs w:val="28"/>
                <w:lang w:val="en-US"/>
              </w:rPr>
              <w:t>Ombudsman</w:t>
            </w:r>
            <w:r w:rsidR="00E57352" w:rsidRPr="00E57352">
              <w:rPr>
                <w:rFonts w:ascii="Times New Roman" w:hAnsi="Times New Roman" w:cs="Times New Roman"/>
                <w:noProof/>
                <w:webHidden/>
                <w:sz w:val="28"/>
                <w:szCs w:val="28"/>
              </w:rPr>
              <w:tab/>
            </w:r>
          </w:hyperlink>
          <w:r w:rsidR="00EB0C0C" w:rsidRPr="00EB0C0C">
            <w:rPr>
              <w:rFonts w:ascii="Times New Roman" w:hAnsi="Times New Roman" w:cs="Times New Roman"/>
              <w:noProof/>
              <w:sz w:val="28"/>
              <w:szCs w:val="28"/>
            </w:rPr>
            <w:t>8</w:t>
          </w:r>
        </w:p>
        <w:p w14:paraId="3CE94CF7" w14:textId="73A725FE" w:rsidR="00E57352" w:rsidRPr="00EB0C0C" w:rsidRDefault="002E798F" w:rsidP="0062170F">
          <w:pPr>
            <w:pStyle w:val="21"/>
            <w:tabs>
              <w:tab w:val="left" w:pos="284"/>
            </w:tabs>
            <w:ind w:left="426"/>
            <w:jc w:val="both"/>
            <w:rPr>
              <w:rFonts w:ascii="Times New Roman" w:hAnsi="Times New Roman" w:cs="Times New Roman"/>
              <w:noProof/>
              <w:sz w:val="28"/>
              <w:szCs w:val="28"/>
            </w:rPr>
          </w:pPr>
          <w:hyperlink w:anchor="_Toc1741449" w:history="1">
            <w:r w:rsidR="00E57352" w:rsidRPr="00E57352">
              <w:rPr>
                <w:rStyle w:val="ae"/>
                <w:rFonts w:ascii="Times New Roman" w:hAnsi="Times New Roman" w:cs="Times New Roman"/>
                <w:noProof/>
                <w:sz w:val="28"/>
                <w:szCs w:val="28"/>
              </w:rPr>
              <w:t>8.</w:t>
            </w:r>
            <w:r w:rsidR="00E57352" w:rsidRPr="00E57352">
              <w:rPr>
                <w:rFonts w:ascii="Times New Roman" w:eastAsiaTheme="minorEastAsia" w:hAnsi="Times New Roman" w:cs="Times New Roman"/>
                <w:noProof/>
                <w:sz w:val="28"/>
                <w:szCs w:val="28"/>
                <w:lang w:eastAsia="ru-RU"/>
              </w:rPr>
              <w:tab/>
            </w:r>
            <w:r w:rsidR="00C96C6A">
              <w:rPr>
                <w:rStyle w:val="ae"/>
                <w:rFonts w:ascii="Times New Roman" w:hAnsi="Times New Roman" w:cs="Times New Roman"/>
                <w:noProof/>
                <w:sz w:val="28"/>
                <w:szCs w:val="28"/>
                <w:lang w:val="en-US"/>
              </w:rPr>
              <w:t>Rights and duties of the Ombudsman</w:t>
            </w:r>
            <w:r w:rsidR="00E57352" w:rsidRPr="00E57352">
              <w:rPr>
                <w:rFonts w:ascii="Times New Roman" w:hAnsi="Times New Roman" w:cs="Times New Roman"/>
                <w:noProof/>
                <w:webHidden/>
                <w:sz w:val="28"/>
                <w:szCs w:val="28"/>
              </w:rPr>
              <w:tab/>
            </w:r>
          </w:hyperlink>
          <w:r w:rsidR="00EB0C0C" w:rsidRPr="00EB0C0C">
            <w:rPr>
              <w:rFonts w:ascii="Times New Roman" w:hAnsi="Times New Roman" w:cs="Times New Roman"/>
              <w:noProof/>
              <w:sz w:val="28"/>
              <w:szCs w:val="28"/>
            </w:rPr>
            <w:t>8</w:t>
          </w:r>
        </w:p>
        <w:p w14:paraId="5D3A6184" w14:textId="7C916800" w:rsidR="0062170F" w:rsidRPr="00C96C6A" w:rsidRDefault="0062170F" w:rsidP="0062170F">
          <w:pPr>
            <w:spacing w:after="0" w:line="240" w:lineRule="auto"/>
            <w:ind w:left="426"/>
            <w:rPr>
              <w:rStyle w:val="ae"/>
              <w:rFonts w:ascii="Times New Roman" w:hAnsi="Times New Roman" w:cs="Times New Roman"/>
              <w:noProof/>
              <w:color w:val="auto"/>
              <w:sz w:val="28"/>
              <w:szCs w:val="28"/>
              <w:u w:val="none"/>
              <w:lang w:val="en-US"/>
            </w:rPr>
          </w:pPr>
          <w:r w:rsidRPr="00C96C6A">
            <w:rPr>
              <w:rFonts w:ascii="Times New Roman" w:hAnsi="Times New Roman" w:cs="Times New Roman"/>
              <w:sz w:val="28"/>
              <w:szCs w:val="28"/>
              <w:lang w:val="en-US"/>
            </w:rPr>
            <w:t>9.</w:t>
          </w:r>
          <w:r w:rsidRPr="00C96C6A">
            <w:rPr>
              <w:rStyle w:val="ae"/>
              <w:rFonts w:ascii="Times New Roman" w:hAnsi="Times New Roman" w:cs="Times New Roman"/>
              <w:noProof/>
              <w:color w:val="auto"/>
              <w:sz w:val="28"/>
              <w:szCs w:val="28"/>
              <w:u w:val="none"/>
              <w:lang w:val="en-US"/>
            </w:rPr>
            <w:t xml:space="preserve"> </w:t>
          </w:r>
          <w:r w:rsidR="00C96C6A" w:rsidRPr="00C96C6A">
            <w:rPr>
              <w:rFonts w:ascii="Times New Roman" w:eastAsia="Times New Roman" w:hAnsi="Times New Roman" w:cs="Times New Roman"/>
              <w:sz w:val="28"/>
              <w:szCs w:val="28"/>
              <w:lang w:val="en-US" w:eastAsia="ru-RU"/>
            </w:rPr>
            <w:t>Interaction of “Samruk-Energy” JSC Ombudsman with Ombudsmen of subsidiaries and affiliates</w:t>
          </w:r>
          <w:r w:rsidR="00C96C6A" w:rsidRPr="00C96C6A">
            <w:rPr>
              <w:rStyle w:val="ae"/>
              <w:rFonts w:ascii="Times New Roman" w:hAnsi="Times New Roman" w:cs="Times New Roman"/>
              <w:noProof/>
              <w:color w:val="auto"/>
              <w:sz w:val="28"/>
              <w:szCs w:val="28"/>
              <w:u w:val="none"/>
              <w:lang w:val="en-US"/>
            </w:rPr>
            <w:t xml:space="preserve"> </w:t>
          </w:r>
          <w:r w:rsidRPr="00C96C6A">
            <w:rPr>
              <w:rStyle w:val="ae"/>
              <w:rFonts w:ascii="Times New Roman" w:hAnsi="Times New Roman" w:cs="Times New Roman"/>
              <w:noProof/>
              <w:color w:val="auto"/>
              <w:sz w:val="28"/>
              <w:szCs w:val="28"/>
              <w:u w:val="none"/>
              <w:lang w:val="en-US"/>
            </w:rPr>
            <w:t>………………………………………………</w:t>
          </w:r>
          <w:r w:rsidR="00EB0C0C" w:rsidRPr="00C96C6A">
            <w:rPr>
              <w:rStyle w:val="ae"/>
              <w:rFonts w:ascii="Times New Roman" w:hAnsi="Times New Roman" w:cs="Times New Roman"/>
              <w:noProof/>
              <w:color w:val="auto"/>
              <w:sz w:val="28"/>
              <w:szCs w:val="28"/>
              <w:u w:val="none"/>
              <w:lang w:val="en-US"/>
            </w:rPr>
            <w:t>11</w:t>
          </w:r>
        </w:p>
        <w:p w14:paraId="23BBF13A" w14:textId="2A2D3D1D" w:rsidR="00E57352" w:rsidRPr="00EB0C0C" w:rsidRDefault="002E798F" w:rsidP="0062170F">
          <w:pPr>
            <w:pStyle w:val="21"/>
            <w:tabs>
              <w:tab w:val="left" w:pos="284"/>
            </w:tabs>
            <w:ind w:left="426"/>
            <w:jc w:val="both"/>
            <w:rPr>
              <w:rFonts w:ascii="Times New Roman" w:eastAsiaTheme="minorEastAsia" w:hAnsi="Times New Roman" w:cs="Times New Roman"/>
              <w:noProof/>
              <w:sz w:val="28"/>
              <w:szCs w:val="28"/>
              <w:lang w:val="en-US" w:eastAsia="ru-RU"/>
            </w:rPr>
          </w:pPr>
          <w:hyperlink w:anchor="_Toc1741450" w:history="1">
            <w:r w:rsidR="00E57352" w:rsidRPr="00E57352">
              <w:rPr>
                <w:rStyle w:val="ae"/>
                <w:rFonts w:ascii="Times New Roman" w:hAnsi="Times New Roman" w:cs="Times New Roman"/>
                <w:noProof/>
                <w:sz w:val="28"/>
                <w:szCs w:val="28"/>
              </w:rPr>
              <w:t>9.</w:t>
            </w:r>
            <w:r w:rsidR="00E57352" w:rsidRPr="00E57352">
              <w:rPr>
                <w:rFonts w:ascii="Times New Roman" w:eastAsiaTheme="minorEastAsia" w:hAnsi="Times New Roman" w:cs="Times New Roman"/>
                <w:noProof/>
                <w:sz w:val="28"/>
                <w:szCs w:val="28"/>
                <w:lang w:eastAsia="ru-RU"/>
              </w:rPr>
              <w:tab/>
            </w:r>
            <w:r w:rsidR="00C96C6A">
              <w:rPr>
                <w:rStyle w:val="ae"/>
                <w:rFonts w:ascii="Times New Roman" w:hAnsi="Times New Roman" w:cs="Times New Roman"/>
                <w:noProof/>
                <w:sz w:val="28"/>
                <w:szCs w:val="28"/>
                <w:lang w:val="en-US"/>
              </w:rPr>
              <w:t>Qualification requirements for the Ombudsman</w:t>
            </w:r>
            <w:r w:rsidR="00E57352" w:rsidRPr="00E57352">
              <w:rPr>
                <w:rFonts w:ascii="Times New Roman" w:hAnsi="Times New Roman" w:cs="Times New Roman"/>
                <w:noProof/>
                <w:webHidden/>
                <w:sz w:val="28"/>
                <w:szCs w:val="28"/>
              </w:rPr>
              <w:tab/>
            </w:r>
          </w:hyperlink>
          <w:r w:rsidR="00EB0C0C">
            <w:rPr>
              <w:rFonts w:ascii="Times New Roman" w:hAnsi="Times New Roman" w:cs="Times New Roman"/>
              <w:noProof/>
              <w:sz w:val="28"/>
              <w:szCs w:val="28"/>
              <w:lang w:val="en-US"/>
            </w:rPr>
            <w:t>12</w:t>
          </w:r>
        </w:p>
        <w:p w14:paraId="7C22039A" w14:textId="49DF1713" w:rsidR="00E57352" w:rsidRPr="00EB0C0C" w:rsidRDefault="002E798F" w:rsidP="0062170F">
          <w:pPr>
            <w:pStyle w:val="11"/>
            <w:jc w:val="both"/>
            <w:rPr>
              <w:rFonts w:ascii="Times New Roman" w:eastAsiaTheme="minorEastAsia" w:hAnsi="Times New Roman" w:cs="Times New Roman"/>
              <w:noProof/>
              <w:sz w:val="28"/>
              <w:szCs w:val="28"/>
              <w:lang w:val="en-US" w:eastAsia="ru-RU"/>
            </w:rPr>
          </w:pPr>
          <w:hyperlink w:anchor="_Toc1741452" w:history="1">
            <w:r w:rsidR="006E60F8">
              <w:rPr>
                <w:rStyle w:val="ae"/>
                <w:rFonts w:ascii="Times New Roman" w:hAnsi="Times New Roman" w:cs="Times New Roman"/>
                <w:noProof/>
                <w:sz w:val="28"/>
                <w:szCs w:val="28"/>
              </w:rPr>
              <w:t>10</w:t>
            </w:r>
            <w:r w:rsidR="00E57352" w:rsidRPr="00E57352">
              <w:rPr>
                <w:rStyle w:val="ae"/>
                <w:rFonts w:ascii="Times New Roman" w:hAnsi="Times New Roman" w:cs="Times New Roman"/>
                <w:noProof/>
                <w:sz w:val="28"/>
                <w:szCs w:val="28"/>
              </w:rPr>
              <w:t>.</w:t>
            </w:r>
            <w:r w:rsidR="00E57352" w:rsidRPr="00E57352">
              <w:rPr>
                <w:rFonts w:ascii="Times New Roman" w:eastAsiaTheme="minorEastAsia" w:hAnsi="Times New Roman" w:cs="Times New Roman"/>
                <w:noProof/>
                <w:sz w:val="28"/>
                <w:szCs w:val="28"/>
                <w:lang w:eastAsia="ru-RU"/>
              </w:rPr>
              <w:tab/>
            </w:r>
            <w:r w:rsidR="00C96C6A">
              <w:rPr>
                <w:rStyle w:val="ae"/>
                <w:rFonts w:ascii="Times New Roman" w:hAnsi="Times New Roman" w:cs="Times New Roman"/>
                <w:noProof/>
                <w:sz w:val="28"/>
                <w:szCs w:val="28"/>
                <w:lang w:val="en-US"/>
              </w:rPr>
              <w:t xml:space="preserve">Legal and regulatory references </w:t>
            </w:r>
            <w:r w:rsidR="00E57352" w:rsidRPr="00E57352">
              <w:rPr>
                <w:rFonts w:ascii="Times New Roman" w:hAnsi="Times New Roman" w:cs="Times New Roman"/>
                <w:noProof/>
                <w:webHidden/>
                <w:sz w:val="28"/>
                <w:szCs w:val="28"/>
              </w:rPr>
              <w:tab/>
            </w:r>
          </w:hyperlink>
          <w:r w:rsidR="00EB0C0C">
            <w:rPr>
              <w:rFonts w:ascii="Times New Roman" w:hAnsi="Times New Roman" w:cs="Times New Roman"/>
              <w:noProof/>
              <w:sz w:val="28"/>
              <w:szCs w:val="28"/>
              <w:lang w:val="en-US"/>
            </w:rPr>
            <w:t>12</w:t>
          </w:r>
        </w:p>
        <w:p w14:paraId="3FF11A5D" w14:textId="77777777" w:rsidR="00EB1F39" w:rsidRDefault="00EB1F39" w:rsidP="00E57352">
          <w:pPr>
            <w:tabs>
              <w:tab w:val="left" w:pos="284"/>
            </w:tabs>
            <w:spacing w:after="0" w:line="240" w:lineRule="auto"/>
            <w:ind w:left="426"/>
            <w:contextualSpacing/>
            <w:jc w:val="both"/>
          </w:pPr>
          <w:r w:rsidRPr="00E57352">
            <w:rPr>
              <w:rFonts w:ascii="Times New Roman" w:hAnsi="Times New Roman" w:cs="Times New Roman"/>
              <w:bCs/>
              <w:sz w:val="28"/>
              <w:szCs w:val="28"/>
            </w:rPr>
            <w:fldChar w:fldCharType="end"/>
          </w:r>
        </w:p>
      </w:sdtContent>
    </w:sdt>
    <w:p w14:paraId="1F8D3F86" w14:textId="77777777" w:rsidR="009872FF" w:rsidRDefault="009872FF" w:rsidP="00627872">
      <w:pPr>
        <w:spacing w:line="480" w:lineRule="auto"/>
      </w:pPr>
    </w:p>
    <w:p w14:paraId="08CAB413" w14:textId="77777777" w:rsidR="009872FF" w:rsidRDefault="009872FF" w:rsidP="009872FF"/>
    <w:p w14:paraId="636AFFD0" w14:textId="77777777" w:rsidR="009872FF" w:rsidRDefault="009872FF" w:rsidP="009872FF"/>
    <w:p w14:paraId="1AE4B046" w14:textId="77777777" w:rsidR="009872FF" w:rsidRDefault="009872FF" w:rsidP="009872FF"/>
    <w:p w14:paraId="524B1B83" w14:textId="77777777" w:rsidR="009872FF" w:rsidRDefault="009872FF" w:rsidP="009872FF"/>
    <w:p w14:paraId="266B3F44" w14:textId="77777777" w:rsidR="009872FF" w:rsidRDefault="009872FF" w:rsidP="009872FF"/>
    <w:p w14:paraId="7B66E2E6" w14:textId="77777777" w:rsidR="00627872" w:rsidRDefault="00627872" w:rsidP="009872FF"/>
    <w:p w14:paraId="351B9188" w14:textId="77777777" w:rsidR="00627872" w:rsidRDefault="00627872" w:rsidP="009872FF"/>
    <w:p w14:paraId="7DAAF188" w14:textId="77777777" w:rsidR="00612878" w:rsidRDefault="00612878" w:rsidP="009872FF"/>
    <w:p w14:paraId="2200FA86" w14:textId="77777777" w:rsidR="00612878" w:rsidRDefault="00612878" w:rsidP="009872FF"/>
    <w:p w14:paraId="1A97B3EF" w14:textId="77777777" w:rsidR="005D4948" w:rsidRDefault="005D4948" w:rsidP="009872FF"/>
    <w:p w14:paraId="48DE95B7" w14:textId="77777777" w:rsidR="005D4948" w:rsidRDefault="005D4948" w:rsidP="009872FF"/>
    <w:p w14:paraId="1E2268AC" w14:textId="77777777" w:rsidR="005D4948" w:rsidRDefault="005D4948" w:rsidP="009872FF"/>
    <w:p w14:paraId="29164422" w14:textId="77777777" w:rsidR="005D4948" w:rsidRDefault="005D4948" w:rsidP="009872FF"/>
    <w:p w14:paraId="5640A84A" w14:textId="77777777" w:rsidR="005D4948" w:rsidRDefault="005D4948" w:rsidP="009872FF"/>
    <w:p w14:paraId="0984F3DB" w14:textId="77777777" w:rsidR="00612878" w:rsidRPr="009872FF" w:rsidRDefault="00612878" w:rsidP="009872FF"/>
    <w:p w14:paraId="3FA59E74" w14:textId="7314F3F3" w:rsidR="00413EB2" w:rsidRPr="00413EB2" w:rsidRDefault="00413EB2" w:rsidP="00E20F16">
      <w:pPr>
        <w:pStyle w:val="af6"/>
        <w:numPr>
          <w:ilvl w:val="0"/>
          <w:numId w:val="1"/>
        </w:num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ru-RU"/>
        </w:rPr>
      </w:pPr>
      <w:r w:rsidRPr="00413EB2">
        <w:rPr>
          <w:rFonts w:ascii="Times New Roman" w:eastAsia="Times New Roman" w:hAnsi="Times New Roman" w:cs="Times New Roman"/>
          <w:b/>
          <w:bCs/>
          <w:sz w:val="36"/>
          <w:szCs w:val="36"/>
          <w:lang w:val="en-US" w:eastAsia="ru-RU"/>
        </w:rPr>
        <w:lastRenderedPageBreak/>
        <w:t xml:space="preserve">Purpose and </w:t>
      </w:r>
      <w:r>
        <w:rPr>
          <w:rFonts w:ascii="Times New Roman" w:eastAsia="Times New Roman" w:hAnsi="Times New Roman" w:cs="Times New Roman"/>
          <w:b/>
          <w:bCs/>
          <w:sz w:val="36"/>
          <w:szCs w:val="36"/>
          <w:lang w:val="en-US" w:eastAsia="ru-RU"/>
        </w:rPr>
        <w:t>s</w:t>
      </w:r>
      <w:r w:rsidRPr="00413EB2">
        <w:rPr>
          <w:rFonts w:ascii="Times New Roman" w:eastAsia="Times New Roman" w:hAnsi="Times New Roman" w:cs="Times New Roman"/>
          <w:b/>
          <w:bCs/>
          <w:sz w:val="36"/>
          <w:szCs w:val="36"/>
          <w:lang w:val="en-US" w:eastAsia="ru-RU"/>
        </w:rPr>
        <w:t xml:space="preserve">cope of </w:t>
      </w:r>
      <w:r>
        <w:rPr>
          <w:rFonts w:ascii="Times New Roman" w:eastAsia="Times New Roman" w:hAnsi="Times New Roman" w:cs="Times New Roman"/>
          <w:b/>
          <w:bCs/>
          <w:sz w:val="36"/>
          <w:szCs w:val="36"/>
          <w:lang w:val="en-US" w:eastAsia="ru-RU"/>
        </w:rPr>
        <w:t>a</w:t>
      </w:r>
      <w:r w:rsidRPr="00413EB2">
        <w:rPr>
          <w:rFonts w:ascii="Times New Roman" w:eastAsia="Times New Roman" w:hAnsi="Times New Roman" w:cs="Times New Roman"/>
          <w:b/>
          <w:bCs/>
          <w:sz w:val="36"/>
          <w:szCs w:val="36"/>
          <w:lang w:val="en-US" w:eastAsia="ru-RU"/>
        </w:rPr>
        <w:t>pplication</w:t>
      </w:r>
    </w:p>
    <w:p w14:paraId="254D6190" w14:textId="32F8FE50" w:rsidR="00413EB2" w:rsidRPr="00085D09" w:rsidRDefault="00413EB2" w:rsidP="00085D09">
      <w:pPr>
        <w:spacing w:after="0" w:line="240" w:lineRule="auto"/>
        <w:ind w:left="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1. This Regulation on the Ombudsman has been developed in accordance with the Corporate Governance Code of Samruk-Energy JSC, other legislative acts of the Republic of Kazakhstan, the Charter and internal regulatory documents of Samruk-Energy JSC, as well as best national and international practices. </w:t>
      </w:r>
    </w:p>
    <w:p w14:paraId="144298FA" w14:textId="720E8B0A" w:rsidR="00413EB2" w:rsidRPr="00085D09" w:rsidRDefault="00413EB2" w:rsidP="00085D09">
      <w:pPr>
        <w:spacing w:after="0" w:line="240" w:lineRule="auto"/>
        <w:ind w:left="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2. The requirements of this Regulation govern the activities of the Ombudsman of Samruk-Energy JSC and apply to organizations in which more than fifty percent of the voting shares (participation interests) are directly or indirectly owned by Samruk-Energy JSC on the basis of ownership or trust management. </w:t>
      </w:r>
    </w:p>
    <w:p w14:paraId="59F36DFC" w14:textId="5543CCD5" w:rsidR="00413EB2" w:rsidRPr="00085D09" w:rsidRDefault="00413EB2" w:rsidP="00413EB2">
      <w:pPr>
        <w:spacing w:after="0" w:line="240" w:lineRule="auto"/>
        <w:rPr>
          <w:rFonts w:ascii="Times New Roman" w:eastAsia="Times New Roman" w:hAnsi="Times New Roman" w:cs="Times New Roman"/>
          <w:sz w:val="28"/>
          <w:szCs w:val="28"/>
          <w:lang w:val="en-US" w:eastAsia="ru-RU"/>
        </w:rPr>
      </w:pPr>
    </w:p>
    <w:p w14:paraId="6ACF3B1B" w14:textId="7B35BBA9" w:rsidR="00413EB2" w:rsidRPr="00085D09" w:rsidRDefault="00413EB2" w:rsidP="00413EB2">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085D09">
        <w:rPr>
          <w:rFonts w:ascii="Times New Roman" w:eastAsia="Times New Roman" w:hAnsi="Times New Roman" w:cs="Times New Roman"/>
          <w:b/>
          <w:bCs/>
          <w:sz w:val="28"/>
          <w:szCs w:val="28"/>
          <w:lang w:eastAsia="ru-RU"/>
        </w:rPr>
        <w:t xml:space="preserve">2. Definitions and </w:t>
      </w:r>
      <w:r w:rsidRPr="00085D09">
        <w:rPr>
          <w:rFonts w:ascii="Times New Roman" w:eastAsia="Times New Roman" w:hAnsi="Times New Roman" w:cs="Times New Roman"/>
          <w:b/>
          <w:bCs/>
          <w:sz w:val="28"/>
          <w:szCs w:val="28"/>
          <w:lang w:val="en-US" w:eastAsia="ru-RU"/>
        </w:rPr>
        <w:t>a</w:t>
      </w:r>
      <w:r w:rsidRPr="00085D09">
        <w:rPr>
          <w:rFonts w:ascii="Times New Roman" w:eastAsia="Times New Roman" w:hAnsi="Times New Roman" w:cs="Times New Roman"/>
          <w:b/>
          <w:bCs/>
          <w:sz w:val="28"/>
          <w:szCs w:val="28"/>
          <w:lang w:eastAsia="ru-RU"/>
        </w:rPr>
        <w:t>bbreviations</w:t>
      </w:r>
    </w:p>
    <w:p w14:paraId="2B1B5D7E" w14:textId="77777777" w:rsidR="00413EB2" w:rsidRPr="00085D09" w:rsidRDefault="00413EB2" w:rsidP="00696482">
      <w:pPr>
        <w:numPr>
          <w:ilvl w:val="0"/>
          <w:numId w:val="2"/>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following terms and abbreviations are used in this Regulation: </w:t>
      </w:r>
    </w:p>
    <w:p w14:paraId="53DE66CA" w14:textId="77777777" w:rsidR="00413EB2" w:rsidRPr="00085D09" w:rsidRDefault="00413EB2" w:rsidP="00696482">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Bullying</w:t>
      </w:r>
      <w:r w:rsidRPr="00085D09">
        <w:rPr>
          <w:rFonts w:ascii="Times New Roman" w:eastAsia="Times New Roman" w:hAnsi="Times New Roman" w:cs="Times New Roman"/>
          <w:sz w:val="28"/>
          <w:szCs w:val="28"/>
          <w:lang w:val="en-US" w:eastAsia="ru-RU"/>
        </w:rPr>
        <w:t xml:space="preserve"> means systematic, intentional physical or psychological abuse directed against an individual (usually unable to defend themselves) by another person or a group of persons. It includes humiliation, spreading rumours, social exclusion, threats, or cyberbullying, the primary purpose of which is to establish inequality and dominance;</w:t>
      </w:r>
    </w:p>
    <w:p w14:paraId="161A402E" w14:textId="77777777" w:rsidR="00413EB2" w:rsidRPr="00085D09" w:rsidRDefault="00413EB2" w:rsidP="00696482">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Business reputation</w:t>
      </w:r>
      <w:r w:rsidRPr="00085D09">
        <w:rPr>
          <w:rFonts w:ascii="Times New Roman" w:eastAsia="Times New Roman" w:hAnsi="Times New Roman" w:cs="Times New Roman"/>
          <w:sz w:val="28"/>
          <w:szCs w:val="28"/>
          <w:lang w:val="en-US" w:eastAsia="ru-RU"/>
        </w:rPr>
        <w:t xml:space="preserve"> means the perception formed in society or a professional environment regarding a person’s activities, based on their professional qualities, merits, integrity, reliability, and adherence to business ethics;</w:t>
      </w:r>
    </w:p>
    <w:p w14:paraId="081CF4AA" w14:textId="77777777" w:rsidR="00413EB2" w:rsidRPr="00085D09" w:rsidRDefault="00413EB2" w:rsidP="00696482">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Discrimination</w:t>
      </w:r>
      <w:r w:rsidRPr="00085D09">
        <w:rPr>
          <w:rFonts w:ascii="Times New Roman" w:eastAsia="Times New Roman" w:hAnsi="Times New Roman" w:cs="Times New Roman"/>
          <w:sz w:val="28"/>
          <w:szCs w:val="28"/>
          <w:lang w:val="en-US" w:eastAsia="ru-RU"/>
        </w:rPr>
        <w:t xml:space="preserve"> means unfair or unequal treatment of an individual or a group of persons due to certain characteristics, rather than their personal qualities or actions;</w:t>
      </w:r>
    </w:p>
    <w:p w14:paraId="59E2C9F7" w14:textId="77777777" w:rsidR="00413EB2" w:rsidRPr="00085D09" w:rsidRDefault="00413EB2" w:rsidP="00696482">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Position</w:t>
      </w:r>
      <w:r w:rsidRPr="00085D09">
        <w:rPr>
          <w:rFonts w:ascii="Times New Roman" w:eastAsia="Times New Roman" w:hAnsi="Times New Roman" w:cs="Times New Roman"/>
          <w:sz w:val="28"/>
          <w:szCs w:val="28"/>
          <w:lang w:val="en-US" w:eastAsia="ru-RU"/>
        </w:rPr>
        <w:t xml:space="preserve"> means an officially established role within an organizational structure, associated with a defined scope of authority, duties, responsibilities, and rights assigned to an employee;</w:t>
      </w:r>
    </w:p>
    <w:p w14:paraId="6C6AE903" w14:textId="77777777" w:rsidR="00413EB2" w:rsidRPr="00085D09" w:rsidRDefault="00413EB2" w:rsidP="00696482">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Harassment</w:t>
      </w:r>
      <w:r w:rsidRPr="00085D09">
        <w:rPr>
          <w:rFonts w:ascii="Times New Roman" w:eastAsia="Times New Roman" w:hAnsi="Times New Roman" w:cs="Times New Roman"/>
          <w:sz w:val="28"/>
          <w:szCs w:val="28"/>
          <w:lang w:val="en-US" w:eastAsia="ru-RU"/>
        </w:rPr>
        <w:t xml:space="preserve"> means intrusive actions or sexual advances towards a person without their consent, which violate personal boundaries and cause discomfort, fear, or humiliation;</w:t>
      </w:r>
    </w:p>
    <w:p w14:paraId="5C7A0196" w14:textId="77777777" w:rsidR="00413EB2" w:rsidRPr="00085D09" w:rsidRDefault="00413EB2" w:rsidP="00696482">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Complaint</w:t>
      </w:r>
      <w:r w:rsidRPr="00085D09">
        <w:rPr>
          <w:rFonts w:ascii="Times New Roman" w:eastAsia="Times New Roman" w:hAnsi="Times New Roman" w:cs="Times New Roman"/>
          <w:sz w:val="28"/>
          <w:szCs w:val="28"/>
          <w:lang w:val="en-US" w:eastAsia="ru-RU"/>
        </w:rPr>
        <w:t xml:space="preserve"> means a type of application containing a request to restore violated rights, freedoms and/or legitimate interests, as well as a report on unlawful actions or omissions of officials, employees, or third parties;</w:t>
      </w:r>
    </w:p>
    <w:p w14:paraId="4F9BCE1A" w14:textId="77777777" w:rsidR="00413EB2" w:rsidRPr="00085D09" w:rsidRDefault="00413EB2" w:rsidP="00696482">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Executive body</w:t>
      </w:r>
      <w:r w:rsidRPr="00085D09">
        <w:rPr>
          <w:rFonts w:ascii="Times New Roman" w:eastAsia="Times New Roman" w:hAnsi="Times New Roman" w:cs="Times New Roman"/>
          <w:sz w:val="28"/>
          <w:szCs w:val="28"/>
          <w:lang w:val="en-US" w:eastAsia="ru-RU"/>
        </w:rPr>
        <w:t xml:space="preserve"> means the Management Board, General Director;</w:t>
      </w:r>
    </w:p>
    <w:p w14:paraId="273EA9E4" w14:textId="77777777" w:rsidR="00413EB2" w:rsidRPr="00085D09" w:rsidRDefault="00413EB2" w:rsidP="00696482">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Company</w:t>
      </w:r>
      <w:r w:rsidRPr="00085D09">
        <w:rPr>
          <w:rFonts w:ascii="Times New Roman" w:eastAsia="Times New Roman" w:hAnsi="Times New Roman" w:cs="Times New Roman"/>
          <w:sz w:val="28"/>
          <w:szCs w:val="28"/>
          <w:lang w:val="en-US" w:eastAsia="ru-RU"/>
        </w:rPr>
        <w:t xml:space="preserve"> means Samruk-Energy JSC or its subsidiaries and dependent organizations;</w:t>
      </w:r>
    </w:p>
    <w:p w14:paraId="2A085FA1" w14:textId="77777777" w:rsidR="00413EB2" w:rsidRPr="00085D09" w:rsidRDefault="00413EB2" w:rsidP="00696482">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Conflict</w:t>
      </w:r>
      <w:r w:rsidRPr="00085D09">
        <w:rPr>
          <w:rFonts w:ascii="Times New Roman" w:eastAsia="Times New Roman" w:hAnsi="Times New Roman" w:cs="Times New Roman"/>
          <w:sz w:val="28"/>
          <w:szCs w:val="28"/>
          <w:lang w:val="en-US" w:eastAsia="ru-RU"/>
        </w:rPr>
        <w:t xml:space="preserve"> means a clash of opposing interests, goals, views, positions, or patterns of behaviour between individuals, groups of persons, or organizations, accompanied by tension and contradictions in interaction;</w:t>
      </w:r>
    </w:p>
    <w:p w14:paraId="1E496820" w14:textId="77777777" w:rsidR="00413EB2" w:rsidRPr="00085D09" w:rsidRDefault="00413EB2" w:rsidP="00696482">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Conflict of interest</w:t>
      </w:r>
      <w:r w:rsidRPr="00085D09">
        <w:rPr>
          <w:rFonts w:ascii="Times New Roman" w:eastAsia="Times New Roman" w:hAnsi="Times New Roman" w:cs="Times New Roman"/>
          <w:sz w:val="28"/>
          <w:szCs w:val="28"/>
          <w:lang w:val="en-US" w:eastAsia="ru-RU"/>
        </w:rPr>
        <w:t xml:space="preserve"> means a situation in which a contradiction arises between the personal interest of a member of the Board of Directors, Management Board, or an employee of the Company or other persons and the proper performance of their official </w:t>
      </w:r>
      <w:r w:rsidRPr="00085D09">
        <w:rPr>
          <w:rFonts w:ascii="Times New Roman" w:eastAsia="Times New Roman" w:hAnsi="Times New Roman" w:cs="Times New Roman"/>
          <w:sz w:val="28"/>
          <w:szCs w:val="28"/>
          <w:lang w:val="en-US" w:eastAsia="ru-RU"/>
        </w:rPr>
        <w:lastRenderedPageBreak/>
        <w:t>duties or the legitimate interests of the Company, which may, among other things, result in harm to the legitimate interests of the Company;</w:t>
      </w:r>
    </w:p>
    <w:p w14:paraId="012C55CA" w14:textId="77777777" w:rsidR="00413EB2" w:rsidRPr="00085D09" w:rsidRDefault="00413EB2" w:rsidP="00085D09">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Mediation</w:t>
      </w:r>
      <w:r w:rsidRPr="00085D09">
        <w:rPr>
          <w:rFonts w:ascii="Times New Roman" w:eastAsia="Times New Roman" w:hAnsi="Times New Roman" w:cs="Times New Roman"/>
          <w:sz w:val="28"/>
          <w:szCs w:val="28"/>
          <w:lang w:val="en-US" w:eastAsia="ru-RU"/>
        </w:rPr>
        <w:t xml:space="preserve"> means a procedure for out-of-court settlement of disputes with the participation of a neutral third party (mediator). The mediator assists the parties in understanding each other’s interests and finding a mutually acceptable solution without taking sides or issuing binding decisions as a court would;</w:t>
      </w:r>
    </w:p>
    <w:p w14:paraId="1CE3E8C6" w14:textId="77777777" w:rsidR="00413EB2" w:rsidRPr="00085D09" w:rsidRDefault="00413EB2" w:rsidP="00085D09">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Mediation procedures</w:t>
      </w:r>
      <w:r w:rsidRPr="00085D09">
        <w:rPr>
          <w:rFonts w:ascii="Times New Roman" w:eastAsia="Times New Roman" w:hAnsi="Times New Roman" w:cs="Times New Roman"/>
          <w:sz w:val="28"/>
          <w:szCs w:val="28"/>
          <w:lang w:val="en-US" w:eastAsia="ru-RU"/>
        </w:rPr>
        <w:t xml:space="preserve"> means a voluntary, confidential, and out-of-court method of dispute resolution in which a neutral intermediary (mediator) assists the disputing parties in reaching a mutually beneficial agreement. It is an alternative to litigation focused on negotiation, preservation of relationships, and the signing of a written agreement that is binding for execution;</w:t>
      </w:r>
    </w:p>
    <w:p w14:paraId="6E65A4DB" w14:textId="77777777" w:rsidR="00413EB2" w:rsidRPr="00085D09" w:rsidRDefault="00413EB2" w:rsidP="00085D09">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Appeal</w:t>
      </w:r>
      <w:r w:rsidRPr="00085D09">
        <w:rPr>
          <w:rFonts w:ascii="Times New Roman" w:eastAsia="Times New Roman" w:hAnsi="Times New Roman" w:cs="Times New Roman"/>
          <w:sz w:val="28"/>
          <w:szCs w:val="28"/>
          <w:lang w:val="en-US" w:eastAsia="ru-RU"/>
        </w:rPr>
        <w:t xml:space="preserve"> means an individual or collective written, oral, telephone, electronic document, video conference or video message submitted to the Ombudsman, including an application, complaint, or inquiry from an employee or organization regarding actions (or inaction) of managers, employees, and decisions (acts) of officials;</w:t>
      </w:r>
    </w:p>
    <w:p w14:paraId="4C72625A" w14:textId="7E9CD68B" w:rsidR="00413EB2" w:rsidRPr="00085D09" w:rsidRDefault="00413EB2" w:rsidP="00085D09">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Ombudsman</w:t>
      </w:r>
      <w:r w:rsidRPr="00085D09">
        <w:rPr>
          <w:rFonts w:ascii="Times New Roman" w:eastAsia="Times New Roman" w:hAnsi="Times New Roman" w:cs="Times New Roman"/>
          <w:sz w:val="28"/>
          <w:szCs w:val="28"/>
          <w:lang w:val="en-US" w:eastAsia="ru-RU"/>
        </w:rPr>
        <w:t xml:space="preserve"> means a person appointed by the Board of Directors/Supervisory Board of the Company, whose role is to advise employees who apply to them and assist in resolving </w:t>
      </w:r>
      <w:r w:rsidR="00696482" w:rsidRPr="00085D09">
        <w:rPr>
          <w:rFonts w:ascii="Times New Roman" w:eastAsia="Times New Roman" w:hAnsi="Times New Roman" w:cs="Times New Roman"/>
          <w:sz w:val="28"/>
          <w:szCs w:val="28"/>
          <w:lang w:val="en-US" w:eastAsia="ru-RU"/>
        </w:rPr>
        <w:t>labor</w:t>
      </w:r>
      <w:r w:rsidRPr="00085D09">
        <w:rPr>
          <w:rFonts w:ascii="Times New Roman" w:eastAsia="Times New Roman" w:hAnsi="Times New Roman" w:cs="Times New Roman"/>
          <w:sz w:val="28"/>
          <w:szCs w:val="28"/>
          <w:lang w:val="en-US" w:eastAsia="ru-RU"/>
        </w:rPr>
        <w:t xml:space="preserve"> disputes, conflicts, and social and </w:t>
      </w:r>
      <w:r w:rsidR="00696482" w:rsidRPr="00085D09">
        <w:rPr>
          <w:rFonts w:ascii="Times New Roman" w:eastAsia="Times New Roman" w:hAnsi="Times New Roman" w:cs="Times New Roman"/>
          <w:sz w:val="28"/>
          <w:szCs w:val="28"/>
          <w:lang w:val="en-US" w:eastAsia="ru-RU"/>
        </w:rPr>
        <w:t>labor</w:t>
      </w:r>
      <w:r w:rsidRPr="00085D09">
        <w:rPr>
          <w:rFonts w:ascii="Times New Roman" w:eastAsia="Times New Roman" w:hAnsi="Times New Roman" w:cs="Times New Roman"/>
          <w:sz w:val="28"/>
          <w:szCs w:val="28"/>
          <w:lang w:val="en-US" w:eastAsia="ru-RU"/>
        </w:rPr>
        <w:t xml:space="preserve"> issues, as well as to promote compliance with the principles of Business Ethics;</w:t>
      </w:r>
    </w:p>
    <w:p w14:paraId="5B33F16F" w14:textId="77777777" w:rsidR="00413EB2" w:rsidRPr="00085D09" w:rsidRDefault="00413EB2" w:rsidP="00085D09">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Regulation</w:t>
      </w:r>
      <w:r w:rsidRPr="00085D09">
        <w:rPr>
          <w:rFonts w:ascii="Times New Roman" w:eastAsia="Times New Roman" w:hAnsi="Times New Roman" w:cs="Times New Roman"/>
          <w:sz w:val="28"/>
          <w:szCs w:val="28"/>
          <w:lang w:val="en-US" w:eastAsia="ru-RU"/>
        </w:rPr>
        <w:t xml:space="preserve"> means this Regulation on the Ombudsman;</w:t>
      </w:r>
    </w:p>
    <w:p w14:paraId="72C207E3" w14:textId="1D4638C1" w:rsidR="00413EB2" w:rsidRPr="00085D09" w:rsidRDefault="00413EB2" w:rsidP="00085D09">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Corporate culture</w:t>
      </w:r>
      <w:r w:rsidRPr="00085D09">
        <w:rPr>
          <w:rFonts w:ascii="Times New Roman" w:eastAsia="Times New Roman" w:hAnsi="Times New Roman" w:cs="Times New Roman"/>
          <w:sz w:val="28"/>
          <w:szCs w:val="28"/>
          <w:lang w:val="en-US" w:eastAsia="ru-RU"/>
        </w:rPr>
        <w:t xml:space="preserve"> means the values, principles, </w:t>
      </w:r>
      <w:r w:rsidR="00696482" w:rsidRPr="00085D09">
        <w:rPr>
          <w:rFonts w:ascii="Times New Roman" w:eastAsia="Times New Roman" w:hAnsi="Times New Roman" w:cs="Times New Roman"/>
          <w:sz w:val="28"/>
          <w:szCs w:val="28"/>
          <w:lang w:val="en-US" w:eastAsia="ru-RU"/>
        </w:rPr>
        <w:t>behavioral</w:t>
      </w:r>
      <w:r w:rsidRPr="00085D09">
        <w:rPr>
          <w:rFonts w:ascii="Times New Roman" w:eastAsia="Times New Roman" w:hAnsi="Times New Roman" w:cs="Times New Roman"/>
          <w:sz w:val="28"/>
          <w:szCs w:val="28"/>
          <w:lang w:val="en-US" w:eastAsia="ru-RU"/>
        </w:rPr>
        <w:t xml:space="preserve"> norms, and relationships specific to the Company;</w:t>
      </w:r>
    </w:p>
    <w:p w14:paraId="18B58422" w14:textId="07CF6883" w:rsidR="00413EB2" w:rsidRPr="00085D09" w:rsidRDefault="00413EB2" w:rsidP="00085D09">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Harassment</w:t>
      </w:r>
      <w:r w:rsidRPr="00085D09">
        <w:rPr>
          <w:rFonts w:ascii="Times New Roman" w:eastAsia="Times New Roman" w:hAnsi="Times New Roman" w:cs="Times New Roman"/>
          <w:sz w:val="28"/>
          <w:szCs w:val="28"/>
          <w:lang w:val="en-US" w:eastAsia="ru-RU"/>
        </w:rPr>
        <w:t xml:space="preserve"> (from English “harassment”) means unwanted, intrusive </w:t>
      </w:r>
      <w:r w:rsidR="00696482" w:rsidRPr="00085D09">
        <w:rPr>
          <w:rFonts w:ascii="Times New Roman" w:eastAsia="Times New Roman" w:hAnsi="Times New Roman" w:cs="Times New Roman"/>
          <w:sz w:val="28"/>
          <w:szCs w:val="28"/>
          <w:lang w:val="en-US" w:eastAsia="ru-RU"/>
        </w:rPr>
        <w:t>behavior</w:t>
      </w:r>
      <w:r w:rsidRPr="00085D09">
        <w:rPr>
          <w:rFonts w:ascii="Times New Roman" w:eastAsia="Times New Roman" w:hAnsi="Times New Roman" w:cs="Times New Roman"/>
          <w:sz w:val="28"/>
          <w:szCs w:val="28"/>
          <w:lang w:val="en-US" w:eastAsia="ru-RU"/>
        </w:rPr>
        <w:t xml:space="preserve"> that humiliates, offends, or creates an unpleasant or hostile environment for a person;</w:t>
      </w:r>
    </w:p>
    <w:p w14:paraId="069AB8CA" w14:textId="56346F91" w:rsidR="00413EB2" w:rsidRPr="00085D09" w:rsidRDefault="00413EB2" w:rsidP="00085D09">
      <w:p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b/>
          <w:bCs/>
          <w:sz w:val="28"/>
          <w:szCs w:val="28"/>
          <w:lang w:val="en-US" w:eastAsia="ru-RU"/>
        </w:rPr>
        <w:t>UNGC</w:t>
      </w:r>
      <w:r w:rsidRPr="00085D09">
        <w:rPr>
          <w:rFonts w:ascii="Times New Roman" w:eastAsia="Times New Roman" w:hAnsi="Times New Roman" w:cs="Times New Roman"/>
          <w:sz w:val="28"/>
          <w:szCs w:val="28"/>
          <w:lang w:val="en-US" w:eastAsia="ru-RU"/>
        </w:rPr>
        <w:t xml:space="preserve"> means the United Nations Global Compact, a United Nations initiative aimed at promoting corporate social responsibility and reporting on its implementation. The UN Global Compact sets out ten principles in the areas of human rights, </w:t>
      </w:r>
      <w:r w:rsidR="00696482" w:rsidRPr="00085D09">
        <w:rPr>
          <w:rFonts w:ascii="Times New Roman" w:eastAsia="Times New Roman" w:hAnsi="Times New Roman" w:cs="Times New Roman"/>
          <w:sz w:val="28"/>
          <w:szCs w:val="28"/>
          <w:lang w:val="en-US" w:eastAsia="ru-RU"/>
        </w:rPr>
        <w:t>labor</w:t>
      </w:r>
      <w:r w:rsidRPr="00085D09">
        <w:rPr>
          <w:rFonts w:ascii="Times New Roman" w:eastAsia="Times New Roman" w:hAnsi="Times New Roman" w:cs="Times New Roman"/>
          <w:sz w:val="28"/>
          <w:szCs w:val="28"/>
          <w:lang w:val="en-US" w:eastAsia="ru-RU"/>
        </w:rPr>
        <w:t>, environment, and anti-corruption.</w:t>
      </w:r>
    </w:p>
    <w:p w14:paraId="78AFC5D7" w14:textId="05DFB4C8" w:rsidR="00413EB2" w:rsidRPr="00085D09" w:rsidRDefault="00413EB2" w:rsidP="00413EB2">
      <w:pPr>
        <w:spacing w:after="0" w:line="240" w:lineRule="auto"/>
        <w:rPr>
          <w:rFonts w:ascii="Times New Roman" w:eastAsia="Times New Roman" w:hAnsi="Times New Roman" w:cs="Times New Roman"/>
          <w:sz w:val="28"/>
          <w:szCs w:val="28"/>
          <w:lang w:val="en-US" w:eastAsia="ru-RU"/>
        </w:rPr>
      </w:pPr>
    </w:p>
    <w:p w14:paraId="0A45CC9C" w14:textId="77777777" w:rsidR="00413EB2" w:rsidRPr="00085D09" w:rsidRDefault="00413EB2" w:rsidP="00413EB2">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085D09">
        <w:rPr>
          <w:rFonts w:ascii="Times New Roman" w:eastAsia="Times New Roman" w:hAnsi="Times New Roman" w:cs="Times New Roman"/>
          <w:b/>
          <w:bCs/>
          <w:sz w:val="28"/>
          <w:szCs w:val="28"/>
          <w:lang w:eastAsia="ru-RU"/>
        </w:rPr>
        <w:t>3. Responsibility</w:t>
      </w:r>
    </w:p>
    <w:p w14:paraId="32C727C2" w14:textId="77777777" w:rsidR="00413EB2" w:rsidRPr="00085D09" w:rsidRDefault="00413EB2" w:rsidP="00E20F16">
      <w:pPr>
        <w:numPr>
          <w:ilvl w:val="0"/>
          <w:numId w:val="3"/>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head of the Company’s executive body shall be responsible for the implementation of this Regulation, as well as for monitoring its compliance. </w:t>
      </w:r>
    </w:p>
    <w:p w14:paraId="1D4D01F7" w14:textId="77777777" w:rsidR="00413EB2" w:rsidRPr="00085D09" w:rsidRDefault="00413EB2" w:rsidP="00E20F16">
      <w:pPr>
        <w:numPr>
          <w:ilvl w:val="0"/>
          <w:numId w:val="3"/>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bear responsibility in accordance with the legislation of the Republic of Kazakhstan. </w:t>
      </w:r>
    </w:p>
    <w:p w14:paraId="2E5114F5" w14:textId="77777777" w:rsidR="00413EB2" w:rsidRPr="00085D09" w:rsidRDefault="00413EB2" w:rsidP="00E20F16">
      <w:pPr>
        <w:numPr>
          <w:ilvl w:val="0"/>
          <w:numId w:val="3"/>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Corporate Secretary of the Board of Directors/Supervisory Board shall be responsible for the timely appointment, reappointment, and continuity of the Ombudsman’s activities. </w:t>
      </w:r>
    </w:p>
    <w:p w14:paraId="594D06C5" w14:textId="1B385020" w:rsidR="00413EB2" w:rsidRPr="00085D09" w:rsidRDefault="00413EB2" w:rsidP="00413EB2">
      <w:pPr>
        <w:pStyle w:val="2"/>
        <w:rPr>
          <w:rFonts w:eastAsia="Times New Roman" w:cs="Times New Roman"/>
          <w:szCs w:val="28"/>
          <w:lang w:eastAsia="ru-RU"/>
        </w:rPr>
      </w:pPr>
      <w:r w:rsidRPr="00085D09">
        <w:rPr>
          <w:rFonts w:eastAsia="Times New Roman" w:cs="Times New Roman"/>
          <w:szCs w:val="28"/>
          <w:lang w:eastAsia="ru-RU"/>
        </w:rPr>
        <w:lastRenderedPageBreak/>
        <w:t xml:space="preserve">4. General </w:t>
      </w:r>
      <w:r w:rsidR="00085D09" w:rsidRPr="00085D09">
        <w:rPr>
          <w:rFonts w:eastAsia="Times New Roman" w:cs="Times New Roman"/>
          <w:szCs w:val="28"/>
          <w:lang w:val="en-US" w:eastAsia="ru-RU"/>
        </w:rPr>
        <w:t>p</w:t>
      </w:r>
      <w:r w:rsidRPr="00085D09">
        <w:rPr>
          <w:rFonts w:eastAsia="Times New Roman" w:cs="Times New Roman"/>
          <w:szCs w:val="28"/>
          <w:lang w:eastAsia="ru-RU"/>
        </w:rPr>
        <w:t>rovisions</w:t>
      </w:r>
    </w:p>
    <w:p w14:paraId="7B099784"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be appointed by a resolution of the Board of Directors/Supervisory Board of the Company. </w:t>
      </w:r>
    </w:p>
    <w:p w14:paraId="3A06AEFF"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be directly accountable to the Board of Directors/Supervisory Board. </w:t>
      </w:r>
    </w:p>
    <w:p w14:paraId="2D7432D9"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In order to ensure full independence from the Company’s internal structures, the Ombudsman may not hold any other position within the Company, except for the position of Ombudsman in subsidiaries and dependent organizations. </w:t>
      </w:r>
    </w:p>
    <w:p w14:paraId="5DCF69E0"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be subject to reappointment every two years. </w:t>
      </w:r>
    </w:p>
    <w:p w14:paraId="791D954E"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Board of Directors/Supervisory Board shall evaluate the performance of the Ombudsman and decide on the remuneration (bonus) of the Ombudsman based on the results of the reporting period. </w:t>
      </w:r>
    </w:p>
    <w:p w14:paraId="7EF5D6DB"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powers of the Ombudsman may be terminated early by a resolution of the Board of Directors/Supervisory Board. </w:t>
      </w:r>
    </w:p>
    <w:p w14:paraId="384083C6"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Acting as an independent party, the Ombudsman shall contribute to the establishment and development of corporate values and culture, as well as high standards of professional conduct and business ethics within the Company. </w:t>
      </w:r>
    </w:p>
    <w:p w14:paraId="1E0C1248"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In performing their duties, the Ombudsman shall be guided by the Constitution of the Republic of Kazakhstan, the laws of the Republic of Kazakhstan, other regulatory legal acts of the Republic of Kazakhstan, the Company’s internal regulatory documents, and this Regulation. </w:t>
      </w:r>
    </w:p>
    <w:p w14:paraId="50261558"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In their actions, conduct, and decision-making, the Ombudsman shall set a personal example and foster employees’ trust in the fairness and objectivity of the consideration of issues and the development of recommendations. </w:t>
      </w:r>
    </w:p>
    <w:p w14:paraId="600DABDB"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Interference with the activities of the Ombudsman shall not be permitted. The Ombudsman shall be protected against any retaliatory actions by offenders in accordance with the legislation of the Republic of Kazakhstan and the Company’s internal regulatory documents. </w:t>
      </w:r>
    </w:p>
    <w:p w14:paraId="0786D710" w14:textId="77777777" w:rsidR="00413EB2" w:rsidRPr="00085D09" w:rsidRDefault="00413EB2" w:rsidP="00E20F16">
      <w:pPr>
        <w:numPr>
          <w:ilvl w:val="0"/>
          <w:numId w:val="4"/>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workplace and working conditions of the Ombudsman shall be determined by a resolution of the Board of Directors/Supervisory Board. </w:t>
      </w:r>
    </w:p>
    <w:p w14:paraId="5AF546DE" w14:textId="77777777" w:rsidR="00413EB2" w:rsidRPr="00085D09" w:rsidRDefault="00413EB2" w:rsidP="00085D09">
      <w:pPr>
        <w:numPr>
          <w:ilvl w:val="0"/>
          <w:numId w:val="4"/>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primary means of communication with the Ombudsman shall include: </w:t>
      </w:r>
    </w:p>
    <w:p w14:paraId="0EACAC7C" w14:textId="77777777" w:rsidR="00413EB2" w:rsidRPr="00085D09" w:rsidRDefault="00413EB2" w:rsidP="00085D09">
      <w:pPr>
        <w:numPr>
          <w:ilvl w:val="0"/>
          <w:numId w:val="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personal reception (at the Ombudsman’s office, and, where necessary, outside the office to ensure confidentiality and anonymity of the applicant); </w:t>
      </w:r>
    </w:p>
    <w:p w14:paraId="1161D1DD" w14:textId="77777777" w:rsidR="00413EB2" w:rsidRPr="00085D09" w:rsidRDefault="00413EB2" w:rsidP="00085D09">
      <w:pPr>
        <w:numPr>
          <w:ilvl w:val="0"/>
          <w:numId w:val="5"/>
        </w:numPr>
        <w:spacing w:after="0" w:line="240" w:lineRule="auto"/>
        <w:ind w:left="714" w:hanging="357"/>
        <w:rPr>
          <w:rFonts w:ascii="Times New Roman" w:eastAsia="Times New Roman" w:hAnsi="Times New Roman" w:cs="Times New Roman"/>
          <w:sz w:val="28"/>
          <w:szCs w:val="28"/>
          <w:lang w:eastAsia="ru-RU"/>
        </w:rPr>
      </w:pPr>
      <w:r w:rsidRPr="00085D09">
        <w:rPr>
          <w:rFonts w:ascii="Times New Roman" w:eastAsia="Times New Roman" w:hAnsi="Times New Roman" w:cs="Times New Roman"/>
          <w:sz w:val="28"/>
          <w:szCs w:val="28"/>
          <w:lang w:eastAsia="ru-RU"/>
        </w:rPr>
        <w:t xml:space="preserve">the Ombudsman’s email; </w:t>
      </w:r>
    </w:p>
    <w:p w14:paraId="70BCC354" w14:textId="77777777" w:rsidR="00413EB2" w:rsidRPr="00085D09" w:rsidRDefault="00413EB2" w:rsidP="00085D09">
      <w:pPr>
        <w:numPr>
          <w:ilvl w:val="0"/>
          <w:numId w:val="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Ombudsman’s direct telephone number; </w:t>
      </w:r>
    </w:p>
    <w:p w14:paraId="149E68A0" w14:textId="77777777" w:rsidR="00413EB2" w:rsidRPr="00085D09" w:rsidRDefault="00413EB2" w:rsidP="00085D09">
      <w:pPr>
        <w:numPr>
          <w:ilvl w:val="0"/>
          <w:numId w:val="5"/>
        </w:numPr>
        <w:spacing w:after="0" w:line="240" w:lineRule="auto"/>
        <w:ind w:left="714" w:hanging="357"/>
        <w:rPr>
          <w:rFonts w:ascii="Times New Roman" w:eastAsia="Times New Roman" w:hAnsi="Times New Roman" w:cs="Times New Roman"/>
          <w:sz w:val="28"/>
          <w:szCs w:val="28"/>
          <w:lang w:eastAsia="ru-RU"/>
        </w:rPr>
      </w:pPr>
      <w:r w:rsidRPr="00085D09">
        <w:rPr>
          <w:rFonts w:ascii="Times New Roman" w:eastAsia="Times New Roman" w:hAnsi="Times New Roman" w:cs="Times New Roman"/>
          <w:sz w:val="28"/>
          <w:szCs w:val="28"/>
          <w:lang w:eastAsia="ru-RU"/>
        </w:rPr>
        <w:t xml:space="preserve">a hotline; </w:t>
      </w:r>
    </w:p>
    <w:p w14:paraId="1C208663" w14:textId="77777777" w:rsidR="00413EB2" w:rsidRPr="00085D09" w:rsidRDefault="00413EB2" w:rsidP="00085D09">
      <w:pPr>
        <w:numPr>
          <w:ilvl w:val="0"/>
          <w:numId w:val="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social media and messaging platforms. </w:t>
      </w:r>
    </w:p>
    <w:p w14:paraId="26D049A6" w14:textId="77777777" w:rsidR="00413EB2" w:rsidRPr="00085D09" w:rsidRDefault="00413EB2" w:rsidP="00E20F16">
      <w:pPr>
        <w:numPr>
          <w:ilvl w:val="0"/>
          <w:numId w:val="6"/>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lastRenderedPageBreak/>
        <w:t xml:space="preserve">All the above communication channels, including telephone numbers, email address, and location details, shall be made publicly available to all stakeholders in each Company, as well as on the Companies’ websites. </w:t>
      </w:r>
    </w:p>
    <w:p w14:paraId="1FA63C4C" w14:textId="77777777" w:rsidR="00413EB2" w:rsidRPr="00085D09" w:rsidRDefault="00413EB2" w:rsidP="00085D09">
      <w:pPr>
        <w:numPr>
          <w:ilvl w:val="0"/>
          <w:numId w:val="6"/>
        </w:numPr>
        <w:spacing w:after="0" w:line="240" w:lineRule="auto"/>
        <w:ind w:hanging="357"/>
        <w:rPr>
          <w:rFonts w:ascii="Times New Roman" w:eastAsia="Times New Roman" w:hAnsi="Times New Roman" w:cs="Times New Roman"/>
          <w:sz w:val="28"/>
          <w:szCs w:val="28"/>
          <w:lang w:eastAsia="ru-RU"/>
        </w:rPr>
      </w:pPr>
      <w:r w:rsidRPr="00085D09">
        <w:rPr>
          <w:rFonts w:ascii="Times New Roman" w:eastAsia="Times New Roman" w:hAnsi="Times New Roman" w:cs="Times New Roman"/>
          <w:sz w:val="28"/>
          <w:szCs w:val="28"/>
          <w:lang w:val="en-US" w:eastAsia="ru-RU"/>
        </w:rPr>
        <w:t xml:space="preserve">The Ombudsman shall interact administratively with the Company’s Executive body. </w:t>
      </w:r>
      <w:r w:rsidRPr="00085D09">
        <w:rPr>
          <w:rFonts w:ascii="Times New Roman" w:eastAsia="Times New Roman" w:hAnsi="Times New Roman" w:cs="Times New Roman"/>
          <w:sz w:val="28"/>
          <w:szCs w:val="28"/>
          <w:lang w:eastAsia="ru-RU"/>
        </w:rPr>
        <w:t xml:space="preserve">Administrative interaction shall include: </w:t>
      </w:r>
    </w:p>
    <w:p w14:paraId="47640507" w14:textId="4B5D9AED" w:rsidR="00413EB2" w:rsidRPr="00085D09" w:rsidRDefault="00413EB2" w:rsidP="00085D09">
      <w:pPr>
        <w:pStyle w:val="af6"/>
        <w:numPr>
          <w:ilvl w:val="0"/>
          <w:numId w:val="7"/>
        </w:numPr>
        <w:spacing w:after="0" w:line="240" w:lineRule="auto"/>
        <w:ind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provision by the Executive body of appropriate working conditions and issuance, based on decisions of the Board of Directors/Supervisory Board, of relevant orders relating to the Ombudsman’s activities; </w:t>
      </w:r>
    </w:p>
    <w:p w14:paraId="6321BA14" w14:textId="77777777" w:rsidR="00413EB2" w:rsidRPr="00085D09" w:rsidRDefault="00413EB2" w:rsidP="00085D09">
      <w:pPr>
        <w:numPr>
          <w:ilvl w:val="0"/>
          <w:numId w:val="7"/>
        </w:numPr>
        <w:spacing w:after="0" w:line="240" w:lineRule="auto"/>
        <w:ind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processing of orders for business trips, leave, and training, as well as other actions not contradicting the Ombudsman’s status in accordance with this Regulation, the employment contract/service agreement, or other regulatory documents of the Company; </w:t>
      </w:r>
    </w:p>
    <w:p w14:paraId="1FEC779F" w14:textId="77777777" w:rsidR="00413EB2" w:rsidRPr="00085D09" w:rsidRDefault="00413EB2" w:rsidP="00085D09">
      <w:pPr>
        <w:numPr>
          <w:ilvl w:val="0"/>
          <w:numId w:val="7"/>
        </w:numPr>
        <w:spacing w:after="0" w:line="240" w:lineRule="auto"/>
        <w:ind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upon instruction of the Board of Directors/Supervisory Board, the Executive body, through the structural unit responsible for human resource management, shall organize competitive procedures for the search and selection of candidates for the position of Ombudsman and take the necessary steps to conclude a service agreement/employment contract with the Ombudsman. </w:t>
      </w:r>
    </w:p>
    <w:p w14:paraId="4DB5C6E2" w14:textId="77777777" w:rsidR="00413EB2" w:rsidRPr="00085D09" w:rsidRDefault="00413EB2" w:rsidP="00085D09">
      <w:pPr>
        <w:numPr>
          <w:ilvl w:val="0"/>
          <w:numId w:val="8"/>
        </w:numPr>
        <w:spacing w:after="0" w:line="240" w:lineRule="auto"/>
        <w:ind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Executive body shall not be entitled to use administrative interaction to influence the independence and objectivity of the Ombudsman. </w:t>
      </w:r>
    </w:p>
    <w:p w14:paraId="519BA7D0" w14:textId="77777777" w:rsidR="00413EB2" w:rsidRPr="00085D09" w:rsidRDefault="00413EB2" w:rsidP="00085D09">
      <w:pPr>
        <w:numPr>
          <w:ilvl w:val="0"/>
          <w:numId w:val="8"/>
        </w:numPr>
        <w:spacing w:after="0" w:line="240" w:lineRule="auto"/>
        <w:ind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Ombudsman’s clarifications shall be advisory in nature. The Ombudsman shall not be authorized to independently conduct internal investigations. Internal investigations shall be carried out by the relevant functions upon the recommendation or request of the Ombudsman. </w:t>
      </w:r>
    </w:p>
    <w:p w14:paraId="5B81BCFD" w14:textId="77777777" w:rsidR="00413EB2" w:rsidRPr="00085D09" w:rsidRDefault="00413EB2" w:rsidP="00085D09">
      <w:pPr>
        <w:numPr>
          <w:ilvl w:val="0"/>
          <w:numId w:val="8"/>
        </w:numPr>
        <w:spacing w:after="0" w:line="240" w:lineRule="auto"/>
        <w:ind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role of the Ombudsman is to advise employees who </w:t>
      </w:r>
      <w:r w:rsidRPr="00085D09">
        <w:rPr>
          <w:rFonts w:ascii="Times New Roman" w:eastAsia="Times New Roman" w:hAnsi="Times New Roman" w:cs="Times New Roman"/>
          <w:sz w:val="28"/>
          <w:szCs w:val="28"/>
          <w:lang w:eastAsia="ru-RU"/>
        </w:rPr>
        <w:t>обратиться</w:t>
      </w:r>
      <w:r w:rsidRPr="00085D09">
        <w:rPr>
          <w:rFonts w:ascii="Times New Roman" w:eastAsia="Times New Roman" w:hAnsi="Times New Roman" w:cs="Times New Roman"/>
          <w:sz w:val="28"/>
          <w:szCs w:val="28"/>
          <w:lang w:val="en-US" w:eastAsia="ru-RU"/>
        </w:rPr>
        <w:t xml:space="preserve"> to them and to facilitate the resolution of labour disputes, conflicts, and social and labour-related issues, as well as to promote compliance with the principles of Business Ethics.</w:t>
      </w:r>
    </w:p>
    <w:p w14:paraId="5D66B65B" w14:textId="2DF7B22E" w:rsidR="004C3AA4" w:rsidRPr="00085D09" w:rsidRDefault="004C3AA4" w:rsidP="004C3AA4">
      <w:pPr>
        <w:spacing w:before="100" w:beforeAutospacing="1" w:after="100" w:afterAutospacing="1" w:line="240" w:lineRule="auto"/>
        <w:jc w:val="center"/>
        <w:outlineLvl w:val="1"/>
        <w:rPr>
          <w:rFonts w:ascii="Times New Roman" w:eastAsia="Times New Roman" w:hAnsi="Times New Roman" w:cs="Times New Roman"/>
          <w:b/>
          <w:bCs/>
          <w:sz w:val="28"/>
          <w:szCs w:val="28"/>
          <w:lang w:val="en-US" w:eastAsia="ru-RU"/>
        </w:rPr>
      </w:pPr>
      <w:bookmarkStart w:id="0" w:name="_Toc1638485"/>
      <w:bookmarkStart w:id="1" w:name="_Toc1741448"/>
      <w:r w:rsidRPr="00085D09">
        <w:rPr>
          <w:rFonts w:ascii="Times New Roman" w:eastAsia="Times New Roman" w:hAnsi="Times New Roman" w:cs="Times New Roman"/>
          <w:b/>
          <w:bCs/>
          <w:sz w:val="28"/>
          <w:szCs w:val="28"/>
          <w:lang w:val="en-US" w:eastAsia="ru-RU"/>
        </w:rPr>
        <w:t>5. Principles of the Ombudsman’s activities</w:t>
      </w:r>
    </w:p>
    <w:p w14:paraId="486EA77C" w14:textId="77777777" w:rsidR="004C3AA4" w:rsidRPr="00085D09" w:rsidRDefault="004C3AA4" w:rsidP="00085D09">
      <w:pPr>
        <w:numPr>
          <w:ilvl w:val="0"/>
          <w:numId w:val="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key principles governing the Ombudsman’s activities are as follows: </w:t>
      </w:r>
    </w:p>
    <w:p w14:paraId="581C2580" w14:textId="77777777" w:rsidR="004C3AA4" w:rsidRPr="00085D09" w:rsidRDefault="004C3AA4" w:rsidP="00085D09">
      <w:pPr>
        <w:spacing w:after="0" w:line="240" w:lineRule="auto"/>
        <w:rPr>
          <w:rFonts w:ascii="Times New Roman" w:eastAsia="Times New Roman" w:hAnsi="Times New Roman" w:cs="Times New Roman"/>
          <w:sz w:val="28"/>
          <w:szCs w:val="28"/>
          <w:lang w:eastAsia="ru-RU"/>
        </w:rPr>
      </w:pPr>
      <w:r w:rsidRPr="00085D09">
        <w:rPr>
          <w:rFonts w:ascii="Times New Roman" w:eastAsia="Times New Roman" w:hAnsi="Times New Roman" w:cs="Times New Roman"/>
          <w:b/>
          <w:bCs/>
          <w:sz w:val="28"/>
          <w:szCs w:val="28"/>
          <w:lang w:eastAsia="ru-RU"/>
        </w:rPr>
        <w:t>Independence:</w:t>
      </w:r>
    </w:p>
    <w:p w14:paraId="4AD77717" w14:textId="77777777" w:rsidR="004C3AA4" w:rsidRPr="00085D09" w:rsidRDefault="004C3AA4" w:rsidP="00085D09">
      <w:pPr>
        <w:numPr>
          <w:ilvl w:val="0"/>
          <w:numId w:val="10"/>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be independent in their activities and in their judgments; </w:t>
      </w:r>
    </w:p>
    <w:p w14:paraId="47009428" w14:textId="77777777" w:rsidR="004C3AA4" w:rsidRPr="00085D09" w:rsidRDefault="004C3AA4" w:rsidP="00085D09">
      <w:pPr>
        <w:numPr>
          <w:ilvl w:val="0"/>
          <w:numId w:val="10"/>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may not hold any other position within the Company under their oversight that could compromise their independence and neutrality; </w:t>
      </w:r>
    </w:p>
    <w:p w14:paraId="7C40A476" w14:textId="77777777" w:rsidR="004C3AA4" w:rsidRPr="00085D09" w:rsidRDefault="004C3AA4" w:rsidP="00085D09">
      <w:pPr>
        <w:numPr>
          <w:ilvl w:val="0"/>
          <w:numId w:val="10"/>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personally participate in the selection of staff for the Ombudsman’s office and shall oversee its activities. </w:t>
      </w:r>
    </w:p>
    <w:p w14:paraId="56F22C37" w14:textId="77777777" w:rsidR="004C3AA4" w:rsidRPr="00085D09" w:rsidRDefault="004C3AA4" w:rsidP="00085D09">
      <w:pPr>
        <w:spacing w:after="0" w:line="240" w:lineRule="auto"/>
        <w:rPr>
          <w:rFonts w:ascii="Times New Roman" w:eastAsia="Times New Roman" w:hAnsi="Times New Roman" w:cs="Times New Roman"/>
          <w:sz w:val="28"/>
          <w:szCs w:val="28"/>
          <w:lang w:eastAsia="ru-RU"/>
        </w:rPr>
      </w:pPr>
      <w:r w:rsidRPr="00085D09">
        <w:rPr>
          <w:rFonts w:ascii="Times New Roman" w:eastAsia="Times New Roman" w:hAnsi="Times New Roman" w:cs="Times New Roman"/>
          <w:b/>
          <w:bCs/>
          <w:sz w:val="28"/>
          <w:szCs w:val="28"/>
          <w:lang w:eastAsia="ru-RU"/>
        </w:rPr>
        <w:t>Neutrality and impartiality:</w:t>
      </w:r>
    </w:p>
    <w:p w14:paraId="239722CF" w14:textId="77777777" w:rsidR="004C3AA4" w:rsidRPr="00085D09" w:rsidRDefault="004C3AA4" w:rsidP="00085D09">
      <w:pPr>
        <w:numPr>
          <w:ilvl w:val="0"/>
          <w:numId w:val="11"/>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act in a neutral, impartial, and independent manner when considering an appeal; </w:t>
      </w:r>
    </w:p>
    <w:p w14:paraId="781F1718" w14:textId="77777777" w:rsidR="004C3AA4" w:rsidRPr="00085D09" w:rsidRDefault="004C3AA4" w:rsidP="00085D09">
      <w:pPr>
        <w:numPr>
          <w:ilvl w:val="0"/>
          <w:numId w:val="11"/>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not take the side of any of the parties to a conflict (dispute); </w:t>
      </w:r>
    </w:p>
    <w:p w14:paraId="5BC5E0E3" w14:textId="77777777" w:rsidR="004C3AA4" w:rsidRPr="00085D09" w:rsidRDefault="004C3AA4" w:rsidP="00085D09">
      <w:pPr>
        <w:numPr>
          <w:ilvl w:val="0"/>
          <w:numId w:val="11"/>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lastRenderedPageBreak/>
        <w:t xml:space="preserve">the Ombudsman shall have no personal material and/or non-material interest in the outcome of the consideration of appeals. </w:t>
      </w:r>
    </w:p>
    <w:p w14:paraId="51515754" w14:textId="77777777" w:rsidR="004C3AA4" w:rsidRPr="00085D09" w:rsidRDefault="004C3AA4" w:rsidP="00085D09">
      <w:pPr>
        <w:spacing w:after="0" w:line="240" w:lineRule="auto"/>
        <w:rPr>
          <w:rFonts w:ascii="Times New Roman" w:eastAsia="Times New Roman" w:hAnsi="Times New Roman" w:cs="Times New Roman"/>
          <w:sz w:val="28"/>
          <w:szCs w:val="28"/>
          <w:lang w:eastAsia="ru-RU"/>
        </w:rPr>
      </w:pPr>
      <w:r w:rsidRPr="00085D09">
        <w:rPr>
          <w:rFonts w:ascii="Times New Roman" w:eastAsia="Times New Roman" w:hAnsi="Times New Roman" w:cs="Times New Roman"/>
          <w:b/>
          <w:bCs/>
          <w:sz w:val="28"/>
          <w:szCs w:val="28"/>
          <w:lang w:eastAsia="ru-RU"/>
        </w:rPr>
        <w:t>Confidentiality:</w:t>
      </w:r>
    </w:p>
    <w:p w14:paraId="38901CD0" w14:textId="77777777" w:rsidR="004C3AA4" w:rsidRPr="00085D09" w:rsidRDefault="004C3AA4" w:rsidP="00085D09">
      <w:pPr>
        <w:numPr>
          <w:ilvl w:val="0"/>
          <w:numId w:val="12"/>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not disclose information without the consent of the applicant and, even where such consent is granted, shall retain the right to make the final decision at their own discretion. Exceptions shall be those established by the applicable legislation of the Republic of Kazakhstan; </w:t>
      </w:r>
    </w:p>
    <w:p w14:paraId="0BAE359A" w14:textId="77777777" w:rsidR="004C3AA4" w:rsidRPr="00085D09" w:rsidRDefault="004C3AA4" w:rsidP="00085D09">
      <w:pPr>
        <w:numPr>
          <w:ilvl w:val="0"/>
          <w:numId w:val="12"/>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when providing recommendations on general trends, identified issues, existing policies, and established practices, the Ombudsman shall not disclose the identities of applicants. </w:t>
      </w:r>
    </w:p>
    <w:p w14:paraId="354B06D9" w14:textId="77777777" w:rsidR="004C3AA4" w:rsidRPr="00085D09" w:rsidRDefault="004C3AA4" w:rsidP="00085D09">
      <w:pPr>
        <w:spacing w:after="0" w:line="240" w:lineRule="auto"/>
        <w:rPr>
          <w:rFonts w:ascii="Times New Roman" w:eastAsia="Times New Roman" w:hAnsi="Times New Roman" w:cs="Times New Roman"/>
          <w:sz w:val="28"/>
          <w:szCs w:val="28"/>
          <w:lang w:eastAsia="ru-RU"/>
        </w:rPr>
      </w:pPr>
      <w:r w:rsidRPr="00085D09">
        <w:rPr>
          <w:rFonts w:ascii="Times New Roman" w:eastAsia="Times New Roman" w:hAnsi="Times New Roman" w:cs="Times New Roman"/>
          <w:b/>
          <w:bCs/>
          <w:sz w:val="28"/>
          <w:szCs w:val="28"/>
          <w:lang w:eastAsia="ru-RU"/>
        </w:rPr>
        <w:t>Informality:</w:t>
      </w:r>
    </w:p>
    <w:p w14:paraId="1A528BA0" w14:textId="77777777" w:rsidR="004C3AA4" w:rsidRPr="00085D09" w:rsidRDefault="004C3AA4" w:rsidP="00085D09">
      <w:pPr>
        <w:numPr>
          <w:ilvl w:val="0"/>
          <w:numId w:val="13"/>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carry out their activities on an informal basis, including listening, providing and obtaining information, materials and necessary clarifications, as well as, at their discretion, involving relevant persons on an informal basis; </w:t>
      </w:r>
    </w:p>
    <w:p w14:paraId="6BC335F7" w14:textId="77777777" w:rsidR="004C3AA4" w:rsidRPr="00085D09" w:rsidRDefault="004C3AA4" w:rsidP="00085D09">
      <w:pPr>
        <w:numPr>
          <w:ilvl w:val="0"/>
          <w:numId w:val="13"/>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not issue binding decisions and shall not take formal decisions on behalf of Company officials; </w:t>
      </w:r>
    </w:p>
    <w:p w14:paraId="3AFA3174" w14:textId="29D84A05" w:rsidR="004C3AA4" w:rsidRDefault="004C3AA4" w:rsidP="00085D09">
      <w:pPr>
        <w:numPr>
          <w:ilvl w:val="0"/>
          <w:numId w:val="13"/>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complement formal mechanisms for resolving conflicts (disputes) and shall not replace them under any circumstances; </w:t>
      </w:r>
    </w:p>
    <w:p w14:paraId="030973D4" w14:textId="67A266A5" w:rsidR="004C3AA4" w:rsidRPr="00D72120" w:rsidRDefault="00D72120" w:rsidP="004C3AA4">
      <w:pPr>
        <w:numPr>
          <w:ilvl w:val="0"/>
          <w:numId w:val="13"/>
        </w:numPr>
        <w:spacing w:after="0" w:line="240" w:lineRule="auto"/>
        <w:rPr>
          <w:rFonts w:ascii="Times New Roman" w:eastAsia="Times New Roman" w:hAnsi="Times New Roman" w:cs="Times New Roman"/>
          <w:sz w:val="28"/>
          <w:szCs w:val="28"/>
          <w:lang w:val="en-US" w:eastAsia="ru-RU"/>
        </w:rPr>
      </w:pPr>
      <w:r w:rsidRPr="00D72120">
        <w:rPr>
          <w:rFonts w:ascii="Times New Roman" w:eastAsia="Times New Roman" w:hAnsi="Times New Roman" w:cs="Times New Roman"/>
          <w:sz w:val="28"/>
          <w:szCs w:val="28"/>
          <w:lang w:val="en-US" w:eastAsia="ru-RU"/>
        </w:rPr>
        <w:t>Referring matters to the Ombudsman or the Ombudsman’s office shall be voluntary and not mandatory.</w:t>
      </w:r>
    </w:p>
    <w:p w14:paraId="1CAD4171" w14:textId="77777777" w:rsidR="004C3AA4" w:rsidRPr="00085D09" w:rsidRDefault="004C3AA4" w:rsidP="004C3AA4">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085D09">
        <w:rPr>
          <w:rFonts w:ascii="Times New Roman" w:eastAsia="Times New Roman" w:hAnsi="Times New Roman" w:cs="Times New Roman"/>
          <w:b/>
          <w:bCs/>
          <w:sz w:val="28"/>
          <w:szCs w:val="28"/>
          <w:lang w:eastAsia="ru-RU"/>
        </w:rPr>
        <w:t>6. Objectives of the Ombudsman</w:t>
      </w:r>
    </w:p>
    <w:p w14:paraId="3DB45316" w14:textId="77777777" w:rsidR="004C3AA4" w:rsidRPr="00085D09" w:rsidRDefault="004C3AA4" w:rsidP="00085D09">
      <w:pPr>
        <w:numPr>
          <w:ilvl w:val="0"/>
          <w:numId w:val="14"/>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objectives of the Ombudsman are as follows: </w:t>
      </w:r>
    </w:p>
    <w:p w14:paraId="49E444F7" w14:textId="77777777" w:rsidR="004C3AA4" w:rsidRPr="00085D09" w:rsidRDefault="004C3AA4" w:rsidP="00085D09">
      <w:pPr>
        <w:numPr>
          <w:ilvl w:val="0"/>
          <w:numId w:val="1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facilitate the resolution of labour disputes, conflicts, and social and labour-related issues, as well as to promote compliance with the principles of business ethics by employees; </w:t>
      </w:r>
    </w:p>
    <w:p w14:paraId="553686A1" w14:textId="77777777" w:rsidR="004C3AA4" w:rsidRPr="00085D09" w:rsidRDefault="004C3AA4" w:rsidP="00085D09">
      <w:pPr>
        <w:numPr>
          <w:ilvl w:val="0"/>
          <w:numId w:val="1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contribute to enhancing the rating and reputation of the Company under their oversight, as well as to the early prevention and resolution of disputes and conflicts; </w:t>
      </w:r>
    </w:p>
    <w:p w14:paraId="27D7B298" w14:textId="77777777" w:rsidR="004C3AA4" w:rsidRPr="00085D09" w:rsidRDefault="004C3AA4" w:rsidP="00085D09">
      <w:pPr>
        <w:numPr>
          <w:ilvl w:val="0"/>
          <w:numId w:val="1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ensure informal communication between Company officials and employees, to enable timely identification of issues and areas for improvement, and to submit proposals for improving the Company’s policies and procedures; </w:t>
      </w:r>
    </w:p>
    <w:p w14:paraId="18EB3E79" w14:textId="77777777" w:rsidR="004C3AA4" w:rsidRPr="00085D09" w:rsidRDefault="004C3AA4" w:rsidP="00085D09">
      <w:pPr>
        <w:numPr>
          <w:ilvl w:val="0"/>
          <w:numId w:val="1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ensure timely identification and assessment of crisis situations; </w:t>
      </w:r>
    </w:p>
    <w:p w14:paraId="13C865DA" w14:textId="77777777" w:rsidR="004C3AA4" w:rsidRPr="00085D09" w:rsidRDefault="004C3AA4" w:rsidP="00085D09">
      <w:pPr>
        <w:numPr>
          <w:ilvl w:val="0"/>
          <w:numId w:val="1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facilitate the resolution of individual and collective labour disputes and reduce the risk of repeated complaints and escalation of tensions; </w:t>
      </w:r>
    </w:p>
    <w:p w14:paraId="09F81106" w14:textId="77777777" w:rsidR="004C3AA4" w:rsidRPr="00085D09" w:rsidRDefault="004C3AA4" w:rsidP="00085D09">
      <w:pPr>
        <w:numPr>
          <w:ilvl w:val="0"/>
          <w:numId w:val="1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enhance employee engagement and the level of trust between employees and the employer; </w:t>
      </w:r>
    </w:p>
    <w:p w14:paraId="0CB1C8D5" w14:textId="77777777" w:rsidR="004C3AA4" w:rsidRPr="00085D09" w:rsidRDefault="004C3AA4" w:rsidP="00085D09">
      <w:pPr>
        <w:numPr>
          <w:ilvl w:val="0"/>
          <w:numId w:val="1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promote the implementation of systems aimed at preventing and mitigating risks of adverse human rights impacts, fostering an inclusive corporate environment </w:t>
      </w:r>
      <w:r w:rsidRPr="00085D09">
        <w:rPr>
          <w:rFonts w:ascii="Times New Roman" w:eastAsia="Times New Roman" w:hAnsi="Times New Roman" w:cs="Times New Roman"/>
          <w:sz w:val="28"/>
          <w:szCs w:val="28"/>
          <w:lang w:val="en-US" w:eastAsia="ru-RU"/>
        </w:rPr>
        <w:lastRenderedPageBreak/>
        <w:t xml:space="preserve">based on respect for the rights, dignity, and diversity of all employees, eliminating systemic barriers, and ensuring equal opportunities for all employees; </w:t>
      </w:r>
    </w:p>
    <w:p w14:paraId="1B7248F5" w14:textId="77777777" w:rsidR="004C3AA4" w:rsidRPr="00085D09" w:rsidRDefault="004C3AA4" w:rsidP="00085D09">
      <w:pPr>
        <w:numPr>
          <w:ilvl w:val="0"/>
          <w:numId w:val="1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to submit for consideration by the Board of Directors/Supervisory Board identified systemic issues requiring appropriate decisions (comprehensive measures), and to put forward constructive proposals for their resolution.</w:t>
      </w:r>
    </w:p>
    <w:bookmarkEnd w:id="0"/>
    <w:bookmarkEnd w:id="1"/>
    <w:p w14:paraId="752661AD" w14:textId="3708F82C" w:rsidR="004C3AA4" w:rsidRPr="00085D09" w:rsidRDefault="004C3AA4" w:rsidP="004C3AA4">
      <w:pPr>
        <w:spacing w:before="100" w:beforeAutospacing="1" w:after="100" w:afterAutospacing="1" w:line="240" w:lineRule="auto"/>
        <w:jc w:val="center"/>
        <w:outlineLvl w:val="1"/>
        <w:rPr>
          <w:rFonts w:ascii="Times New Roman" w:eastAsia="Times New Roman" w:hAnsi="Times New Roman" w:cs="Times New Roman"/>
          <w:b/>
          <w:bCs/>
          <w:sz w:val="28"/>
          <w:szCs w:val="28"/>
          <w:lang w:val="en-US" w:eastAsia="ru-RU"/>
        </w:rPr>
      </w:pPr>
      <w:r w:rsidRPr="00085D09">
        <w:rPr>
          <w:rFonts w:ascii="Times New Roman" w:eastAsia="Times New Roman" w:hAnsi="Times New Roman" w:cs="Times New Roman"/>
          <w:b/>
          <w:bCs/>
          <w:sz w:val="28"/>
          <w:szCs w:val="28"/>
          <w:lang w:val="en-US" w:eastAsia="ru-RU"/>
        </w:rPr>
        <w:t xml:space="preserve">7.Key </w:t>
      </w:r>
      <w:r w:rsidR="007B63A6">
        <w:rPr>
          <w:rFonts w:ascii="Times New Roman" w:eastAsia="Times New Roman" w:hAnsi="Times New Roman" w:cs="Times New Roman"/>
          <w:b/>
          <w:bCs/>
          <w:sz w:val="28"/>
          <w:szCs w:val="28"/>
          <w:lang w:val="en-US" w:eastAsia="ru-RU"/>
        </w:rPr>
        <w:t>f</w:t>
      </w:r>
      <w:r w:rsidRPr="00085D09">
        <w:rPr>
          <w:rFonts w:ascii="Times New Roman" w:eastAsia="Times New Roman" w:hAnsi="Times New Roman" w:cs="Times New Roman"/>
          <w:b/>
          <w:bCs/>
          <w:sz w:val="28"/>
          <w:szCs w:val="28"/>
          <w:lang w:val="en-US" w:eastAsia="ru-RU"/>
        </w:rPr>
        <w:t>unctions of the Ombudsman</w:t>
      </w:r>
    </w:p>
    <w:p w14:paraId="5C7E31FE" w14:textId="77777777" w:rsidR="004C3AA4" w:rsidRPr="00085D09" w:rsidRDefault="004C3AA4" w:rsidP="00085D09">
      <w:pPr>
        <w:numPr>
          <w:ilvl w:val="0"/>
          <w:numId w:val="16"/>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key functions of the Ombudsman are as follows: </w:t>
      </w:r>
    </w:p>
    <w:p w14:paraId="7050B8C2" w14:textId="77777777" w:rsidR="004C3AA4" w:rsidRPr="00085D09" w:rsidRDefault="004C3AA4" w:rsidP="00085D09">
      <w:pPr>
        <w:numPr>
          <w:ilvl w:val="0"/>
          <w:numId w:val="1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advise employees who have applied, as well as participants in labour disputes and conflicts, and to assist them in developing mutually acceptable, constructive, and implementable solutions, taking into account compliance with the legislation of the Republic of Kazakhstan, including, where necessary, confidentiality requirements; </w:t>
      </w:r>
    </w:p>
    <w:p w14:paraId="63CCE25C" w14:textId="77777777" w:rsidR="004C3AA4" w:rsidRPr="00085D09" w:rsidRDefault="004C3AA4" w:rsidP="00085D09">
      <w:pPr>
        <w:numPr>
          <w:ilvl w:val="0"/>
          <w:numId w:val="1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assist in resolving employees’ social and labour-related issues, as well as in ensuring compliance with the principles of business ethics by employees; </w:t>
      </w:r>
    </w:p>
    <w:p w14:paraId="4614D53D" w14:textId="77777777" w:rsidR="004C3AA4" w:rsidRPr="00085D09" w:rsidRDefault="004C3AA4" w:rsidP="00085D09">
      <w:pPr>
        <w:numPr>
          <w:ilvl w:val="0"/>
          <w:numId w:val="1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develop recommendations for the parties involved in disputes, conflicts, or problematic situations on the resolution of such disputes (conflicts); </w:t>
      </w:r>
    </w:p>
    <w:p w14:paraId="28455BA1" w14:textId="77777777" w:rsidR="004C3AA4" w:rsidRPr="00085D09" w:rsidRDefault="004C3AA4" w:rsidP="00085D09">
      <w:pPr>
        <w:numPr>
          <w:ilvl w:val="0"/>
          <w:numId w:val="1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advise Company officials on the resolution and prevention of conflicts (disputes) of a systemic, legal, or organizational nature; </w:t>
      </w:r>
    </w:p>
    <w:p w14:paraId="07D8FA7F" w14:textId="77777777" w:rsidR="004C3AA4" w:rsidRPr="00085D09" w:rsidRDefault="004C3AA4" w:rsidP="00085D09">
      <w:pPr>
        <w:numPr>
          <w:ilvl w:val="0"/>
          <w:numId w:val="1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submit for consideration by the relevant bodies and officials the issues identified, including those of a systemic nature, which require appropriate decisions (comprehensive measures), and to put forward constructive proposals for their resolution; </w:t>
      </w:r>
    </w:p>
    <w:p w14:paraId="2A0E86CC" w14:textId="77777777" w:rsidR="004C3AA4" w:rsidRPr="00085D09" w:rsidRDefault="004C3AA4" w:rsidP="00085D09">
      <w:pPr>
        <w:numPr>
          <w:ilvl w:val="0"/>
          <w:numId w:val="1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submit proposals for improving internal regulatory documents within their competence; </w:t>
      </w:r>
    </w:p>
    <w:p w14:paraId="0A55FD7B" w14:textId="77777777" w:rsidR="004C3AA4" w:rsidRPr="00085D09" w:rsidRDefault="004C3AA4" w:rsidP="00085D09">
      <w:pPr>
        <w:numPr>
          <w:ilvl w:val="0"/>
          <w:numId w:val="1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to take other measures of a recommendatory nature, including those aimed at restoring violated rights and legitimate interests. </w:t>
      </w:r>
    </w:p>
    <w:p w14:paraId="1FEA0218" w14:textId="4C8910CC" w:rsidR="004C3AA4" w:rsidRPr="00085D09" w:rsidRDefault="004C3AA4" w:rsidP="004C3AA4">
      <w:pPr>
        <w:spacing w:after="0" w:line="240" w:lineRule="auto"/>
        <w:rPr>
          <w:rFonts w:ascii="Times New Roman" w:eastAsia="Times New Roman" w:hAnsi="Times New Roman" w:cs="Times New Roman"/>
          <w:sz w:val="28"/>
          <w:szCs w:val="28"/>
          <w:lang w:val="en-US" w:eastAsia="ru-RU"/>
        </w:rPr>
      </w:pPr>
    </w:p>
    <w:p w14:paraId="6F5F2536" w14:textId="2CF6D9D3" w:rsidR="004C3AA4" w:rsidRPr="00085D09" w:rsidRDefault="004C3AA4" w:rsidP="00085D09">
      <w:pPr>
        <w:spacing w:after="0" w:line="240" w:lineRule="auto"/>
        <w:jc w:val="center"/>
        <w:outlineLvl w:val="1"/>
        <w:rPr>
          <w:rFonts w:ascii="Times New Roman" w:eastAsia="Times New Roman" w:hAnsi="Times New Roman" w:cs="Times New Roman"/>
          <w:b/>
          <w:bCs/>
          <w:sz w:val="28"/>
          <w:szCs w:val="28"/>
          <w:lang w:val="en-US" w:eastAsia="ru-RU"/>
        </w:rPr>
      </w:pPr>
      <w:r w:rsidRPr="00085D09">
        <w:rPr>
          <w:rFonts w:ascii="Times New Roman" w:eastAsia="Times New Roman" w:hAnsi="Times New Roman" w:cs="Times New Roman"/>
          <w:b/>
          <w:bCs/>
          <w:sz w:val="28"/>
          <w:szCs w:val="28"/>
          <w:lang w:val="en-US" w:eastAsia="ru-RU"/>
        </w:rPr>
        <w:t xml:space="preserve">8. Rights and </w:t>
      </w:r>
      <w:r w:rsidR="00085D09" w:rsidRPr="00085D09">
        <w:rPr>
          <w:rFonts w:ascii="Times New Roman" w:eastAsia="Times New Roman" w:hAnsi="Times New Roman" w:cs="Times New Roman"/>
          <w:b/>
          <w:bCs/>
          <w:sz w:val="28"/>
          <w:szCs w:val="28"/>
          <w:lang w:val="en-US" w:eastAsia="ru-RU"/>
        </w:rPr>
        <w:t>d</w:t>
      </w:r>
      <w:r w:rsidRPr="00085D09">
        <w:rPr>
          <w:rFonts w:ascii="Times New Roman" w:eastAsia="Times New Roman" w:hAnsi="Times New Roman" w:cs="Times New Roman"/>
          <w:b/>
          <w:bCs/>
          <w:sz w:val="28"/>
          <w:szCs w:val="28"/>
          <w:lang w:val="en-US" w:eastAsia="ru-RU"/>
        </w:rPr>
        <w:t>uties of the Ombudsman</w:t>
      </w:r>
    </w:p>
    <w:p w14:paraId="3023884C" w14:textId="77777777" w:rsidR="004C3AA4" w:rsidRPr="00085D09" w:rsidRDefault="004C3AA4" w:rsidP="00085D09">
      <w:pPr>
        <w:numPr>
          <w:ilvl w:val="0"/>
          <w:numId w:val="18"/>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shall have the right to: </w:t>
      </w:r>
    </w:p>
    <w:p w14:paraId="5E3092DD"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consider appeals and complaints and hear employees in relation to matters submitted to the Ombudsman; </w:t>
      </w:r>
    </w:p>
    <w:p w14:paraId="087F1E87"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request and obtain from Company officials and employees any information, materials, and explanations necessary for the consideration of appeals, including confidential information; </w:t>
      </w:r>
    </w:p>
    <w:p w14:paraId="0FC2C649"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request oral and/or written explanations from Company officials and employees in the course of considering appeals; </w:t>
      </w:r>
    </w:p>
    <w:p w14:paraId="3E3D9C90"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meet with employee groups and individuals who have applied to the Ombudsman; </w:t>
      </w:r>
    </w:p>
    <w:p w14:paraId="5CAC0312"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meet with Company officials on matters within the Ombudsman’s competence and provide strategic advice and recommendations; </w:t>
      </w:r>
    </w:p>
    <w:p w14:paraId="4DFEC3AC"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lastRenderedPageBreak/>
        <w:t xml:space="preserve">submit recommendations to responsible persons for compliance culture and to Company officials on the implementation and improvement of ethical principles and business conduct standards that violate or may violate human rights; </w:t>
      </w:r>
    </w:p>
    <w:p w14:paraId="41A57A2C"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upon instruction of the Chairman of the Management Board and/or the Board of Directors, represent the Company on matters related to the Ombudsman’s activities in relations with state authorities, Samruk-Kazyna JSC, legal entities and individuals, including public associations and other third parties (subject to a power of attorney); </w:t>
      </w:r>
    </w:p>
    <w:p w14:paraId="044CB7EA"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sign letters, telegrams, telephone messages, and other forms of correspondence on matters related to the Ombudsman’s activities (subject to a power of attorney); </w:t>
      </w:r>
    </w:p>
    <w:p w14:paraId="0E383BE4"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participate, without voting rights, in meetings of Disciplinary and Conciliation Commissions, and submit recommendations and proposals; </w:t>
      </w:r>
    </w:p>
    <w:p w14:paraId="1E5E4FEE"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issue recommendations on eliminating inconsistencies in regulatory documents and notify relevant Company functions of internal regulatory documents that negatively affect or may affect the rights, health, and/or safety of employees; </w:t>
      </w:r>
    </w:p>
    <w:p w14:paraId="232D167C"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organize, conduct, and lead negotiation processes in conflict situations, including negotiations with trade unions; </w:t>
      </w:r>
    </w:p>
    <w:p w14:paraId="13C44F4B"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eastAsia="ru-RU"/>
        </w:rPr>
      </w:pPr>
      <w:r w:rsidRPr="00085D09">
        <w:rPr>
          <w:rFonts w:ascii="Times New Roman" w:eastAsia="Times New Roman" w:hAnsi="Times New Roman" w:cs="Times New Roman"/>
          <w:sz w:val="28"/>
          <w:szCs w:val="28"/>
          <w:lang w:eastAsia="ru-RU"/>
        </w:rPr>
        <w:t xml:space="preserve">conduct mediation procedures; </w:t>
      </w:r>
    </w:p>
    <w:p w14:paraId="6D22A538"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be engaged to conduct mediation in other portfolio companies of Samruk-Kazyna JSC; </w:t>
      </w:r>
    </w:p>
    <w:p w14:paraId="65293F4A" w14:textId="77777777" w:rsidR="004C3AA4" w:rsidRPr="00085D09" w:rsidRDefault="004C3AA4" w:rsidP="00085D09">
      <w:pPr>
        <w:numPr>
          <w:ilvl w:val="0"/>
          <w:numId w:val="19"/>
        </w:numPr>
        <w:spacing w:after="0"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exercise other rights necessary for the performance of the tasks and functions assigned to the Ombudsman. </w:t>
      </w:r>
    </w:p>
    <w:p w14:paraId="555F529A" w14:textId="77777777" w:rsidR="004C3AA4" w:rsidRPr="00085D09" w:rsidRDefault="004C3AA4" w:rsidP="00085D09">
      <w:pPr>
        <w:pStyle w:val="a3"/>
        <w:spacing w:before="0" w:beforeAutospacing="0" w:after="0" w:afterAutospacing="0"/>
        <w:rPr>
          <w:sz w:val="28"/>
          <w:szCs w:val="28"/>
        </w:rPr>
      </w:pPr>
      <w:r w:rsidRPr="00085D09">
        <w:rPr>
          <w:sz w:val="28"/>
          <w:szCs w:val="28"/>
        </w:rPr>
        <w:t>The Ombudsman shall:</w:t>
      </w:r>
    </w:p>
    <w:p w14:paraId="44F0CC17"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comply in their activities with the legislation of the Republic of Kazakhstan, the Code of Conduct, the Corporate Governance Code, other internal documents, and this Regulation; </w:t>
      </w:r>
    </w:p>
    <w:p w14:paraId="64D268A4"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perform their functions in accordance with the principles of independence, neutrality and impartiality, confidentiality, and informality; </w:t>
      </w:r>
    </w:p>
    <w:p w14:paraId="7705570F"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ensure the implementation of an early risk identification system, including regular surveys and focus groups in accordance with the Corporate Standard in the field of social policy of the Samruk-Kazyna JSC group, monitoring of complaints and appeals, internal investigations and diagnostics, as well as analysis of HR data and the social climate; </w:t>
      </w:r>
    </w:p>
    <w:p w14:paraId="22E9C17A"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ensure the development of a social risk map, including analysis of staff turnover factors, dissatisfaction, inequality, workplace tensions, and other indicators; </w:t>
      </w:r>
    </w:p>
    <w:p w14:paraId="7CB035DD"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organize the collection and analysis of risk signals from HR specialists, ombudsmen, trade unions, heads of structural units, hotlines, and anonymous channels; </w:t>
      </w:r>
    </w:p>
    <w:p w14:paraId="0F0F699B"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ensure an anonymous, accessible, and transparent system for receiving, reviewing, and analysing appeals through the “Nysana” call centre, as well as through in-person meetings; </w:t>
      </w:r>
    </w:p>
    <w:p w14:paraId="5D531EC5"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lastRenderedPageBreak/>
        <w:t xml:space="preserve">ensure the development of standardized procedures for conflict resolution, including adherence to timelines and confidentiality, standardized reporting and investigation formats, mandatory feedback, involvement of relevant specialists and legal counsel, root cause analysis, and implementation of corrective measures; </w:t>
      </w:r>
    </w:p>
    <w:p w14:paraId="58D065FF"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organize post-conflict surveys and focus groups in accordance with the Corporate Standard in the field of social policy of the Samruk-Kazyna JSC group to assess employee satisfaction with dispute resolution processes; </w:t>
      </w:r>
    </w:p>
    <w:p w14:paraId="4DE5E032"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ensure the implementation of early response mechanisms to signals of conflict potential, including monitoring of repeated complaints, declining levels of loyalty, and increased staff turnover in specific units, as well as inclusion of appeal review results in quarterly reports and their use for updating the social risk map; </w:t>
      </w:r>
    </w:p>
    <w:p w14:paraId="06D6C1F9"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ensure the establishment and development of the ombudsman and mediator framework as an independent conflict resolution mechanism, including maintaining records of appeals, types of conflicts, and effectiveness of decisions taken, providing regular training for mediators, and introducing conciliation practices; </w:t>
      </w:r>
    </w:p>
    <w:p w14:paraId="77DC1ED5"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develop and implement response plans, including corrective measures, management training, and communication campaigns, as well as ensure employee participation in discussing problem areas and possible solutions; </w:t>
      </w:r>
    </w:p>
    <w:p w14:paraId="5297C61E"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prepare quarterly reporting on the number and types of appeals, trends in complaints and conflicts, results of assessments, and response measures taken; monitor implementation of measures on an ongoing basis, assess the effectiveness of decisions taken, and prepare relevant reports; </w:t>
      </w:r>
    </w:p>
    <w:p w14:paraId="239846BD"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implement international human rights standards and policies (UNGPs), assess risks of rights violations, and prevent adverse impacts in the course of activities; </w:t>
      </w:r>
    </w:p>
    <w:p w14:paraId="23DE9256"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integrate human rights principles into business practices and engagement with counterparties based on ethics and sustainability, including assessment of compliance with labour, social, and ethical standards and development of corrective measures for identified violations; </w:t>
      </w:r>
    </w:p>
    <w:p w14:paraId="2CA0A045"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implement and carry out human rights due diligence procedures in accordance with the United Nations Guiding Principles on Business and Human Rights; </w:t>
      </w:r>
    </w:p>
    <w:p w14:paraId="2931454B"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ensure compliance with the principles of business ethics and corporate governance within the Company and its subsidiaries and dependent organizations, as a senior independent expert, for the purposes of preventing and resolving labour disputes and interpersonal conflicts, as well as contributing to the sustainable development of the Company; </w:t>
      </w:r>
    </w:p>
    <w:p w14:paraId="623C19FF"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consider appeals, conduct informal reviews, and provide recommendations to relevant Company officials on the resolution of conflicts involving employees and management (internal conflicts), as well as conflicts involving partners/investors (external conflicts); </w:t>
      </w:r>
    </w:p>
    <w:p w14:paraId="36BE3DFA"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take all necessary and available measures to resolve disputes and conflicts at an early stage; </w:t>
      </w:r>
    </w:p>
    <w:p w14:paraId="3B5C80B4"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lastRenderedPageBreak/>
        <w:t xml:space="preserve">facilitate the identification of potential areas of conflict within the Company and its subsidiaries and dependent organizations in cooperation with relevant structural units; </w:t>
      </w:r>
    </w:p>
    <w:p w14:paraId="66C24DE8"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develop recommendations for the resolution and prevention of conflicts of a systemic legal and organizational nature for relevant Company officials; </w:t>
      </w:r>
    </w:p>
    <w:p w14:paraId="4733B94A"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contribute to the development of a unified Company policy on matters within the Ombudsman’s competence; </w:t>
      </w:r>
    </w:p>
    <w:p w14:paraId="265816F6"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ensure the protection of Company employees (within the framework established by labour legislation) during dispute resolution procedures; </w:t>
      </w:r>
    </w:p>
    <w:p w14:paraId="1C75B55C"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maintain records of received appeals; </w:t>
      </w:r>
    </w:p>
    <w:p w14:paraId="6ABB43AA"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ensure that information is stored securely and protected from unauthorized access, and that it is destroyed in a timely manner in accordance with the applicable rules on documentation, records management, and the use of electronic document management systems in public and private organizations; </w:t>
      </w:r>
    </w:p>
    <w:p w14:paraId="2D1FC845"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improve the activities and interaction of ombudsmen within the group of companies; </w:t>
      </w:r>
    </w:p>
    <w:p w14:paraId="3752CE0B"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establish systematic measures within the Company and its subsidiaries and dependent organizations for the consideration of employee appeals regarding actions (or inaction) of officials and decisions taken; </w:t>
      </w:r>
    </w:p>
    <w:p w14:paraId="7EB740B4"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conduct training and awareness activities for employees on human rights, ethics, corporate culture, bullying, harassment, sexual harassment, and conflict prevention; </w:t>
      </w:r>
    </w:p>
    <w:p w14:paraId="573A28E2" w14:textId="77777777"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conduct explanatory and advisory sessions on the inadmissibility of unauthorized strikes, rallies, pickets, hunger strikes, work stoppages, and other actions that violate the legislation of the Republic of Kazakhstan and disrupt the functioning of strategic facilities; </w:t>
      </w:r>
    </w:p>
    <w:p w14:paraId="6D3F4ABA" w14:textId="552445E2" w:rsidR="004C3AA4" w:rsidRPr="00085D09" w:rsidRDefault="004C3AA4" w:rsidP="00085D09">
      <w:pPr>
        <w:numPr>
          <w:ilvl w:val="0"/>
          <w:numId w:val="20"/>
        </w:numPr>
        <w:spacing w:after="0" w:line="240" w:lineRule="auto"/>
        <w:rPr>
          <w:rFonts w:ascii="Times New Roman" w:hAnsi="Times New Roman" w:cs="Times New Roman"/>
          <w:sz w:val="28"/>
          <w:szCs w:val="28"/>
          <w:lang w:val="en-US"/>
        </w:rPr>
      </w:pPr>
      <w:r w:rsidRPr="00085D09">
        <w:rPr>
          <w:rFonts w:ascii="Times New Roman" w:hAnsi="Times New Roman" w:cs="Times New Roman"/>
          <w:sz w:val="28"/>
          <w:szCs w:val="28"/>
          <w:lang w:val="en-US"/>
        </w:rPr>
        <w:t xml:space="preserve">at least once per quarter/year, submit, in accordance with </w:t>
      </w:r>
      <w:r w:rsidR="00D72120">
        <w:rPr>
          <w:rFonts w:ascii="Times New Roman" w:hAnsi="Times New Roman" w:cs="Times New Roman"/>
          <w:sz w:val="28"/>
          <w:szCs w:val="28"/>
          <w:lang w:val="en-US"/>
        </w:rPr>
        <w:t>established procedure</w:t>
      </w:r>
      <w:r w:rsidRPr="00085D09">
        <w:rPr>
          <w:rFonts w:ascii="Times New Roman" w:hAnsi="Times New Roman" w:cs="Times New Roman"/>
          <w:sz w:val="28"/>
          <w:szCs w:val="28"/>
          <w:lang w:val="en-US"/>
        </w:rPr>
        <w:t>, a report on the results of activities to the relevant Committee under the Board of Directors/Supervisory Board of the Company, as well as a public version for inclusion in the Annual Report. Where no such Committee exists, the report on the results of activities for the quarter/year shall be submitted directly to the Board of Directors/Supervisory Board for performance evaluation and consideration of the Ombudsman’s proposals.</w:t>
      </w:r>
    </w:p>
    <w:p w14:paraId="32E06CFE" w14:textId="52AD5026" w:rsidR="004C3AA4" w:rsidRPr="00085D09" w:rsidRDefault="004C3AA4" w:rsidP="00085D09">
      <w:pPr>
        <w:spacing w:before="100" w:beforeAutospacing="1" w:after="100" w:afterAutospacing="1" w:line="240" w:lineRule="auto"/>
        <w:jc w:val="center"/>
        <w:outlineLvl w:val="1"/>
        <w:rPr>
          <w:rFonts w:ascii="Times New Roman" w:eastAsia="Times New Roman" w:hAnsi="Times New Roman" w:cs="Times New Roman"/>
          <w:b/>
          <w:bCs/>
          <w:sz w:val="28"/>
          <w:szCs w:val="28"/>
          <w:lang w:val="en-US" w:eastAsia="ru-RU"/>
        </w:rPr>
      </w:pPr>
      <w:r w:rsidRPr="00085D09">
        <w:rPr>
          <w:rFonts w:ascii="Times New Roman" w:eastAsia="Times New Roman" w:hAnsi="Times New Roman" w:cs="Times New Roman"/>
          <w:b/>
          <w:bCs/>
          <w:sz w:val="28"/>
          <w:szCs w:val="28"/>
          <w:lang w:val="en-US" w:eastAsia="ru-RU"/>
        </w:rPr>
        <w:t xml:space="preserve">9. Interaction </w:t>
      </w:r>
      <w:r w:rsidR="00085D09">
        <w:rPr>
          <w:rFonts w:ascii="Times New Roman" w:eastAsia="Times New Roman" w:hAnsi="Times New Roman" w:cs="Times New Roman"/>
          <w:b/>
          <w:bCs/>
          <w:sz w:val="28"/>
          <w:szCs w:val="28"/>
          <w:lang w:val="en-US" w:eastAsia="ru-RU"/>
        </w:rPr>
        <w:t xml:space="preserve">of “Samruk-Energy” JSC Ombudsman with </w:t>
      </w:r>
      <w:r w:rsidRPr="00085D09">
        <w:rPr>
          <w:rFonts w:ascii="Times New Roman" w:eastAsia="Times New Roman" w:hAnsi="Times New Roman" w:cs="Times New Roman"/>
          <w:b/>
          <w:bCs/>
          <w:sz w:val="28"/>
          <w:szCs w:val="28"/>
          <w:lang w:val="en-US" w:eastAsia="ru-RU"/>
        </w:rPr>
        <w:t xml:space="preserve">Ombudsmen of </w:t>
      </w:r>
      <w:r w:rsidR="00085D09">
        <w:rPr>
          <w:rFonts w:ascii="Times New Roman" w:eastAsia="Times New Roman" w:hAnsi="Times New Roman" w:cs="Times New Roman"/>
          <w:b/>
          <w:bCs/>
          <w:sz w:val="28"/>
          <w:szCs w:val="28"/>
          <w:lang w:val="en-US" w:eastAsia="ru-RU"/>
        </w:rPr>
        <w:t>s</w:t>
      </w:r>
      <w:r w:rsidRPr="00085D09">
        <w:rPr>
          <w:rFonts w:ascii="Times New Roman" w:eastAsia="Times New Roman" w:hAnsi="Times New Roman" w:cs="Times New Roman"/>
          <w:b/>
          <w:bCs/>
          <w:sz w:val="28"/>
          <w:szCs w:val="28"/>
          <w:lang w:val="en-US" w:eastAsia="ru-RU"/>
        </w:rPr>
        <w:t xml:space="preserve">ubsidiaries and </w:t>
      </w:r>
      <w:r w:rsidR="00085D09">
        <w:rPr>
          <w:rFonts w:ascii="Times New Roman" w:eastAsia="Times New Roman" w:hAnsi="Times New Roman" w:cs="Times New Roman"/>
          <w:b/>
          <w:bCs/>
          <w:sz w:val="28"/>
          <w:szCs w:val="28"/>
          <w:lang w:val="en-US" w:eastAsia="ru-RU"/>
        </w:rPr>
        <w:t>a</w:t>
      </w:r>
      <w:r w:rsidRPr="00085D09">
        <w:rPr>
          <w:rFonts w:ascii="Times New Roman" w:eastAsia="Times New Roman" w:hAnsi="Times New Roman" w:cs="Times New Roman"/>
          <w:b/>
          <w:bCs/>
          <w:sz w:val="28"/>
          <w:szCs w:val="28"/>
          <w:lang w:val="en-US" w:eastAsia="ru-RU"/>
        </w:rPr>
        <w:t>ffiliates</w:t>
      </w:r>
    </w:p>
    <w:p w14:paraId="66C21181" w14:textId="77777777" w:rsidR="004C3AA4" w:rsidRPr="00085D09" w:rsidRDefault="004C3AA4" w:rsidP="00E20F16">
      <w:pPr>
        <w:numPr>
          <w:ilvl w:val="0"/>
          <w:numId w:val="21"/>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Ombudsman of Samruk-Energy JSC shall have the right to: </w:t>
      </w:r>
    </w:p>
    <w:p w14:paraId="3E267BC6" w14:textId="77777777" w:rsidR="004C3AA4" w:rsidRPr="00085D09" w:rsidRDefault="004C3AA4" w:rsidP="00E20F16">
      <w:pPr>
        <w:numPr>
          <w:ilvl w:val="0"/>
          <w:numId w:val="22"/>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participate in the selection process for candidates for Ombudsman positions in subsidiaries and affiliates; </w:t>
      </w:r>
    </w:p>
    <w:p w14:paraId="656722B6" w14:textId="77777777" w:rsidR="004C3AA4" w:rsidRPr="00085D09" w:rsidRDefault="004C3AA4" w:rsidP="00E20F16">
      <w:pPr>
        <w:numPr>
          <w:ilvl w:val="0"/>
          <w:numId w:val="22"/>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request, at least quarterly, reports on the activities of Ombudsmen in subsidiaries and affiliates, including planned initiatives, within their areas of responsibility; </w:t>
      </w:r>
    </w:p>
    <w:p w14:paraId="40AB7A68" w14:textId="77777777" w:rsidR="004C3AA4" w:rsidRPr="00085D09" w:rsidRDefault="004C3AA4" w:rsidP="00E20F16">
      <w:pPr>
        <w:numPr>
          <w:ilvl w:val="0"/>
          <w:numId w:val="22"/>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lastRenderedPageBreak/>
        <w:t xml:space="preserve">assess the performance of Ombudsmen in subsidiaries and affiliates and make decisions regarding the extension or early termination of their appointments; </w:t>
      </w:r>
    </w:p>
    <w:p w14:paraId="0D83BCE7" w14:textId="77777777" w:rsidR="004C3AA4" w:rsidRPr="00085D09" w:rsidRDefault="004C3AA4" w:rsidP="00E20F16">
      <w:pPr>
        <w:numPr>
          <w:ilvl w:val="0"/>
          <w:numId w:val="22"/>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issue operational guidance and instructions to Ombudsmen in subsidiaries and affiliates to address identified issues and implement preventive measures; </w:t>
      </w:r>
    </w:p>
    <w:p w14:paraId="11F2AA96" w14:textId="77777777" w:rsidR="004C3AA4" w:rsidRPr="00085D09" w:rsidRDefault="004C3AA4" w:rsidP="00E20F16">
      <w:pPr>
        <w:numPr>
          <w:ilvl w:val="0"/>
          <w:numId w:val="22"/>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invite Ombudsmen in subsidiaries and affiliates to participate in meetings, seminars, and conferences initiated by the Ombudsman; </w:t>
      </w:r>
    </w:p>
    <w:p w14:paraId="2586E69B" w14:textId="77777777" w:rsidR="004C3AA4" w:rsidRPr="00085D09" w:rsidRDefault="004C3AA4" w:rsidP="00E20F16">
      <w:pPr>
        <w:numPr>
          <w:ilvl w:val="0"/>
          <w:numId w:val="22"/>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participate jointly with Ombudsmen in subsidiaries and affiliates in the review of appeals or engage them in handling cases across entities; </w:t>
      </w:r>
    </w:p>
    <w:p w14:paraId="43497EEE" w14:textId="77777777" w:rsidR="004C3AA4" w:rsidRPr="00085D09" w:rsidRDefault="004C3AA4" w:rsidP="00E20F16">
      <w:pPr>
        <w:numPr>
          <w:ilvl w:val="0"/>
          <w:numId w:val="22"/>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hold joint meetings with employee groups together with Ombudsmen in subsidiaries and affiliates at their respective locations; </w:t>
      </w:r>
    </w:p>
    <w:p w14:paraId="75975A42" w14:textId="77777777" w:rsidR="004C3AA4" w:rsidRPr="00085D09" w:rsidRDefault="004C3AA4" w:rsidP="00E20F16">
      <w:pPr>
        <w:numPr>
          <w:ilvl w:val="0"/>
          <w:numId w:val="22"/>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provide recommendations aimed at improving the effectiveness of Ombudsman functions in subsidiaries and affiliates; </w:t>
      </w:r>
    </w:p>
    <w:p w14:paraId="4A6E8219" w14:textId="77777777" w:rsidR="004C3AA4" w:rsidRPr="00085D09" w:rsidRDefault="004C3AA4" w:rsidP="00E20F16">
      <w:pPr>
        <w:numPr>
          <w:ilvl w:val="0"/>
          <w:numId w:val="22"/>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take any other actions necessary to fulfil the Ombudsman’s mandate. </w:t>
      </w:r>
    </w:p>
    <w:p w14:paraId="0C81D71F" w14:textId="5231F8C0" w:rsidR="004C3AA4" w:rsidRPr="00085D09" w:rsidRDefault="004C3AA4" w:rsidP="00E20F16">
      <w:pPr>
        <w:numPr>
          <w:ilvl w:val="0"/>
          <w:numId w:val="23"/>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Ombudsmen in subsidiaries and affiliates shall provide full and appropriate support in handling matters within the Ombudsman’s </w:t>
      </w:r>
      <w:r w:rsidRPr="00085D09">
        <w:rPr>
          <w:rFonts w:ascii="Times New Roman" w:eastAsia="Times New Roman" w:hAnsi="Times New Roman" w:cs="Times New Roman"/>
          <w:sz w:val="28"/>
          <w:szCs w:val="28"/>
          <w:lang w:eastAsia="ru-RU"/>
        </w:rPr>
        <w:t>с</w:t>
      </w:r>
      <w:r w:rsidR="00085D09" w:rsidRPr="00085D09">
        <w:rPr>
          <w:rFonts w:ascii="Times New Roman" w:eastAsia="Times New Roman" w:hAnsi="Times New Roman" w:cs="Times New Roman"/>
          <w:sz w:val="28"/>
          <w:szCs w:val="28"/>
          <w:lang w:val="en-US" w:eastAsia="ru-RU"/>
        </w:rPr>
        <w:t>competence</w:t>
      </w:r>
      <w:r w:rsidRPr="00085D09">
        <w:rPr>
          <w:rFonts w:ascii="Times New Roman" w:eastAsia="Times New Roman" w:hAnsi="Times New Roman" w:cs="Times New Roman"/>
          <w:sz w:val="28"/>
          <w:szCs w:val="28"/>
          <w:lang w:val="en-US" w:eastAsia="ru-RU"/>
        </w:rPr>
        <w:t xml:space="preserve">.  </w:t>
      </w:r>
    </w:p>
    <w:p w14:paraId="6C267229" w14:textId="76FF7537" w:rsidR="004C3AA4" w:rsidRPr="00085D09" w:rsidRDefault="004C3AA4" w:rsidP="00E20F16">
      <w:pPr>
        <w:numPr>
          <w:ilvl w:val="0"/>
          <w:numId w:val="23"/>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Requests from the Ombudsman shall be handled promptly by Ombudsmen in subsidiaries and affiliates and addressed within a reasonable timeframe, generally not exceeding three </w:t>
      </w:r>
      <w:r w:rsidR="00085D09">
        <w:rPr>
          <w:rFonts w:ascii="Times New Roman" w:eastAsia="Times New Roman" w:hAnsi="Times New Roman" w:cs="Times New Roman"/>
          <w:sz w:val="28"/>
          <w:szCs w:val="28"/>
          <w:lang w:val="en-US" w:eastAsia="ru-RU"/>
        </w:rPr>
        <w:t>business</w:t>
      </w:r>
      <w:r w:rsidRPr="00085D09">
        <w:rPr>
          <w:rFonts w:ascii="Times New Roman" w:eastAsia="Times New Roman" w:hAnsi="Times New Roman" w:cs="Times New Roman"/>
          <w:sz w:val="28"/>
          <w:szCs w:val="28"/>
          <w:lang w:val="en-US" w:eastAsia="ru-RU"/>
        </w:rPr>
        <w:t xml:space="preserve"> days, unless otherwise agreed or specified. </w:t>
      </w:r>
    </w:p>
    <w:p w14:paraId="22B445A4" w14:textId="03F7D0A9" w:rsidR="004C3AA4" w:rsidRPr="00085D09" w:rsidRDefault="004C3AA4" w:rsidP="00085D09">
      <w:pPr>
        <w:spacing w:before="100" w:beforeAutospacing="1" w:after="100" w:afterAutospacing="1" w:line="240" w:lineRule="auto"/>
        <w:jc w:val="center"/>
        <w:outlineLvl w:val="1"/>
        <w:rPr>
          <w:rFonts w:ascii="Times New Roman" w:eastAsia="Times New Roman" w:hAnsi="Times New Roman" w:cs="Times New Roman"/>
          <w:b/>
          <w:bCs/>
          <w:sz w:val="28"/>
          <w:szCs w:val="28"/>
          <w:lang w:val="en-US" w:eastAsia="ru-RU"/>
        </w:rPr>
      </w:pPr>
      <w:r w:rsidRPr="00085D09">
        <w:rPr>
          <w:rFonts w:ascii="Times New Roman" w:eastAsia="Times New Roman" w:hAnsi="Times New Roman" w:cs="Times New Roman"/>
          <w:b/>
          <w:bCs/>
          <w:sz w:val="28"/>
          <w:szCs w:val="28"/>
          <w:lang w:val="en-US" w:eastAsia="ru-RU"/>
        </w:rPr>
        <w:t xml:space="preserve">10. Qualification </w:t>
      </w:r>
      <w:r w:rsidR="00085D09" w:rsidRPr="00085D09">
        <w:rPr>
          <w:rFonts w:ascii="Times New Roman" w:eastAsia="Times New Roman" w:hAnsi="Times New Roman" w:cs="Times New Roman"/>
          <w:b/>
          <w:bCs/>
          <w:sz w:val="28"/>
          <w:szCs w:val="28"/>
          <w:lang w:val="en-US" w:eastAsia="ru-RU"/>
        </w:rPr>
        <w:t>r</w:t>
      </w:r>
      <w:r w:rsidRPr="00085D09">
        <w:rPr>
          <w:rFonts w:ascii="Times New Roman" w:eastAsia="Times New Roman" w:hAnsi="Times New Roman" w:cs="Times New Roman"/>
          <w:b/>
          <w:bCs/>
          <w:sz w:val="28"/>
          <w:szCs w:val="28"/>
          <w:lang w:val="en-US" w:eastAsia="ru-RU"/>
        </w:rPr>
        <w:t>equirements for the Ombudsman</w:t>
      </w:r>
    </w:p>
    <w:p w14:paraId="78E071E7" w14:textId="77777777" w:rsidR="004C3AA4" w:rsidRPr="00085D09" w:rsidRDefault="004C3AA4" w:rsidP="00085D09">
      <w:pPr>
        <w:numPr>
          <w:ilvl w:val="0"/>
          <w:numId w:val="24"/>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A candidate for the position of Ombudsman shall meet the following requirements: </w:t>
      </w:r>
    </w:p>
    <w:p w14:paraId="557E9624" w14:textId="77777777" w:rsidR="004C3AA4" w:rsidRPr="00085D09" w:rsidRDefault="004C3AA4" w:rsidP="00085D09">
      <w:pPr>
        <w:numPr>
          <w:ilvl w:val="0"/>
          <w:numId w:val="2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an impeccable professional reputation, strong credibility, and the ability to exercise sound and impartial judgment; </w:t>
      </w:r>
    </w:p>
    <w:p w14:paraId="7452BA38" w14:textId="77777777" w:rsidR="004C3AA4" w:rsidRPr="00085D09" w:rsidRDefault="004C3AA4" w:rsidP="00085D09">
      <w:pPr>
        <w:numPr>
          <w:ilvl w:val="0"/>
          <w:numId w:val="25"/>
        </w:numPr>
        <w:spacing w:after="0" w:line="240" w:lineRule="auto"/>
        <w:ind w:left="714" w:hanging="357"/>
        <w:rPr>
          <w:rFonts w:ascii="Times New Roman" w:eastAsia="Times New Roman" w:hAnsi="Times New Roman" w:cs="Times New Roman"/>
          <w:sz w:val="28"/>
          <w:szCs w:val="28"/>
          <w:lang w:eastAsia="ru-RU"/>
        </w:rPr>
      </w:pPr>
      <w:r w:rsidRPr="00085D09">
        <w:rPr>
          <w:rFonts w:ascii="Times New Roman" w:eastAsia="Times New Roman" w:hAnsi="Times New Roman" w:cs="Times New Roman"/>
          <w:sz w:val="28"/>
          <w:szCs w:val="28"/>
          <w:lang w:eastAsia="ru-RU"/>
        </w:rPr>
        <w:t xml:space="preserve">a higher education degree; </w:t>
      </w:r>
    </w:p>
    <w:p w14:paraId="24BED9B3" w14:textId="77777777" w:rsidR="004C3AA4" w:rsidRPr="00085D09" w:rsidRDefault="004C3AA4" w:rsidP="00085D09">
      <w:pPr>
        <w:numPr>
          <w:ilvl w:val="0"/>
          <w:numId w:val="2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at least 10 years of overall professional experience, including no less than 3 years in a managerial role; </w:t>
      </w:r>
    </w:p>
    <w:p w14:paraId="48B27C79" w14:textId="77777777" w:rsidR="004C3AA4" w:rsidRPr="00085D09" w:rsidRDefault="004C3AA4" w:rsidP="00085D09">
      <w:pPr>
        <w:numPr>
          <w:ilvl w:val="0"/>
          <w:numId w:val="2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experience in, or a sound understanding of, mediation and negotiation processes (relevant certification is an advantage); </w:t>
      </w:r>
    </w:p>
    <w:p w14:paraId="025DFCA3" w14:textId="77777777" w:rsidR="004C3AA4" w:rsidRPr="00085D09" w:rsidRDefault="004C3AA4" w:rsidP="00085D09">
      <w:pPr>
        <w:numPr>
          <w:ilvl w:val="0"/>
          <w:numId w:val="2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a solid knowledge of the legislation of the Republic of Kazakhstan; </w:t>
      </w:r>
    </w:p>
    <w:p w14:paraId="6AB1A20C" w14:textId="77777777" w:rsidR="004C3AA4" w:rsidRPr="00085D09" w:rsidRDefault="004C3AA4" w:rsidP="00085D09">
      <w:pPr>
        <w:numPr>
          <w:ilvl w:val="0"/>
          <w:numId w:val="2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familiarity with the Company’s internal policies and regulations; </w:t>
      </w:r>
    </w:p>
    <w:p w14:paraId="3BA2A657" w14:textId="77777777" w:rsidR="004C3AA4" w:rsidRPr="00085D09" w:rsidRDefault="004C3AA4" w:rsidP="00085D09">
      <w:pPr>
        <w:numPr>
          <w:ilvl w:val="0"/>
          <w:numId w:val="2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full compliance with applicable laws of the Republic of Kazakhstan (no criminal record); </w:t>
      </w:r>
    </w:p>
    <w:p w14:paraId="69D42B60" w14:textId="77777777" w:rsidR="004C3AA4" w:rsidRPr="00085D09" w:rsidRDefault="004C3AA4" w:rsidP="00085D09">
      <w:pPr>
        <w:numPr>
          <w:ilvl w:val="0"/>
          <w:numId w:val="25"/>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high standards of professional ethics and proven leadership focused on delivering results and meaningful positive change; </w:t>
      </w:r>
    </w:p>
    <w:p w14:paraId="0B90DE91" w14:textId="77777777" w:rsidR="004C3AA4" w:rsidRPr="00085D09" w:rsidRDefault="004C3AA4" w:rsidP="00E20F16">
      <w:pPr>
        <w:numPr>
          <w:ilvl w:val="0"/>
          <w:numId w:val="25"/>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strong collaboration skills and the ability to engage effectively with diverse stakeholder groups; </w:t>
      </w:r>
    </w:p>
    <w:p w14:paraId="4FB7083D" w14:textId="77777777" w:rsidR="004C3AA4" w:rsidRPr="00085D09" w:rsidRDefault="004C3AA4" w:rsidP="00E20F16">
      <w:pPr>
        <w:numPr>
          <w:ilvl w:val="0"/>
          <w:numId w:val="25"/>
        </w:numPr>
        <w:spacing w:before="100" w:beforeAutospacing="1" w:after="100" w:afterAutospacing="1" w:line="240" w:lineRule="auto"/>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fluency in Kazakh and Russian; knowledge of additional languages is an advantage.</w:t>
      </w:r>
    </w:p>
    <w:p w14:paraId="73902911" w14:textId="02FF5604" w:rsidR="004C3AA4" w:rsidRPr="00085D09" w:rsidRDefault="004C3AA4" w:rsidP="004C3AA4">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085D09">
        <w:rPr>
          <w:rFonts w:ascii="Times New Roman" w:eastAsia="Times New Roman" w:hAnsi="Times New Roman" w:cs="Times New Roman"/>
          <w:b/>
          <w:bCs/>
          <w:sz w:val="28"/>
          <w:szCs w:val="28"/>
          <w:lang w:val="en-US" w:eastAsia="ru-RU"/>
        </w:rPr>
        <w:t>11.</w:t>
      </w:r>
      <w:r w:rsidRPr="00085D09">
        <w:rPr>
          <w:rFonts w:ascii="Times New Roman" w:eastAsia="Times New Roman" w:hAnsi="Times New Roman" w:cs="Times New Roman"/>
          <w:b/>
          <w:bCs/>
          <w:sz w:val="28"/>
          <w:szCs w:val="28"/>
          <w:lang w:eastAsia="ru-RU"/>
        </w:rPr>
        <w:t xml:space="preserve">Legal and </w:t>
      </w:r>
      <w:r w:rsidRPr="00085D09">
        <w:rPr>
          <w:rFonts w:ascii="Times New Roman" w:eastAsia="Times New Roman" w:hAnsi="Times New Roman" w:cs="Times New Roman"/>
          <w:b/>
          <w:bCs/>
          <w:sz w:val="28"/>
          <w:szCs w:val="28"/>
          <w:lang w:val="en-US" w:eastAsia="ru-RU"/>
        </w:rPr>
        <w:t>r</w:t>
      </w:r>
      <w:r w:rsidRPr="00085D09">
        <w:rPr>
          <w:rFonts w:ascii="Times New Roman" w:eastAsia="Times New Roman" w:hAnsi="Times New Roman" w:cs="Times New Roman"/>
          <w:b/>
          <w:bCs/>
          <w:sz w:val="28"/>
          <w:szCs w:val="28"/>
          <w:lang w:eastAsia="ru-RU"/>
        </w:rPr>
        <w:t xml:space="preserve">egulatory </w:t>
      </w:r>
      <w:r w:rsidRPr="00085D09">
        <w:rPr>
          <w:rFonts w:ascii="Times New Roman" w:eastAsia="Times New Roman" w:hAnsi="Times New Roman" w:cs="Times New Roman"/>
          <w:b/>
          <w:bCs/>
          <w:sz w:val="28"/>
          <w:szCs w:val="28"/>
          <w:lang w:val="en-US" w:eastAsia="ru-RU"/>
        </w:rPr>
        <w:t>r</w:t>
      </w:r>
      <w:r w:rsidRPr="00085D09">
        <w:rPr>
          <w:rFonts w:ascii="Times New Roman" w:eastAsia="Times New Roman" w:hAnsi="Times New Roman" w:cs="Times New Roman"/>
          <w:b/>
          <w:bCs/>
          <w:sz w:val="28"/>
          <w:szCs w:val="28"/>
          <w:lang w:eastAsia="ru-RU"/>
        </w:rPr>
        <w:t>eferences</w:t>
      </w:r>
    </w:p>
    <w:p w14:paraId="7C846742" w14:textId="77777777" w:rsidR="004C3AA4" w:rsidRPr="00085D09" w:rsidRDefault="004C3AA4" w:rsidP="00085D09">
      <w:pPr>
        <w:numPr>
          <w:ilvl w:val="0"/>
          <w:numId w:val="26"/>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lastRenderedPageBreak/>
        <w:t xml:space="preserve">This Regulation refers to the following documents: </w:t>
      </w:r>
    </w:p>
    <w:p w14:paraId="7E7A595E" w14:textId="77777777" w:rsidR="004C3AA4" w:rsidRPr="00085D09" w:rsidRDefault="004C3AA4" w:rsidP="00085D09">
      <w:pPr>
        <w:numPr>
          <w:ilvl w:val="0"/>
          <w:numId w:val="2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Charter of Samruk-Energy JSC; </w:t>
      </w:r>
    </w:p>
    <w:p w14:paraId="36C357DF" w14:textId="77777777" w:rsidR="004C3AA4" w:rsidRPr="00085D09" w:rsidRDefault="004C3AA4" w:rsidP="00085D09">
      <w:pPr>
        <w:numPr>
          <w:ilvl w:val="0"/>
          <w:numId w:val="2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Corporate Governance Code of Samruk-Energy JSC; </w:t>
      </w:r>
    </w:p>
    <w:p w14:paraId="7F0ECF10" w14:textId="77777777" w:rsidR="004C3AA4" w:rsidRPr="00085D09" w:rsidRDefault="004C3AA4" w:rsidP="00085D09">
      <w:pPr>
        <w:numPr>
          <w:ilvl w:val="0"/>
          <w:numId w:val="2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Code of Conduct of Samruk-Energy JSC; </w:t>
      </w:r>
    </w:p>
    <w:p w14:paraId="762A9CD5" w14:textId="77777777" w:rsidR="004C3AA4" w:rsidRPr="00085D09" w:rsidRDefault="004C3AA4" w:rsidP="00085D09">
      <w:pPr>
        <w:numPr>
          <w:ilvl w:val="0"/>
          <w:numId w:val="2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Policy on Non-Discrimination of Samruk-Energy JSC; </w:t>
      </w:r>
    </w:p>
    <w:p w14:paraId="5BCF99AE" w14:textId="77777777" w:rsidR="004C3AA4" w:rsidRPr="00085D09" w:rsidRDefault="004C3AA4" w:rsidP="00085D09">
      <w:pPr>
        <w:numPr>
          <w:ilvl w:val="0"/>
          <w:numId w:val="2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Human Rights Policy of Samruk-Energy JSC; </w:t>
      </w:r>
    </w:p>
    <w:p w14:paraId="46477D41" w14:textId="77777777" w:rsidR="004C3AA4" w:rsidRPr="00085D09" w:rsidRDefault="004C3AA4" w:rsidP="00085D09">
      <w:pPr>
        <w:numPr>
          <w:ilvl w:val="0"/>
          <w:numId w:val="2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Corporate Standard on Social Policy of the Samruk-Kazyna JSC Group; </w:t>
      </w:r>
    </w:p>
    <w:p w14:paraId="3F9D06AC" w14:textId="77777777" w:rsidR="004C3AA4" w:rsidRPr="00085D09" w:rsidRDefault="004C3AA4" w:rsidP="00085D09">
      <w:pPr>
        <w:numPr>
          <w:ilvl w:val="0"/>
          <w:numId w:val="2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Rules for Documentation, Records Management and Use of Electronic Document Management Systems in Public and Private Organizations; </w:t>
      </w:r>
    </w:p>
    <w:p w14:paraId="0615C915" w14:textId="77777777" w:rsidR="004C3AA4" w:rsidRPr="00085D09" w:rsidRDefault="004C3AA4" w:rsidP="00085D09">
      <w:pPr>
        <w:numPr>
          <w:ilvl w:val="0"/>
          <w:numId w:val="2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 xml:space="preserve">the Constitutional Law of the Republic of Kazakhstan “On the Human Rights Commissioner in the Republic of Kazakhstan”; </w:t>
      </w:r>
    </w:p>
    <w:p w14:paraId="0CCFE0E1" w14:textId="77777777" w:rsidR="004C3AA4" w:rsidRPr="00085D09" w:rsidRDefault="004C3AA4" w:rsidP="00085D09">
      <w:pPr>
        <w:numPr>
          <w:ilvl w:val="0"/>
          <w:numId w:val="27"/>
        </w:numPr>
        <w:spacing w:after="0" w:line="240" w:lineRule="auto"/>
        <w:ind w:left="714" w:hanging="357"/>
        <w:rPr>
          <w:rFonts w:ascii="Times New Roman" w:eastAsia="Times New Roman" w:hAnsi="Times New Roman" w:cs="Times New Roman"/>
          <w:sz w:val="28"/>
          <w:szCs w:val="28"/>
          <w:lang w:val="en-US" w:eastAsia="ru-RU"/>
        </w:rPr>
      </w:pPr>
      <w:r w:rsidRPr="00085D09">
        <w:rPr>
          <w:rFonts w:ascii="Times New Roman" w:eastAsia="Times New Roman" w:hAnsi="Times New Roman" w:cs="Times New Roman"/>
          <w:sz w:val="28"/>
          <w:szCs w:val="28"/>
          <w:lang w:val="en-US" w:eastAsia="ru-RU"/>
        </w:rPr>
        <w:t>the Constitution of the Republic of Kazakhstan.</w:t>
      </w:r>
    </w:p>
    <w:p w14:paraId="5B66868F" w14:textId="7A6F23CD" w:rsidR="00347869" w:rsidRPr="004C3AA4" w:rsidRDefault="00347869" w:rsidP="004C3AA4">
      <w:pPr>
        <w:pStyle w:val="a3"/>
        <w:shd w:val="clear" w:color="auto" w:fill="FFFFFF"/>
        <w:spacing w:before="0" w:beforeAutospacing="0" w:after="0" w:afterAutospacing="0"/>
        <w:ind w:firstLine="709"/>
        <w:jc w:val="both"/>
        <w:rPr>
          <w:sz w:val="28"/>
          <w:szCs w:val="28"/>
          <w:lang w:val="en-US"/>
        </w:rPr>
      </w:pPr>
    </w:p>
    <w:p w14:paraId="7E0E7B99" w14:textId="77777777" w:rsidR="0062170F" w:rsidRPr="004C3AA4" w:rsidRDefault="0062170F" w:rsidP="004F389B">
      <w:pPr>
        <w:pStyle w:val="a3"/>
        <w:shd w:val="clear" w:color="auto" w:fill="FFFFFF"/>
        <w:tabs>
          <w:tab w:val="left" w:pos="1134"/>
        </w:tabs>
        <w:spacing w:before="0" w:beforeAutospacing="0" w:after="0" w:afterAutospacing="0"/>
        <w:ind w:left="709"/>
        <w:jc w:val="both"/>
        <w:rPr>
          <w:color w:val="222222"/>
          <w:sz w:val="28"/>
          <w:szCs w:val="28"/>
          <w:lang w:val="en-US"/>
        </w:rPr>
      </w:pPr>
    </w:p>
    <w:p w14:paraId="59FB9D2F" w14:textId="77777777" w:rsidR="00E747FC" w:rsidRPr="004C3AA4" w:rsidRDefault="00E747FC" w:rsidP="004F389B">
      <w:pPr>
        <w:pStyle w:val="a3"/>
        <w:shd w:val="clear" w:color="auto" w:fill="FFFFFF"/>
        <w:tabs>
          <w:tab w:val="left" w:pos="1134"/>
        </w:tabs>
        <w:spacing w:before="0" w:beforeAutospacing="0" w:after="0" w:afterAutospacing="0"/>
        <w:ind w:left="709"/>
        <w:jc w:val="both"/>
        <w:rPr>
          <w:color w:val="222222"/>
          <w:sz w:val="28"/>
          <w:szCs w:val="28"/>
          <w:lang w:val="en-US"/>
        </w:rPr>
      </w:pPr>
    </w:p>
    <w:p w14:paraId="24CA000C" w14:textId="77777777" w:rsidR="00E747FC" w:rsidRPr="004C3AA4" w:rsidRDefault="00E747FC" w:rsidP="004F389B">
      <w:pPr>
        <w:pStyle w:val="a3"/>
        <w:shd w:val="clear" w:color="auto" w:fill="FFFFFF"/>
        <w:tabs>
          <w:tab w:val="left" w:pos="1134"/>
        </w:tabs>
        <w:spacing w:before="0" w:beforeAutospacing="0" w:after="0" w:afterAutospacing="0"/>
        <w:ind w:left="709"/>
        <w:jc w:val="both"/>
        <w:rPr>
          <w:color w:val="222222"/>
          <w:sz w:val="28"/>
          <w:szCs w:val="28"/>
          <w:lang w:val="en-US"/>
        </w:rPr>
      </w:pPr>
    </w:p>
    <w:p w14:paraId="4EF6B202" w14:textId="2711A207" w:rsidR="00E06BBD" w:rsidRPr="004C3AA4" w:rsidRDefault="00E06BBD" w:rsidP="004C3AA4">
      <w:pPr>
        <w:tabs>
          <w:tab w:val="left" w:pos="284"/>
        </w:tabs>
        <w:spacing w:after="0" w:line="240" w:lineRule="auto"/>
        <w:jc w:val="center"/>
        <w:rPr>
          <w:color w:val="222222"/>
          <w:sz w:val="28"/>
          <w:szCs w:val="28"/>
          <w:lang w:val="en-US"/>
        </w:rPr>
      </w:pPr>
    </w:p>
    <w:p w14:paraId="6917D80E" w14:textId="77777777" w:rsidR="00B458C7" w:rsidRPr="004C3AA4" w:rsidRDefault="00B458C7" w:rsidP="006E60F8">
      <w:pPr>
        <w:tabs>
          <w:tab w:val="left" w:pos="1134"/>
        </w:tabs>
        <w:spacing w:after="0" w:line="240" w:lineRule="auto"/>
        <w:jc w:val="both"/>
        <w:rPr>
          <w:rFonts w:ascii="Times New Roman" w:hAnsi="Times New Roman" w:cs="Times New Roman"/>
          <w:sz w:val="28"/>
          <w:szCs w:val="28"/>
          <w:lang w:val="en-US"/>
        </w:rPr>
      </w:pPr>
    </w:p>
    <w:p w14:paraId="52C88F6A" w14:textId="77777777" w:rsidR="00E41BFD" w:rsidRPr="004C3AA4" w:rsidRDefault="00E41BFD" w:rsidP="005D280C">
      <w:pPr>
        <w:tabs>
          <w:tab w:val="left" w:pos="1134"/>
        </w:tabs>
        <w:spacing w:after="0" w:line="240" w:lineRule="auto"/>
        <w:ind w:firstLine="709"/>
        <w:jc w:val="both"/>
        <w:rPr>
          <w:rFonts w:ascii="Times New Roman" w:hAnsi="Times New Roman" w:cs="Times New Roman"/>
          <w:b/>
          <w:sz w:val="28"/>
          <w:szCs w:val="28"/>
          <w:lang w:val="en-US"/>
        </w:rPr>
      </w:pPr>
    </w:p>
    <w:p w14:paraId="32469EC0" w14:textId="4E36E3DB" w:rsidR="000B7F12" w:rsidRPr="000B7F12" w:rsidRDefault="000B7F12" w:rsidP="00085D09">
      <w:pPr>
        <w:tabs>
          <w:tab w:val="left" w:pos="1134"/>
        </w:tabs>
        <w:spacing w:after="0" w:line="240" w:lineRule="auto"/>
        <w:ind w:left="709"/>
        <w:jc w:val="center"/>
        <w:outlineLvl w:val="0"/>
        <w:rPr>
          <w:rFonts w:ascii="Times New Roman" w:hAnsi="Times New Roman" w:cs="Times New Roman"/>
          <w:color w:val="222222"/>
          <w:sz w:val="28"/>
          <w:szCs w:val="28"/>
        </w:rPr>
      </w:pPr>
    </w:p>
    <w:sectPr w:rsidR="000B7F12" w:rsidRPr="000B7F12" w:rsidSect="003F3285">
      <w:footerReference w:type="default" r:id="rId10"/>
      <w:pgSz w:w="11906" w:h="16838"/>
      <w:pgMar w:top="1440" w:right="707" w:bottom="1418" w:left="1080" w:header="708"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1E29A" w14:textId="77777777" w:rsidR="002E798F" w:rsidRDefault="002E798F" w:rsidP="00CD3F14">
      <w:pPr>
        <w:spacing w:after="0" w:line="240" w:lineRule="auto"/>
      </w:pPr>
      <w:r>
        <w:separator/>
      </w:r>
    </w:p>
  </w:endnote>
  <w:endnote w:type="continuationSeparator" w:id="0">
    <w:p w14:paraId="0F07D7E3" w14:textId="77777777" w:rsidR="002E798F" w:rsidRDefault="002E798F" w:rsidP="00CD3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84E0A" w14:textId="77777777" w:rsidR="00B458C7" w:rsidRDefault="00B458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2948F" w14:textId="77777777" w:rsidR="002E798F" w:rsidRDefault="002E798F" w:rsidP="00CD3F14">
      <w:pPr>
        <w:spacing w:after="0" w:line="240" w:lineRule="auto"/>
      </w:pPr>
      <w:r>
        <w:separator/>
      </w:r>
    </w:p>
  </w:footnote>
  <w:footnote w:type="continuationSeparator" w:id="0">
    <w:p w14:paraId="5A992CD1" w14:textId="77777777" w:rsidR="002E798F" w:rsidRDefault="002E798F" w:rsidP="00CD3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3272"/>
      <w:gridCol w:w="2795"/>
      <w:gridCol w:w="2410"/>
    </w:tblGrid>
    <w:tr w:rsidR="00B458C7" w:rsidRPr="00DF5C45" w14:paraId="59D398AA" w14:textId="77777777" w:rsidTr="00114310">
      <w:trPr>
        <w:trHeight w:val="560"/>
      </w:trPr>
      <w:tc>
        <w:tcPr>
          <w:tcW w:w="1588" w:type="dxa"/>
          <w:vMerge w:val="restart"/>
          <w:vAlign w:val="center"/>
        </w:tcPr>
        <w:p w14:paraId="1A6D446A" w14:textId="77777777" w:rsidR="00B458C7" w:rsidRPr="00B17EA2" w:rsidRDefault="00B458C7" w:rsidP="0074224F">
          <w:pPr>
            <w:tabs>
              <w:tab w:val="left" w:pos="1086"/>
            </w:tabs>
            <w:spacing w:after="0" w:line="240" w:lineRule="auto"/>
            <w:contextualSpacing/>
            <w:jc w:val="center"/>
            <w:rPr>
              <w:b/>
              <w:bCs/>
              <w:color w:val="000000"/>
              <w:sz w:val="24"/>
              <w:szCs w:val="24"/>
            </w:rPr>
          </w:pPr>
          <w:r>
            <w:rPr>
              <w:b/>
              <w:noProof/>
              <w:color w:val="000000"/>
              <w:sz w:val="24"/>
              <w:szCs w:val="24"/>
              <w:lang w:eastAsia="ru-RU"/>
            </w:rPr>
            <w:drawing>
              <wp:inline distT="0" distB="0" distL="0" distR="0" wp14:anchorId="78270C13" wp14:editId="0D0728D2">
                <wp:extent cx="550985" cy="507255"/>
                <wp:effectExtent l="0" t="0" r="1905" b="762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srcRect/>
                        <a:stretch>
                          <a:fillRect/>
                        </a:stretch>
                      </pic:blipFill>
                      <pic:spPr bwMode="auto">
                        <a:xfrm>
                          <a:off x="0" y="0"/>
                          <a:ext cx="560574" cy="516083"/>
                        </a:xfrm>
                        <a:prstGeom prst="rect">
                          <a:avLst/>
                        </a:prstGeom>
                        <a:noFill/>
                        <a:ln w="9525">
                          <a:noFill/>
                          <a:miter lim="800000"/>
                          <a:headEnd/>
                          <a:tailEnd/>
                        </a:ln>
                      </pic:spPr>
                    </pic:pic>
                  </a:graphicData>
                </a:graphic>
              </wp:inline>
            </w:drawing>
          </w:r>
        </w:p>
      </w:tc>
      <w:tc>
        <w:tcPr>
          <w:tcW w:w="8477" w:type="dxa"/>
          <w:gridSpan w:val="3"/>
          <w:vAlign w:val="center"/>
        </w:tcPr>
        <w:p w14:paraId="6CE64AE1" w14:textId="137224AF" w:rsidR="00B458C7" w:rsidRPr="005D280C" w:rsidRDefault="00B90F95" w:rsidP="0074224F">
          <w:pPr>
            <w:spacing w:after="0" w:line="240"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Regulation on the Ombudsman</w:t>
          </w:r>
          <w:r w:rsidR="00B458C7">
            <w:rPr>
              <w:rFonts w:ascii="Times New Roman" w:hAnsi="Times New Roman" w:cs="Times New Roman"/>
              <w:b/>
              <w:bCs/>
              <w:color w:val="000000"/>
              <w:sz w:val="24"/>
              <w:szCs w:val="24"/>
            </w:rPr>
            <w:t xml:space="preserve"> </w:t>
          </w:r>
        </w:p>
      </w:tc>
    </w:tr>
    <w:tr w:rsidR="00B458C7" w:rsidRPr="00DF5C45" w14:paraId="7C93B271" w14:textId="77777777" w:rsidTr="00114310">
      <w:trPr>
        <w:trHeight w:val="424"/>
      </w:trPr>
      <w:tc>
        <w:tcPr>
          <w:tcW w:w="1588" w:type="dxa"/>
          <w:vMerge/>
          <w:vAlign w:val="center"/>
        </w:tcPr>
        <w:p w14:paraId="2594A693" w14:textId="77777777" w:rsidR="00B458C7" w:rsidRPr="00DF5C45" w:rsidRDefault="00B458C7" w:rsidP="0074224F">
          <w:pPr>
            <w:spacing w:after="0" w:line="240" w:lineRule="auto"/>
            <w:contextualSpacing/>
            <w:rPr>
              <w:b/>
              <w:bCs/>
              <w:color w:val="000000"/>
              <w:sz w:val="26"/>
              <w:szCs w:val="26"/>
            </w:rPr>
          </w:pPr>
        </w:p>
      </w:tc>
      <w:tc>
        <w:tcPr>
          <w:tcW w:w="3272" w:type="dxa"/>
          <w:vAlign w:val="center"/>
        </w:tcPr>
        <w:p w14:paraId="52C70FB2" w14:textId="0DE58E0B" w:rsidR="00B458C7" w:rsidRPr="008F4C98" w:rsidRDefault="00B90F95" w:rsidP="0011431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lang w:val="en-US"/>
            </w:rPr>
            <w:t>S</w:t>
          </w:r>
          <w:r>
            <w:rPr>
              <w:rFonts w:ascii="Times New Roman" w:hAnsi="Times New Roman" w:cs="Times New Roman"/>
              <w:b/>
              <w:sz w:val="24"/>
              <w:szCs w:val="24"/>
            </w:rPr>
            <w:t>E</w:t>
          </w:r>
          <w:r w:rsidR="005E517F" w:rsidRPr="005E517F">
            <w:rPr>
              <w:rFonts w:ascii="Times New Roman" w:hAnsi="Times New Roman" w:cs="Times New Roman"/>
              <w:b/>
              <w:sz w:val="24"/>
              <w:szCs w:val="24"/>
            </w:rPr>
            <w:t>-</w:t>
          </w:r>
          <w:r>
            <w:rPr>
              <w:rFonts w:ascii="Times New Roman" w:hAnsi="Times New Roman" w:cs="Times New Roman"/>
              <w:b/>
              <w:sz w:val="24"/>
              <w:szCs w:val="24"/>
              <w:lang w:val="en-US"/>
            </w:rPr>
            <w:t>P</w:t>
          </w:r>
          <w:r>
            <w:rPr>
              <w:rFonts w:ascii="Times New Roman" w:hAnsi="Times New Roman" w:cs="Times New Roman"/>
              <w:b/>
              <w:sz w:val="24"/>
              <w:szCs w:val="24"/>
            </w:rPr>
            <w:t>SP</w:t>
          </w:r>
          <w:r w:rsidR="005E517F" w:rsidRPr="005E517F">
            <w:rPr>
              <w:rFonts w:ascii="Times New Roman" w:hAnsi="Times New Roman" w:cs="Times New Roman"/>
              <w:b/>
              <w:sz w:val="24"/>
              <w:szCs w:val="24"/>
            </w:rPr>
            <w:t>-36/0</w:t>
          </w:r>
          <w:r w:rsidR="005E517F">
            <w:rPr>
              <w:rFonts w:ascii="Times New Roman" w:hAnsi="Times New Roman" w:cs="Times New Roman"/>
              <w:b/>
              <w:sz w:val="24"/>
              <w:szCs w:val="24"/>
              <w:lang w:val="kk-KZ"/>
            </w:rPr>
            <w:t>3</w:t>
          </w:r>
        </w:p>
      </w:tc>
      <w:tc>
        <w:tcPr>
          <w:tcW w:w="2795" w:type="dxa"/>
          <w:vAlign w:val="center"/>
        </w:tcPr>
        <w:p w14:paraId="39B205A4" w14:textId="6CBD9C42" w:rsidR="00B458C7" w:rsidRPr="005D280C" w:rsidRDefault="00B90F95" w:rsidP="0074224F">
          <w:pPr>
            <w:spacing w:after="0" w:line="240"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Edition</w:t>
          </w:r>
          <w:r w:rsidR="00B458C7">
            <w:rPr>
              <w:rFonts w:ascii="Times New Roman" w:hAnsi="Times New Roman" w:cs="Times New Roman"/>
              <w:b/>
              <w:bCs/>
              <w:color w:val="000000"/>
              <w:sz w:val="24"/>
              <w:szCs w:val="24"/>
            </w:rPr>
            <w:t xml:space="preserve"> 3</w:t>
          </w:r>
        </w:p>
      </w:tc>
      <w:tc>
        <w:tcPr>
          <w:tcW w:w="2410" w:type="dxa"/>
          <w:vAlign w:val="center"/>
        </w:tcPr>
        <w:p w14:paraId="7D8F4695" w14:textId="021B63B2" w:rsidR="00B458C7" w:rsidRPr="005D280C" w:rsidRDefault="00B90F95" w:rsidP="0074224F">
          <w:pPr>
            <w:spacing w:after="0" w:line="240"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Page</w:t>
          </w:r>
          <w:r w:rsidR="00B458C7" w:rsidRPr="005D280C">
            <w:rPr>
              <w:rFonts w:ascii="Times New Roman" w:hAnsi="Times New Roman" w:cs="Times New Roman"/>
              <w:b/>
              <w:bCs/>
              <w:color w:val="000000"/>
              <w:sz w:val="24"/>
              <w:szCs w:val="24"/>
            </w:rPr>
            <w:t xml:space="preserve"> </w:t>
          </w:r>
          <w:r w:rsidR="00B458C7" w:rsidRPr="005D280C">
            <w:rPr>
              <w:rStyle w:val="aa"/>
              <w:rFonts w:ascii="Times New Roman" w:hAnsi="Times New Roman" w:cs="Times New Roman"/>
              <w:b/>
              <w:sz w:val="24"/>
              <w:szCs w:val="24"/>
            </w:rPr>
            <w:fldChar w:fldCharType="begin"/>
          </w:r>
          <w:r w:rsidR="00B458C7" w:rsidRPr="005D280C">
            <w:rPr>
              <w:rStyle w:val="aa"/>
              <w:rFonts w:ascii="Times New Roman" w:hAnsi="Times New Roman" w:cs="Times New Roman"/>
              <w:b/>
              <w:sz w:val="24"/>
              <w:szCs w:val="24"/>
            </w:rPr>
            <w:instrText xml:space="preserve"> PAGE </w:instrText>
          </w:r>
          <w:r w:rsidR="00B458C7" w:rsidRPr="005D280C">
            <w:rPr>
              <w:rStyle w:val="aa"/>
              <w:rFonts w:ascii="Times New Roman" w:hAnsi="Times New Roman" w:cs="Times New Roman"/>
              <w:b/>
              <w:sz w:val="24"/>
              <w:szCs w:val="24"/>
            </w:rPr>
            <w:fldChar w:fldCharType="separate"/>
          </w:r>
          <w:r w:rsidR="00E747FC">
            <w:rPr>
              <w:rStyle w:val="aa"/>
              <w:rFonts w:ascii="Times New Roman" w:hAnsi="Times New Roman" w:cs="Times New Roman"/>
              <w:b/>
              <w:noProof/>
              <w:sz w:val="24"/>
              <w:szCs w:val="24"/>
            </w:rPr>
            <w:t>14</w:t>
          </w:r>
          <w:r w:rsidR="00B458C7" w:rsidRPr="005D280C">
            <w:rPr>
              <w:rStyle w:val="aa"/>
              <w:rFonts w:ascii="Times New Roman" w:hAnsi="Times New Roman" w:cs="Times New Roman"/>
              <w:b/>
              <w:sz w:val="24"/>
              <w:szCs w:val="24"/>
            </w:rPr>
            <w:fldChar w:fldCharType="end"/>
          </w:r>
          <w:r w:rsidR="00B458C7" w:rsidRPr="005D280C">
            <w:rPr>
              <w:rStyle w:val="aa"/>
              <w:rFonts w:ascii="Times New Roman" w:hAnsi="Times New Roman" w:cs="Times New Roman"/>
              <w:b/>
              <w:sz w:val="24"/>
              <w:szCs w:val="24"/>
            </w:rPr>
            <w:t xml:space="preserve"> </w:t>
          </w:r>
          <w:r w:rsidRPr="00B90F95">
            <w:rPr>
              <w:rFonts w:ascii="Times New Roman" w:hAnsi="Times New Roman" w:cs="Times New Roman"/>
              <w:b/>
              <w:bCs/>
              <w:color w:val="000000"/>
              <w:sz w:val="24"/>
              <w:szCs w:val="24"/>
              <w:lang w:val="en-US"/>
            </w:rPr>
            <w:t>ou</w:t>
          </w:r>
          <w:r w:rsidRPr="00B90F95">
            <w:rPr>
              <w:rFonts w:ascii="Times New Roman" w:hAnsi="Times New Roman" w:cs="Times New Roman"/>
              <w:b/>
              <w:bCs/>
              <w:color w:val="000000"/>
              <w:sz w:val="24"/>
              <w:szCs w:val="24"/>
            </w:rPr>
            <w:t>t</w:t>
          </w:r>
          <w:r w:rsidRPr="00B90F95">
            <w:rPr>
              <w:rFonts w:ascii="Times New Roman" w:hAnsi="Times New Roman" w:cs="Times New Roman"/>
              <w:b/>
              <w:bCs/>
              <w:color w:val="000000"/>
              <w:sz w:val="24"/>
              <w:szCs w:val="24"/>
              <w:lang w:val="en-US"/>
            </w:rPr>
            <w:t xml:space="preserve"> of</w:t>
          </w:r>
          <w:r w:rsidR="00B458C7" w:rsidRPr="005D280C">
            <w:rPr>
              <w:rFonts w:ascii="Times New Roman" w:hAnsi="Times New Roman" w:cs="Times New Roman"/>
              <w:b/>
              <w:bCs/>
              <w:color w:val="000000"/>
              <w:sz w:val="24"/>
              <w:szCs w:val="24"/>
            </w:rPr>
            <w:t xml:space="preserve"> </w:t>
          </w:r>
          <w:r w:rsidR="00B458C7" w:rsidRPr="005D280C">
            <w:rPr>
              <w:rStyle w:val="aa"/>
              <w:rFonts w:ascii="Times New Roman" w:hAnsi="Times New Roman" w:cs="Times New Roman"/>
              <w:b/>
              <w:sz w:val="24"/>
              <w:szCs w:val="24"/>
            </w:rPr>
            <w:fldChar w:fldCharType="begin"/>
          </w:r>
          <w:r w:rsidR="00B458C7" w:rsidRPr="005D280C">
            <w:rPr>
              <w:rStyle w:val="aa"/>
              <w:rFonts w:ascii="Times New Roman" w:hAnsi="Times New Roman" w:cs="Times New Roman"/>
              <w:b/>
              <w:sz w:val="24"/>
              <w:szCs w:val="24"/>
            </w:rPr>
            <w:instrText xml:space="preserve"> NUMPAGES </w:instrText>
          </w:r>
          <w:r w:rsidR="00B458C7" w:rsidRPr="005D280C">
            <w:rPr>
              <w:rStyle w:val="aa"/>
              <w:rFonts w:ascii="Times New Roman" w:hAnsi="Times New Roman" w:cs="Times New Roman"/>
              <w:b/>
              <w:sz w:val="24"/>
              <w:szCs w:val="24"/>
            </w:rPr>
            <w:fldChar w:fldCharType="separate"/>
          </w:r>
          <w:r w:rsidR="00E747FC">
            <w:rPr>
              <w:rStyle w:val="aa"/>
              <w:rFonts w:ascii="Times New Roman" w:hAnsi="Times New Roman" w:cs="Times New Roman"/>
              <w:b/>
              <w:noProof/>
              <w:sz w:val="24"/>
              <w:szCs w:val="24"/>
            </w:rPr>
            <w:t>14</w:t>
          </w:r>
          <w:r w:rsidR="00B458C7" w:rsidRPr="005D280C">
            <w:rPr>
              <w:rStyle w:val="aa"/>
              <w:rFonts w:ascii="Times New Roman" w:hAnsi="Times New Roman" w:cs="Times New Roman"/>
              <w:b/>
              <w:sz w:val="24"/>
              <w:szCs w:val="24"/>
            </w:rPr>
            <w:fldChar w:fldCharType="end"/>
          </w:r>
        </w:p>
      </w:tc>
    </w:tr>
  </w:tbl>
  <w:p w14:paraId="4931A40B" w14:textId="77777777" w:rsidR="00B458C7" w:rsidRDefault="00B458C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DD5"/>
    <w:multiLevelType w:val="multilevel"/>
    <w:tmpl w:val="C20A8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83675"/>
    <w:multiLevelType w:val="multilevel"/>
    <w:tmpl w:val="C65093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86C1E"/>
    <w:multiLevelType w:val="multilevel"/>
    <w:tmpl w:val="FCB6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04B72"/>
    <w:multiLevelType w:val="multilevel"/>
    <w:tmpl w:val="15C0AEF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B0766A"/>
    <w:multiLevelType w:val="multilevel"/>
    <w:tmpl w:val="0D92F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9309CA"/>
    <w:multiLevelType w:val="multilevel"/>
    <w:tmpl w:val="8FE0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A61D20"/>
    <w:multiLevelType w:val="multilevel"/>
    <w:tmpl w:val="0B980D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665C68"/>
    <w:multiLevelType w:val="multilevel"/>
    <w:tmpl w:val="AB820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E435BA"/>
    <w:multiLevelType w:val="multilevel"/>
    <w:tmpl w:val="AC6C4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E22D6C"/>
    <w:multiLevelType w:val="multilevel"/>
    <w:tmpl w:val="7F043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204219"/>
    <w:multiLevelType w:val="multilevel"/>
    <w:tmpl w:val="FD706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FA4E76"/>
    <w:multiLevelType w:val="multilevel"/>
    <w:tmpl w:val="B83EC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6A59F6"/>
    <w:multiLevelType w:val="multilevel"/>
    <w:tmpl w:val="F972530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1B6A18"/>
    <w:multiLevelType w:val="multilevel"/>
    <w:tmpl w:val="D98EAA6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C21942"/>
    <w:multiLevelType w:val="multilevel"/>
    <w:tmpl w:val="44AAC324"/>
    <w:lvl w:ilvl="0">
      <w:start w:val="19"/>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A3475E"/>
    <w:multiLevelType w:val="multilevel"/>
    <w:tmpl w:val="3702BBA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384B51"/>
    <w:multiLevelType w:val="multilevel"/>
    <w:tmpl w:val="3CBE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6E3C7E"/>
    <w:multiLevelType w:val="multilevel"/>
    <w:tmpl w:val="C218ADB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6C03F0"/>
    <w:multiLevelType w:val="multilevel"/>
    <w:tmpl w:val="67FCA8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744BCB"/>
    <w:multiLevelType w:val="multilevel"/>
    <w:tmpl w:val="DA20912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D66D3A"/>
    <w:multiLevelType w:val="multilevel"/>
    <w:tmpl w:val="214603E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A16F94"/>
    <w:multiLevelType w:val="multilevel"/>
    <w:tmpl w:val="A20AE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F4184B"/>
    <w:multiLevelType w:val="multilevel"/>
    <w:tmpl w:val="4B6606F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D1712C"/>
    <w:multiLevelType w:val="multilevel"/>
    <w:tmpl w:val="1038A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9C6DA4"/>
    <w:multiLevelType w:val="multilevel"/>
    <w:tmpl w:val="0538B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450FB4"/>
    <w:multiLevelType w:val="multilevel"/>
    <w:tmpl w:val="378412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9775B0"/>
    <w:multiLevelType w:val="multilevel"/>
    <w:tmpl w:val="4600FCE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8"/>
  </w:num>
  <w:num w:numId="4">
    <w:abstractNumId w:val="25"/>
  </w:num>
  <w:num w:numId="5">
    <w:abstractNumId w:val="21"/>
  </w:num>
  <w:num w:numId="6">
    <w:abstractNumId w:val="14"/>
  </w:num>
  <w:num w:numId="7">
    <w:abstractNumId w:val="17"/>
  </w:num>
  <w:num w:numId="8">
    <w:abstractNumId w:val="22"/>
  </w:num>
  <w:num w:numId="9">
    <w:abstractNumId w:val="1"/>
  </w:num>
  <w:num w:numId="10">
    <w:abstractNumId w:val="10"/>
  </w:num>
  <w:num w:numId="11">
    <w:abstractNumId w:val="7"/>
  </w:num>
  <w:num w:numId="12">
    <w:abstractNumId w:val="8"/>
  </w:num>
  <w:num w:numId="13">
    <w:abstractNumId w:val="9"/>
  </w:num>
  <w:num w:numId="14">
    <w:abstractNumId w:val="15"/>
  </w:num>
  <w:num w:numId="15">
    <w:abstractNumId w:val="16"/>
  </w:num>
  <w:num w:numId="16">
    <w:abstractNumId w:val="12"/>
  </w:num>
  <w:num w:numId="17">
    <w:abstractNumId w:val="11"/>
  </w:num>
  <w:num w:numId="18">
    <w:abstractNumId w:val="19"/>
  </w:num>
  <w:num w:numId="19">
    <w:abstractNumId w:val="5"/>
  </w:num>
  <w:num w:numId="20">
    <w:abstractNumId w:val="2"/>
  </w:num>
  <w:num w:numId="21">
    <w:abstractNumId w:val="26"/>
  </w:num>
  <w:num w:numId="22">
    <w:abstractNumId w:val="0"/>
  </w:num>
  <w:num w:numId="23">
    <w:abstractNumId w:val="20"/>
  </w:num>
  <w:num w:numId="24">
    <w:abstractNumId w:val="3"/>
  </w:num>
  <w:num w:numId="25">
    <w:abstractNumId w:val="24"/>
  </w:num>
  <w:num w:numId="26">
    <w:abstractNumId w:val="13"/>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230"/>
    <w:rsid w:val="00010153"/>
    <w:rsid w:val="00017ABA"/>
    <w:rsid w:val="00041784"/>
    <w:rsid w:val="00045EAA"/>
    <w:rsid w:val="000565D9"/>
    <w:rsid w:val="00085D09"/>
    <w:rsid w:val="00086E09"/>
    <w:rsid w:val="000A4A26"/>
    <w:rsid w:val="000A7A13"/>
    <w:rsid w:val="000B1EF7"/>
    <w:rsid w:val="000B7F12"/>
    <w:rsid w:val="000C03DD"/>
    <w:rsid w:val="000E117E"/>
    <w:rsid w:val="000E3246"/>
    <w:rsid w:val="000F540F"/>
    <w:rsid w:val="0010743A"/>
    <w:rsid w:val="00114310"/>
    <w:rsid w:val="00114D68"/>
    <w:rsid w:val="00133468"/>
    <w:rsid w:val="00133B44"/>
    <w:rsid w:val="00161E86"/>
    <w:rsid w:val="0016353A"/>
    <w:rsid w:val="00174199"/>
    <w:rsid w:val="0018509E"/>
    <w:rsid w:val="001A038E"/>
    <w:rsid w:val="001A0A0B"/>
    <w:rsid w:val="001B09D0"/>
    <w:rsid w:val="001F1877"/>
    <w:rsid w:val="001F1A4B"/>
    <w:rsid w:val="00200807"/>
    <w:rsid w:val="00202677"/>
    <w:rsid w:val="002155DE"/>
    <w:rsid w:val="00243937"/>
    <w:rsid w:val="00271EE8"/>
    <w:rsid w:val="0029101C"/>
    <w:rsid w:val="002B6900"/>
    <w:rsid w:val="002C15F4"/>
    <w:rsid w:val="002E03EE"/>
    <w:rsid w:val="002E798F"/>
    <w:rsid w:val="002F6228"/>
    <w:rsid w:val="00300333"/>
    <w:rsid w:val="00304CFC"/>
    <w:rsid w:val="00305C3C"/>
    <w:rsid w:val="00347869"/>
    <w:rsid w:val="003B46F1"/>
    <w:rsid w:val="003D5AF9"/>
    <w:rsid w:val="003F2805"/>
    <w:rsid w:val="003F3285"/>
    <w:rsid w:val="003F51E8"/>
    <w:rsid w:val="00413EB2"/>
    <w:rsid w:val="00480F4F"/>
    <w:rsid w:val="004C3AA4"/>
    <w:rsid w:val="004D543C"/>
    <w:rsid w:val="004F389B"/>
    <w:rsid w:val="005014DD"/>
    <w:rsid w:val="0051050F"/>
    <w:rsid w:val="00543BC0"/>
    <w:rsid w:val="00564CE8"/>
    <w:rsid w:val="0058305A"/>
    <w:rsid w:val="005A0D88"/>
    <w:rsid w:val="005B5240"/>
    <w:rsid w:val="005D280C"/>
    <w:rsid w:val="005D4948"/>
    <w:rsid w:val="005E517F"/>
    <w:rsid w:val="005F1B23"/>
    <w:rsid w:val="005F3070"/>
    <w:rsid w:val="0060014F"/>
    <w:rsid w:val="00612878"/>
    <w:rsid w:val="0062170F"/>
    <w:rsid w:val="00627872"/>
    <w:rsid w:val="00630D27"/>
    <w:rsid w:val="00665B44"/>
    <w:rsid w:val="00672F7C"/>
    <w:rsid w:val="00696482"/>
    <w:rsid w:val="006D2F53"/>
    <w:rsid w:val="006E60F8"/>
    <w:rsid w:val="007024FB"/>
    <w:rsid w:val="00716AC1"/>
    <w:rsid w:val="0074224F"/>
    <w:rsid w:val="00744C25"/>
    <w:rsid w:val="00784C83"/>
    <w:rsid w:val="00793B62"/>
    <w:rsid w:val="007B63A6"/>
    <w:rsid w:val="007E09CE"/>
    <w:rsid w:val="007E65A4"/>
    <w:rsid w:val="008268EE"/>
    <w:rsid w:val="0086167B"/>
    <w:rsid w:val="00871066"/>
    <w:rsid w:val="00875501"/>
    <w:rsid w:val="008A4757"/>
    <w:rsid w:val="008B2D5B"/>
    <w:rsid w:val="008E2473"/>
    <w:rsid w:val="008F4C98"/>
    <w:rsid w:val="00932543"/>
    <w:rsid w:val="009442E0"/>
    <w:rsid w:val="00973BF3"/>
    <w:rsid w:val="0097604E"/>
    <w:rsid w:val="009872FF"/>
    <w:rsid w:val="009A33E5"/>
    <w:rsid w:val="009E4CE3"/>
    <w:rsid w:val="00A15EC0"/>
    <w:rsid w:val="00A2646C"/>
    <w:rsid w:val="00A52F87"/>
    <w:rsid w:val="00A70FF6"/>
    <w:rsid w:val="00A96C10"/>
    <w:rsid w:val="00AB5ADE"/>
    <w:rsid w:val="00AC7FE9"/>
    <w:rsid w:val="00B06B7A"/>
    <w:rsid w:val="00B17918"/>
    <w:rsid w:val="00B458C7"/>
    <w:rsid w:val="00B756D1"/>
    <w:rsid w:val="00B90F95"/>
    <w:rsid w:val="00B96493"/>
    <w:rsid w:val="00B97CEB"/>
    <w:rsid w:val="00BA37A5"/>
    <w:rsid w:val="00BC4E21"/>
    <w:rsid w:val="00BD7FE3"/>
    <w:rsid w:val="00BE038C"/>
    <w:rsid w:val="00BE71D8"/>
    <w:rsid w:val="00C337ED"/>
    <w:rsid w:val="00C3544A"/>
    <w:rsid w:val="00C424F8"/>
    <w:rsid w:val="00C47607"/>
    <w:rsid w:val="00C549E9"/>
    <w:rsid w:val="00C908D0"/>
    <w:rsid w:val="00C96C6A"/>
    <w:rsid w:val="00CC4F02"/>
    <w:rsid w:val="00CD3F14"/>
    <w:rsid w:val="00CF56DB"/>
    <w:rsid w:val="00D00AE4"/>
    <w:rsid w:val="00D1470B"/>
    <w:rsid w:val="00D157CA"/>
    <w:rsid w:val="00D56034"/>
    <w:rsid w:val="00D72120"/>
    <w:rsid w:val="00D723D8"/>
    <w:rsid w:val="00D72E54"/>
    <w:rsid w:val="00D77AAA"/>
    <w:rsid w:val="00D8247C"/>
    <w:rsid w:val="00D85644"/>
    <w:rsid w:val="00D86FFD"/>
    <w:rsid w:val="00D907FC"/>
    <w:rsid w:val="00DA0108"/>
    <w:rsid w:val="00DA0955"/>
    <w:rsid w:val="00DD13EB"/>
    <w:rsid w:val="00DD15BC"/>
    <w:rsid w:val="00DE0C2E"/>
    <w:rsid w:val="00DE58E7"/>
    <w:rsid w:val="00DF424A"/>
    <w:rsid w:val="00E03C72"/>
    <w:rsid w:val="00E06BBD"/>
    <w:rsid w:val="00E20212"/>
    <w:rsid w:val="00E20F16"/>
    <w:rsid w:val="00E3755C"/>
    <w:rsid w:val="00E41BFD"/>
    <w:rsid w:val="00E43F06"/>
    <w:rsid w:val="00E57352"/>
    <w:rsid w:val="00E579C6"/>
    <w:rsid w:val="00E747FC"/>
    <w:rsid w:val="00E74E76"/>
    <w:rsid w:val="00EA54F0"/>
    <w:rsid w:val="00EB0C0C"/>
    <w:rsid w:val="00EB1F39"/>
    <w:rsid w:val="00EB3266"/>
    <w:rsid w:val="00EE3667"/>
    <w:rsid w:val="00EE5037"/>
    <w:rsid w:val="00F05DCE"/>
    <w:rsid w:val="00F469D4"/>
    <w:rsid w:val="00F53F35"/>
    <w:rsid w:val="00F62230"/>
    <w:rsid w:val="00F73C4B"/>
    <w:rsid w:val="00F86464"/>
    <w:rsid w:val="00FD10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37E0"/>
  <w15:docId w15:val="{E6BEEE47-25B7-4318-9EEE-92AE9007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86FFD"/>
    <w:pPr>
      <w:keepNext/>
      <w:keepLines/>
      <w:spacing w:before="480" w:after="0"/>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5F1B23"/>
    <w:pPr>
      <w:keepNext/>
      <w:keepLines/>
      <w:spacing w:before="200" w:after="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6F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6FFD"/>
    <w:rPr>
      <w:rFonts w:ascii="Times New Roman" w:eastAsiaTheme="majorEastAsia" w:hAnsi="Times New Roman" w:cstheme="majorBidi"/>
      <w:b/>
      <w:bCs/>
      <w:sz w:val="28"/>
      <w:szCs w:val="28"/>
    </w:rPr>
  </w:style>
  <w:style w:type="paragraph" w:styleId="a4">
    <w:name w:val="Subtitle"/>
    <w:basedOn w:val="a"/>
    <w:next w:val="a"/>
    <w:link w:val="a5"/>
    <w:uiPriority w:val="11"/>
    <w:qFormat/>
    <w:rsid w:val="00D86FFD"/>
    <w:pPr>
      <w:numPr>
        <w:ilvl w:val="1"/>
      </w:numPr>
      <w:jc w:val="center"/>
    </w:pPr>
    <w:rPr>
      <w:rFonts w:ascii="Times New Roman" w:eastAsiaTheme="majorEastAsia" w:hAnsi="Times New Roman" w:cstheme="majorBidi"/>
      <w:i/>
      <w:iCs/>
      <w:spacing w:val="15"/>
      <w:sz w:val="24"/>
      <w:szCs w:val="24"/>
    </w:rPr>
  </w:style>
  <w:style w:type="character" w:customStyle="1" w:styleId="a5">
    <w:name w:val="Подзаголовок Знак"/>
    <w:basedOn w:val="a0"/>
    <w:link w:val="a4"/>
    <w:uiPriority w:val="11"/>
    <w:rsid w:val="00D86FFD"/>
    <w:rPr>
      <w:rFonts w:ascii="Times New Roman" w:eastAsiaTheme="majorEastAsia" w:hAnsi="Times New Roman" w:cstheme="majorBidi"/>
      <w:i/>
      <w:iCs/>
      <w:spacing w:val="15"/>
      <w:sz w:val="24"/>
      <w:szCs w:val="24"/>
    </w:rPr>
  </w:style>
  <w:style w:type="character" w:customStyle="1" w:styleId="20">
    <w:name w:val="Заголовок 2 Знак"/>
    <w:basedOn w:val="a0"/>
    <w:link w:val="2"/>
    <w:uiPriority w:val="9"/>
    <w:rsid w:val="005F1B23"/>
    <w:rPr>
      <w:rFonts w:ascii="Times New Roman" w:eastAsiaTheme="majorEastAsia" w:hAnsi="Times New Roman" w:cstheme="majorBidi"/>
      <w:b/>
      <w:bCs/>
      <w:sz w:val="28"/>
      <w:szCs w:val="26"/>
    </w:rPr>
  </w:style>
  <w:style w:type="paragraph" w:styleId="a6">
    <w:name w:val="header"/>
    <w:basedOn w:val="a"/>
    <w:link w:val="a7"/>
    <w:unhideWhenUsed/>
    <w:rsid w:val="00CD3F14"/>
    <w:pPr>
      <w:tabs>
        <w:tab w:val="center" w:pos="4677"/>
        <w:tab w:val="right" w:pos="9355"/>
      </w:tabs>
      <w:spacing w:after="0" w:line="240" w:lineRule="auto"/>
    </w:pPr>
  </w:style>
  <w:style w:type="character" w:customStyle="1" w:styleId="a7">
    <w:name w:val="Верхний колонтитул Знак"/>
    <w:basedOn w:val="a0"/>
    <w:link w:val="a6"/>
    <w:rsid w:val="00CD3F14"/>
  </w:style>
  <w:style w:type="paragraph" w:styleId="a8">
    <w:name w:val="footer"/>
    <w:basedOn w:val="a"/>
    <w:link w:val="a9"/>
    <w:uiPriority w:val="99"/>
    <w:unhideWhenUsed/>
    <w:rsid w:val="00CD3F1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D3F14"/>
  </w:style>
  <w:style w:type="character" w:styleId="aa">
    <w:name w:val="page number"/>
    <w:basedOn w:val="a0"/>
    <w:rsid w:val="005D280C"/>
  </w:style>
  <w:style w:type="paragraph" w:styleId="ab">
    <w:name w:val="Body Text"/>
    <w:aliases w:val="ISO,ISO т"/>
    <w:basedOn w:val="a"/>
    <w:link w:val="ac"/>
    <w:rsid w:val="009872FF"/>
    <w:pPr>
      <w:spacing w:after="0" w:line="240" w:lineRule="auto"/>
      <w:jc w:val="center"/>
    </w:pPr>
    <w:rPr>
      <w:rFonts w:ascii="Times New Roman" w:eastAsia="Times New Roman" w:hAnsi="Times New Roman" w:cs="Times New Roman"/>
      <w:b/>
      <w:sz w:val="20"/>
      <w:szCs w:val="20"/>
      <w:lang w:eastAsia="ru-RU"/>
    </w:rPr>
  </w:style>
  <w:style w:type="character" w:customStyle="1" w:styleId="ac">
    <w:name w:val="Основной текст Знак"/>
    <w:aliases w:val="ISO Знак,ISO т Знак"/>
    <w:basedOn w:val="a0"/>
    <w:link w:val="ab"/>
    <w:rsid w:val="009872FF"/>
    <w:rPr>
      <w:rFonts w:ascii="Times New Roman" w:eastAsia="Times New Roman" w:hAnsi="Times New Roman" w:cs="Times New Roman"/>
      <w:b/>
      <w:sz w:val="20"/>
      <w:szCs w:val="20"/>
      <w:lang w:eastAsia="ru-RU"/>
    </w:rPr>
  </w:style>
  <w:style w:type="character" w:styleId="ad">
    <w:name w:val="Strong"/>
    <w:basedOn w:val="a0"/>
    <w:uiPriority w:val="22"/>
    <w:qFormat/>
    <w:rsid w:val="00D723D8"/>
    <w:rPr>
      <w:b/>
      <w:bCs/>
    </w:rPr>
  </w:style>
  <w:style w:type="character" w:styleId="ae">
    <w:name w:val="Hyperlink"/>
    <w:basedOn w:val="a0"/>
    <w:uiPriority w:val="99"/>
    <w:unhideWhenUsed/>
    <w:rsid w:val="00D723D8"/>
    <w:rPr>
      <w:color w:val="0000FF"/>
      <w:u w:val="single"/>
    </w:rPr>
  </w:style>
  <w:style w:type="character" w:styleId="af">
    <w:name w:val="annotation reference"/>
    <w:basedOn w:val="a0"/>
    <w:uiPriority w:val="99"/>
    <w:semiHidden/>
    <w:unhideWhenUsed/>
    <w:rsid w:val="003D5AF9"/>
    <w:rPr>
      <w:sz w:val="16"/>
      <w:szCs w:val="16"/>
    </w:rPr>
  </w:style>
  <w:style w:type="paragraph" w:styleId="af0">
    <w:name w:val="annotation text"/>
    <w:basedOn w:val="a"/>
    <w:link w:val="af1"/>
    <w:uiPriority w:val="99"/>
    <w:semiHidden/>
    <w:unhideWhenUsed/>
    <w:rsid w:val="003D5AF9"/>
    <w:pPr>
      <w:spacing w:line="240" w:lineRule="auto"/>
    </w:pPr>
    <w:rPr>
      <w:sz w:val="20"/>
      <w:szCs w:val="20"/>
    </w:rPr>
  </w:style>
  <w:style w:type="character" w:customStyle="1" w:styleId="af1">
    <w:name w:val="Текст примечания Знак"/>
    <w:basedOn w:val="a0"/>
    <w:link w:val="af0"/>
    <w:uiPriority w:val="99"/>
    <w:semiHidden/>
    <w:rsid w:val="003D5AF9"/>
    <w:rPr>
      <w:sz w:val="20"/>
      <w:szCs w:val="20"/>
    </w:rPr>
  </w:style>
  <w:style w:type="paragraph" w:styleId="af2">
    <w:name w:val="annotation subject"/>
    <w:basedOn w:val="af0"/>
    <w:next w:val="af0"/>
    <w:link w:val="af3"/>
    <w:uiPriority w:val="99"/>
    <w:semiHidden/>
    <w:unhideWhenUsed/>
    <w:rsid w:val="003D5AF9"/>
    <w:rPr>
      <w:b/>
      <w:bCs/>
    </w:rPr>
  </w:style>
  <w:style w:type="character" w:customStyle="1" w:styleId="af3">
    <w:name w:val="Тема примечания Знак"/>
    <w:basedOn w:val="af1"/>
    <w:link w:val="af2"/>
    <w:uiPriority w:val="99"/>
    <w:semiHidden/>
    <w:rsid w:val="003D5AF9"/>
    <w:rPr>
      <w:b/>
      <w:bCs/>
      <w:sz w:val="20"/>
      <w:szCs w:val="20"/>
    </w:rPr>
  </w:style>
  <w:style w:type="paragraph" w:styleId="af4">
    <w:name w:val="Balloon Text"/>
    <w:basedOn w:val="a"/>
    <w:link w:val="af5"/>
    <w:uiPriority w:val="99"/>
    <w:semiHidden/>
    <w:unhideWhenUsed/>
    <w:rsid w:val="003D5AF9"/>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3D5AF9"/>
    <w:rPr>
      <w:rFonts w:ascii="Segoe UI" w:hAnsi="Segoe UI" w:cs="Segoe UI"/>
      <w:sz w:val="18"/>
      <w:szCs w:val="18"/>
    </w:rPr>
  </w:style>
  <w:style w:type="paragraph" w:customStyle="1" w:styleId="Default">
    <w:name w:val="Default"/>
    <w:rsid w:val="00045EAA"/>
    <w:pPr>
      <w:autoSpaceDE w:val="0"/>
      <w:autoSpaceDN w:val="0"/>
      <w:adjustRightInd w:val="0"/>
      <w:spacing w:after="0" w:line="240" w:lineRule="auto"/>
    </w:pPr>
    <w:rPr>
      <w:rFonts w:ascii="Times New Roman" w:hAnsi="Times New Roman" w:cs="Times New Roman"/>
      <w:color w:val="000000"/>
      <w:sz w:val="24"/>
      <w:szCs w:val="24"/>
    </w:rPr>
  </w:style>
  <w:style w:type="paragraph" w:styleId="af6">
    <w:name w:val="List Paragraph"/>
    <w:basedOn w:val="a"/>
    <w:uiPriority w:val="34"/>
    <w:qFormat/>
    <w:rsid w:val="008E2473"/>
    <w:pPr>
      <w:ind w:left="720"/>
      <w:contextualSpacing/>
    </w:pPr>
  </w:style>
  <w:style w:type="table" w:styleId="af7">
    <w:name w:val="Table Grid"/>
    <w:basedOn w:val="a1"/>
    <w:uiPriority w:val="59"/>
    <w:rsid w:val="00AC7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qFormat/>
    <w:rsid w:val="00E57352"/>
    <w:pPr>
      <w:tabs>
        <w:tab w:val="left" w:pos="284"/>
        <w:tab w:val="left" w:pos="851"/>
        <w:tab w:val="right" w:leader="dot" w:pos="10109"/>
      </w:tabs>
      <w:spacing w:after="0" w:line="240" w:lineRule="auto"/>
      <w:ind w:left="426"/>
      <w:contextualSpacing/>
    </w:pPr>
  </w:style>
  <w:style w:type="paragraph" w:styleId="21">
    <w:name w:val="toc 2"/>
    <w:basedOn w:val="a"/>
    <w:next w:val="a"/>
    <w:autoRedefine/>
    <w:uiPriority w:val="39"/>
    <w:unhideWhenUsed/>
    <w:qFormat/>
    <w:rsid w:val="00E57352"/>
    <w:pPr>
      <w:tabs>
        <w:tab w:val="left" w:pos="709"/>
        <w:tab w:val="left" w:pos="880"/>
        <w:tab w:val="right" w:leader="dot" w:pos="10109"/>
      </w:tabs>
      <w:spacing w:after="0" w:line="240" w:lineRule="auto"/>
      <w:ind w:left="220"/>
      <w:contextualSpacing/>
    </w:pPr>
  </w:style>
  <w:style w:type="paragraph" w:styleId="af8">
    <w:name w:val="TOC Heading"/>
    <w:basedOn w:val="1"/>
    <w:next w:val="a"/>
    <w:uiPriority w:val="39"/>
    <w:semiHidden/>
    <w:unhideWhenUsed/>
    <w:qFormat/>
    <w:rsid w:val="00EB1F39"/>
    <w:pPr>
      <w:jc w:val="left"/>
      <w:outlineLvl w:val="9"/>
    </w:pPr>
    <w:rPr>
      <w:rFonts w:asciiTheme="majorHAnsi" w:hAnsiTheme="majorHAnsi"/>
      <w:color w:val="365F91" w:themeColor="accent1" w:themeShade="BF"/>
      <w:lang w:eastAsia="ru-RU"/>
    </w:rPr>
  </w:style>
  <w:style w:type="paragraph" w:styleId="3">
    <w:name w:val="toc 3"/>
    <w:basedOn w:val="a"/>
    <w:next w:val="a"/>
    <w:autoRedefine/>
    <w:uiPriority w:val="39"/>
    <w:semiHidden/>
    <w:unhideWhenUsed/>
    <w:qFormat/>
    <w:rsid w:val="001A038E"/>
    <w:pPr>
      <w:spacing w:after="100"/>
      <w:ind w:left="440"/>
    </w:pPr>
    <w:rPr>
      <w:rFonts w:eastAsiaTheme="minorEastAsia"/>
      <w:lang w:eastAsia="ru-RU"/>
    </w:rPr>
  </w:style>
  <w:style w:type="character" w:styleId="af9">
    <w:name w:val="Emphasis"/>
    <w:basedOn w:val="a0"/>
    <w:uiPriority w:val="20"/>
    <w:qFormat/>
    <w:rsid w:val="008710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25771">
      <w:bodyDiv w:val="1"/>
      <w:marLeft w:val="0"/>
      <w:marRight w:val="0"/>
      <w:marTop w:val="0"/>
      <w:marBottom w:val="0"/>
      <w:divBdr>
        <w:top w:val="none" w:sz="0" w:space="0" w:color="auto"/>
        <w:left w:val="none" w:sz="0" w:space="0" w:color="auto"/>
        <w:bottom w:val="none" w:sz="0" w:space="0" w:color="auto"/>
        <w:right w:val="none" w:sz="0" w:space="0" w:color="auto"/>
      </w:divBdr>
    </w:div>
    <w:div w:id="514809804">
      <w:bodyDiv w:val="1"/>
      <w:marLeft w:val="0"/>
      <w:marRight w:val="0"/>
      <w:marTop w:val="0"/>
      <w:marBottom w:val="0"/>
      <w:divBdr>
        <w:top w:val="none" w:sz="0" w:space="0" w:color="auto"/>
        <w:left w:val="none" w:sz="0" w:space="0" w:color="auto"/>
        <w:bottom w:val="none" w:sz="0" w:space="0" w:color="auto"/>
        <w:right w:val="none" w:sz="0" w:space="0" w:color="auto"/>
      </w:divBdr>
    </w:div>
    <w:div w:id="770123937">
      <w:bodyDiv w:val="1"/>
      <w:marLeft w:val="0"/>
      <w:marRight w:val="0"/>
      <w:marTop w:val="0"/>
      <w:marBottom w:val="0"/>
      <w:divBdr>
        <w:top w:val="none" w:sz="0" w:space="0" w:color="auto"/>
        <w:left w:val="none" w:sz="0" w:space="0" w:color="auto"/>
        <w:bottom w:val="none" w:sz="0" w:space="0" w:color="auto"/>
        <w:right w:val="none" w:sz="0" w:space="0" w:color="auto"/>
      </w:divBdr>
    </w:div>
    <w:div w:id="872034743">
      <w:bodyDiv w:val="1"/>
      <w:marLeft w:val="0"/>
      <w:marRight w:val="0"/>
      <w:marTop w:val="0"/>
      <w:marBottom w:val="0"/>
      <w:divBdr>
        <w:top w:val="none" w:sz="0" w:space="0" w:color="auto"/>
        <w:left w:val="none" w:sz="0" w:space="0" w:color="auto"/>
        <w:bottom w:val="none" w:sz="0" w:space="0" w:color="auto"/>
        <w:right w:val="none" w:sz="0" w:space="0" w:color="auto"/>
      </w:divBdr>
    </w:div>
    <w:div w:id="1059743574">
      <w:bodyDiv w:val="1"/>
      <w:marLeft w:val="0"/>
      <w:marRight w:val="0"/>
      <w:marTop w:val="0"/>
      <w:marBottom w:val="0"/>
      <w:divBdr>
        <w:top w:val="none" w:sz="0" w:space="0" w:color="auto"/>
        <w:left w:val="none" w:sz="0" w:space="0" w:color="auto"/>
        <w:bottom w:val="none" w:sz="0" w:space="0" w:color="auto"/>
        <w:right w:val="none" w:sz="0" w:space="0" w:color="auto"/>
      </w:divBdr>
    </w:div>
    <w:div w:id="1155485545">
      <w:bodyDiv w:val="1"/>
      <w:marLeft w:val="0"/>
      <w:marRight w:val="0"/>
      <w:marTop w:val="0"/>
      <w:marBottom w:val="0"/>
      <w:divBdr>
        <w:top w:val="none" w:sz="0" w:space="0" w:color="auto"/>
        <w:left w:val="none" w:sz="0" w:space="0" w:color="auto"/>
        <w:bottom w:val="none" w:sz="0" w:space="0" w:color="auto"/>
        <w:right w:val="none" w:sz="0" w:space="0" w:color="auto"/>
      </w:divBdr>
    </w:div>
    <w:div w:id="1305312330">
      <w:bodyDiv w:val="1"/>
      <w:marLeft w:val="0"/>
      <w:marRight w:val="0"/>
      <w:marTop w:val="0"/>
      <w:marBottom w:val="0"/>
      <w:divBdr>
        <w:top w:val="none" w:sz="0" w:space="0" w:color="auto"/>
        <w:left w:val="none" w:sz="0" w:space="0" w:color="auto"/>
        <w:bottom w:val="none" w:sz="0" w:space="0" w:color="auto"/>
        <w:right w:val="none" w:sz="0" w:space="0" w:color="auto"/>
      </w:divBdr>
    </w:div>
    <w:div w:id="1395472830">
      <w:bodyDiv w:val="1"/>
      <w:marLeft w:val="0"/>
      <w:marRight w:val="0"/>
      <w:marTop w:val="0"/>
      <w:marBottom w:val="0"/>
      <w:divBdr>
        <w:top w:val="none" w:sz="0" w:space="0" w:color="auto"/>
        <w:left w:val="none" w:sz="0" w:space="0" w:color="auto"/>
        <w:bottom w:val="none" w:sz="0" w:space="0" w:color="auto"/>
        <w:right w:val="none" w:sz="0" w:space="0" w:color="auto"/>
      </w:divBdr>
    </w:div>
    <w:div w:id="1550872638">
      <w:bodyDiv w:val="1"/>
      <w:marLeft w:val="0"/>
      <w:marRight w:val="0"/>
      <w:marTop w:val="0"/>
      <w:marBottom w:val="0"/>
      <w:divBdr>
        <w:top w:val="none" w:sz="0" w:space="0" w:color="auto"/>
        <w:left w:val="none" w:sz="0" w:space="0" w:color="auto"/>
        <w:bottom w:val="none" w:sz="0" w:space="0" w:color="auto"/>
        <w:right w:val="none" w:sz="0" w:space="0" w:color="auto"/>
      </w:divBdr>
    </w:div>
    <w:div w:id="1568347252">
      <w:bodyDiv w:val="1"/>
      <w:marLeft w:val="0"/>
      <w:marRight w:val="0"/>
      <w:marTop w:val="0"/>
      <w:marBottom w:val="0"/>
      <w:divBdr>
        <w:top w:val="none" w:sz="0" w:space="0" w:color="auto"/>
        <w:left w:val="none" w:sz="0" w:space="0" w:color="auto"/>
        <w:bottom w:val="none" w:sz="0" w:space="0" w:color="auto"/>
        <w:right w:val="none" w:sz="0" w:space="0" w:color="auto"/>
      </w:divBdr>
    </w:div>
    <w:div w:id="1659966616">
      <w:bodyDiv w:val="1"/>
      <w:marLeft w:val="0"/>
      <w:marRight w:val="0"/>
      <w:marTop w:val="0"/>
      <w:marBottom w:val="0"/>
      <w:divBdr>
        <w:top w:val="none" w:sz="0" w:space="0" w:color="auto"/>
        <w:left w:val="none" w:sz="0" w:space="0" w:color="auto"/>
        <w:bottom w:val="none" w:sz="0" w:space="0" w:color="auto"/>
        <w:right w:val="none" w:sz="0" w:space="0" w:color="auto"/>
      </w:divBdr>
    </w:div>
    <w:div w:id="179903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B9552-08E5-4F91-8D0E-DBD6CA48B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13</Pages>
  <Words>4041</Words>
  <Characters>23036</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Кадырманова Камила</dc:creator>
  <cp:keywords/>
  <dc:description/>
  <cp:lastModifiedBy>Gauhar</cp:lastModifiedBy>
  <cp:revision>9</cp:revision>
  <cp:lastPrinted>2026-04-22T11:24:00Z</cp:lastPrinted>
  <dcterms:created xsi:type="dcterms:W3CDTF">2026-04-21T05:44:00Z</dcterms:created>
  <dcterms:modified xsi:type="dcterms:W3CDTF">2026-04-23T02:47:00Z</dcterms:modified>
</cp:coreProperties>
</file>