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01F8" w14:textId="26864E5B" w:rsidR="00EB28F9" w:rsidRPr="00EB28F9" w:rsidRDefault="00EB28F9" w:rsidP="00EB28F9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F9"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02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EB28F9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21B65672" w14:textId="1E9C7450" w:rsidR="00EB28F9" w:rsidRPr="00EB28F9" w:rsidRDefault="00EB28F9" w:rsidP="00EB2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B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года, в соответствии с Уставом </w:t>
      </w:r>
      <w:r w:rsidRPr="00EB28F9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EB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EB28F9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EB2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14:paraId="442C2CEA" w14:textId="56FD7195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Об утверждении промежуточной финансовой отчетности Общества по состоянию на 31 марта 2026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C3DB28" w14:textId="1F2EAEDD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индивидуальных планов развития Председателя </w:t>
      </w:r>
      <w:r>
        <w:rPr>
          <w:rFonts w:ascii="Times New Roman" w:hAnsi="Times New Roman" w:cs="Times New Roman"/>
          <w:sz w:val="28"/>
          <w:szCs w:val="28"/>
        </w:rPr>
        <w:br/>
        <w:t>и членов Правления Общества на 2026 год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B78AF" w14:textId="1BC3981A" w:rsidR="00EB28F9" w:rsidRDefault="00EB28F9" w:rsidP="00EB2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утверждении Кадровой политики Общества на 2026-2033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17B75" w14:textId="5893E94A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рассмотрении Отчета по Плану внедрения Кодекса корпоративного управления в группе компаний Общества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BA25F2" w14:textId="25D4265B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рассмотрении отчета об исполнении Дорожной карты </w:t>
      </w:r>
      <w:r>
        <w:rPr>
          <w:rFonts w:ascii="Times New Roman" w:hAnsi="Times New Roman" w:cs="Times New Roman"/>
          <w:sz w:val="28"/>
          <w:szCs w:val="28"/>
        </w:rPr>
        <w:br/>
        <w:t>по совершенствованию системы управления устойчивым развитием Общества на 2026-2027 годы по итогам 1 квартала 2026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4EAB3B" w14:textId="79194E7F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Отчета по исполнению Плана инициатив в области устойчивого развития Общества на 2022–2026 годы по итогам 2025 года. </w:t>
      </w:r>
      <w:r>
        <w:rPr>
          <w:rFonts w:ascii="Times New Roman" w:hAnsi="Times New Roman" w:cs="Times New Roman"/>
          <w:sz w:val="28"/>
          <w:szCs w:val="28"/>
        </w:rPr>
        <w:br/>
        <w:t>Об утверждении Плана инициатив в области устойчивого развития Общества на 2026–2030 годы в новой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0BA2B7" w14:textId="74CD947A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позиции для представителей Общества по вопросам повестки дня планируемого внеочередного Общего собрания акционеров </w:t>
      </w:r>
      <w:r>
        <w:rPr>
          <w:rFonts w:ascii="Times New Roman" w:hAnsi="Times New Roman" w:cs="Times New Roman"/>
          <w:sz w:val="28"/>
          <w:szCs w:val="28"/>
        </w:rPr>
        <w:br/>
        <w:t>АО «Усть-Каменогорская ГЭС»:1) «О ликвидации АО «Усть-Каменогорская ГЭС»; 2) «Об определении порядка и сроков ликвидации АО «Усть-Каменогорская ГЭС»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6E2DBB" w14:textId="1620C1DE" w:rsidR="00EB28F9" w:rsidRDefault="00EB28F9" w:rsidP="00EB28F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 изменении количественного состава Совета директоров Публичной компании «Qazaq Green Power PLC», избрании членов Совета директоров Публичной компании «Qazaq Green Power PLC», а также определении срока их полномочий, размера и условий выплаты им вознаграждения и компенсации их расходов за исполнение ими своих обязанностей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 ​</w:t>
      </w:r>
    </w:p>
    <w:p w14:paraId="44DD4FC7" w14:textId="4DBBBEB9" w:rsidR="00EB28F9" w:rsidRDefault="00EB28F9" w:rsidP="00EB2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утверждении Интегрированного годового отчета об итогах деятельности Общества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4A4DE5" w14:textId="2352F1F1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перераспределении средств (внутри класса) на консультационные услуги между статьями консультационных услуг в пределах утвержденного Бюджета Общества на первый календарный год (2026 год), планируемого Планом развития (бизнес-планом) Общества на 2026-2030 годы.</w:t>
      </w:r>
    </w:p>
    <w:p w14:paraId="0631924D" w14:textId="77777777" w:rsidR="00EB28F9" w:rsidRDefault="00EB28F9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F0941" w14:textId="40187AF3" w:rsidR="00EB28F9" w:rsidRPr="00EB28F9" w:rsidRDefault="00EB28F9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 следующие члены Совета директоров:</w:t>
      </w:r>
    </w:p>
    <w:p w14:paraId="2982EA2A" w14:textId="77777777" w:rsidR="00EB28F9" w:rsidRPr="00EB28F9" w:rsidRDefault="00EB28F9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1E5E2826" w14:textId="70309539" w:rsidR="00EB28F9" w:rsidRPr="00EB28F9" w:rsidRDefault="00EB28F9" w:rsidP="00EB28F9">
      <w:pPr>
        <w:spacing w:after="0" w:line="240" w:lineRule="auto"/>
        <w:ind w:firstLine="567"/>
        <w:jc w:val="both"/>
        <w:rPr>
          <w:sz w:val="28"/>
          <w:szCs w:val="28"/>
        </w:rPr>
      </w:pP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 </w:t>
      </w:r>
    </w:p>
    <w:p w14:paraId="1D36F9F2" w14:textId="77777777" w:rsidR="00EB28F9" w:rsidRPr="00EB28F9" w:rsidRDefault="00EB28F9" w:rsidP="00EB2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D7A92" w14:textId="77777777" w:rsidR="00190D8D" w:rsidRDefault="00190D8D"/>
    <w:sectPr w:rsidR="001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9"/>
    <w:rsid w:val="00190D8D"/>
    <w:rsid w:val="00E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A41E"/>
  <w15:chartTrackingRefBased/>
  <w15:docId w15:val="{40A50CCE-59F2-4BA9-B103-081CE286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F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8F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2026-05-22T07:48:00Z</dcterms:created>
  <dcterms:modified xsi:type="dcterms:W3CDTF">2026-05-22T07:50:00Z</dcterms:modified>
</cp:coreProperties>
</file>