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8856A" w14:textId="2F0B5E46" w:rsidR="00D33C3A" w:rsidRPr="00D33C3A" w:rsidRDefault="00B2139E" w:rsidP="00B2139E">
      <w:pPr>
        <w:rPr>
          <w:rFonts w:eastAsia="Calibri"/>
          <w:b/>
          <w:bCs/>
          <w:sz w:val="28"/>
          <w:szCs w:val="28"/>
          <w:lang w:val="en-US"/>
        </w:rPr>
      </w:pPr>
      <w:bookmarkStart w:id="0" w:name="_Hlk222215875"/>
      <w:bookmarkStart w:id="1" w:name="_Hlk232580888"/>
      <w:r w:rsidRPr="00B2139E">
        <w:rPr>
          <w:rFonts w:eastAsia="Calibri"/>
          <w:b/>
          <w:bCs/>
          <w:sz w:val="28"/>
          <w:szCs w:val="28"/>
          <w:lang w:val="en-US"/>
        </w:rPr>
        <w:t xml:space="preserve">       </w:t>
      </w:r>
      <w:r w:rsidR="00D33C3A" w:rsidRPr="00D33C3A">
        <w:rPr>
          <w:rFonts w:eastAsia="Calibri"/>
          <w:b/>
          <w:bCs/>
          <w:sz w:val="28"/>
          <w:szCs w:val="28"/>
          <w:lang w:val="en-US"/>
        </w:rPr>
        <w:t>The meeting of the Board of Directors dated August 4, 2026.</w:t>
      </w:r>
    </w:p>
    <w:p w14:paraId="2572FC7D" w14:textId="77777777" w:rsidR="00D33C3A" w:rsidRPr="00D33C3A" w:rsidRDefault="00D33C3A" w:rsidP="00D33C3A">
      <w:pPr>
        <w:ind w:firstLine="567"/>
        <w:jc w:val="both"/>
        <w:rPr>
          <w:rFonts w:eastAsia="Calibri"/>
          <w:sz w:val="28"/>
          <w:szCs w:val="28"/>
          <w:lang w:val="en-US"/>
        </w:rPr>
      </w:pPr>
    </w:p>
    <w:p w14:paraId="474D1E1A" w14:textId="77777777" w:rsidR="00D33C3A" w:rsidRPr="00D33C3A" w:rsidRDefault="00D33C3A" w:rsidP="00D33C3A">
      <w:pPr>
        <w:ind w:firstLine="567"/>
        <w:jc w:val="both"/>
        <w:rPr>
          <w:rFonts w:eastAsia="Calibri"/>
          <w:sz w:val="28"/>
          <w:szCs w:val="28"/>
          <w:lang w:val="en-US"/>
        </w:rPr>
      </w:pPr>
      <w:r w:rsidRPr="00D33C3A">
        <w:rPr>
          <w:rFonts w:eastAsia="Calibri"/>
          <w:sz w:val="28"/>
          <w:szCs w:val="28"/>
          <w:lang w:val="en-US"/>
        </w:rPr>
        <w:t>The Company’s Board of Directors addressed the following agenda items on August 4, 2026, in accordance with “Samruk-Energy” JSC Charter, Regulations on the Board of Directors of “Samruk-Energy” JSC, the Republic of Kazakhstan law "On joint-stock companies":</w:t>
      </w:r>
      <w:bookmarkEnd w:id="0"/>
    </w:p>
    <w:bookmarkEnd w:id="1"/>
    <w:p w14:paraId="3484F75D" w14:textId="58EBC07B" w:rsidR="00D33C3A" w:rsidRPr="00A721D4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 xml:space="preserve">Information on </w:t>
      </w:r>
      <w:r w:rsidR="00A721D4" w:rsidRPr="00A721D4">
        <w:rPr>
          <w:sz w:val="28"/>
          <w:szCs w:val="28"/>
          <w:lang w:val="en-US"/>
        </w:rPr>
        <w:t xml:space="preserve">projects: </w:t>
      </w:r>
      <w:r w:rsidR="00D33C3A" w:rsidRPr="00A721D4">
        <w:rPr>
          <w:sz w:val="28"/>
          <w:szCs w:val="28"/>
          <w:lang w:val="en-US"/>
        </w:rPr>
        <w:t xml:space="preserve">Almaty CHP-3 Reconstruction Project, </w:t>
      </w:r>
      <w:r w:rsidR="00A721D4" w:rsidRPr="00A721D4">
        <w:rPr>
          <w:sz w:val="28"/>
          <w:szCs w:val="28"/>
          <w:lang w:val="en-US"/>
        </w:rPr>
        <w:t>Construction of c</w:t>
      </w:r>
      <w:r w:rsidR="00D33C3A" w:rsidRPr="00A721D4">
        <w:rPr>
          <w:sz w:val="28"/>
          <w:szCs w:val="28"/>
          <w:lang w:val="en-US"/>
        </w:rPr>
        <w:t xml:space="preserve">ombined </w:t>
      </w:r>
      <w:r w:rsidR="00A721D4" w:rsidRPr="00A721D4">
        <w:rPr>
          <w:sz w:val="28"/>
          <w:szCs w:val="28"/>
          <w:lang w:val="en-US"/>
        </w:rPr>
        <w:t>h</w:t>
      </w:r>
      <w:r w:rsidR="00D33C3A" w:rsidRPr="00A721D4">
        <w:rPr>
          <w:sz w:val="28"/>
          <w:szCs w:val="28"/>
          <w:lang w:val="en-US"/>
        </w:rPr>
        <w:t xml:space="preserve">eat and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ower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>lant</w:t>
      </w:r>
      <w:r w:rsidR="00A721D4" w:rsidRPr="00A721D4">
        <w:rPr>
          <w:sz w:val="28"/>
          <w:szCs w:val="28"/>
          <w:lang w:val="en-US"/>
        </w:rPr>
        <w:t xml:space="preserve"> in Kokshetau c.</w:t>
      </w:r>
      <w:r w:rsidR="00D33C3A" w:rsidRPr="00A721D4">
        <w:rPr>
          <w:sz w:val="28"/>
          <w:szCs w:val="28"/>
          <w:lang w:val="en-US"/>
        </w:rPr>
        <w:t xml:space="preserve">, </w:t>
      </w:r>
      <w:r w:rsidR="00A721D4" w:rsidRPr="00A721D4">
        <w:rPr>
          <w:sz w:val="28"/>
          <w:szCs w:val="28"/>
          <w:lang w:val="en-US"/>
        </w:rPr>
        <w:t>construction of combined</w:t>
      </w:r>
      <w:r w:rsidR="00D33C3A" w:rsidRPr="00A721D4">
        <w:rPr>
          <w:sz w:val="28"/>
          <w:szCs w:val="28"/>
          <w:lang w:val="en-US"/>
        </w:rPr>
        <w:t xml:space="preserve"> </w:t>
      </w:r>
      <w:r w:rsidR="00A721D4" w:rsidRPr="00A721D4">
        <w:rPr>
          <w:sz w:val="28"/>
          <w:szCs w:val="28"/>
          <w:lang w:val="en-US"/>
        </w:rPr>
        <w:t>h</w:t>
      </w:r>
      <w:r w:rsidR="00D33C3A" w:rsidRPr="00A721D4">
        <w:rPr>
          <w:sz w:val="28"/>
          <w:szCs w:val="28"/>
          <w:lang w:val="en-US"/>
        </w:rPr>
        <w:t xml:space="preserve">eat and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ower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lant </w:t>
      </w:r>
      <w:r w:rsidR="00A721D4" w:rsidRPr="00A721D4">
        <w:rPr>
          <w:sz w:val="28"/>
          <w:szCs w:val="28"/>
          <w:lang w:val="en-US"/>
        </w:rPr>
        <w:t>in Semey c.</w:t>
      </w:r>
      <w:r w:rsidR="00D33C3A" w:rsidRPr="00A721D4">
        <w:rPr>
          <w:sz w:val="28"/>
          <w:szCs w:val="28"/>
          <w:lang w:val="en-US"/>
        </w:rPr>
        <w:t xml:space="preserve">, </w:t>
      </w:r>
      <w:r w:rsidR="00A721D4" w:rsidRPr="00A721D4">
        <w:rPr>
          <w:sz w:val="28"/>
          <w:szCs w:val="28"/>
          <w:lang w:val="en-US"/>
        </w:rPr>
        <w:t>construction of c</w:t>
      </w:r>
      <w:r w:rsidR="00D33C3A" w:rsidRPr="00A721D4">
        <w:rPr>
          <w:sz w:val="28"/>
          <w:szCs w:val="28"/>
          <w:lang w:val="en-US"/>
        </w:rPr>
        <w:t xml:space="preserve">ombined </w:t>
      </w:r>
      <w:r w:rsidR="00A721D4" w:rsidRPr="00A721D4">
        <w:rPr>
          <w:sz w:val="28"/>
          <w:szCs w:val="28"/>
          <w:lang w:val="en-US"/>
        </w:rPr>
        <w:t>h</w:t>
      </w:r>
      <w:r w:rsidR="00D33C3A" w:rsidRPr="00A721D4">
        <w:rPr>
          <w:sz w:val="28"/>
          <w:szCs w:val="28"/>
          <w:lang w:val="en-US"/>
        </w:rPr>
        <w:t xml:space="preserve">eat and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ower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lant </w:t>
      </w:r>
      <w:r w:rsidR="00A721D4" w:rsidRPr="00A721D4">
        <w:rPr>
          <w:sz w:val="28"/>
          <w:szCs w:val="28"/>
          <w:lang w:val="en-US"/>
        </w:rPr>
        <w:t xml:space="preserve">in Ust-Kamenogorsk c.; </w:t>
      </w:r>
    </w:p>
    <w:p w14:paraId="6C127EA1" w14:textId="0D36DBD7" w:rsidR="00D33C3A" w:rsidRPr="00A721D4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 xml:space="preserve">Status of the implementation of </w:t>
      </w:r>
      <w:r w:rsidR="00A721D4" w:rsidRPr="00A721D4">
        <w:rPr>
          <w:sz w:val="28"/>
          <w:szCs w:val="28"/>
          <w:lang w:val="en-US"/>
        </w:rPr>
        <w:t>artificial intelligence projects</w:t>
      </w:r>
      <w:r w:rsidR="00D33C3A" w:rsidRPr="00A721D4">
        <w:rPr>
          <w:sz w:val="28"/>
          <w:szCs w:val="28"/>
          <w:lang w:val="en-US"/>
        </w:rPr>
        <w:t xml:space="preserve"> across the Company's group</w:t>
      </w:r>
      <w:r w:rsidR="00A721D4" w:rsidRPr="00A721D4">
        <w:rPr>
          <w:sz w:val="28"/>
          <w:szCs w:val="28"/>
          <w:lang w:val="en-US"/>
        </w:rPr>
        <w:t xml:space="preserve">; </w:t>
      </w:r>
    </w:p>
    <w:p w14:paraId="1C90CA25" w14:textId="38CB458F" w:rsidR="00D33C3A" w:rsidRPr="00B2139E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>Certain matters relating to the issuance of bonds on the Hong Kong Stock Exchange</w:t>
      </w:r>
      <w:r w:rsidRPr="00B2139E">
        <w:rPr>
          <w:sz w:val="28"/>
          <w:szCs w:val="28"/>
          <w:lang w:val="en-US"/>
        </w:rPr>
        <w:t>;</w:t>
      </w:r>
    </w:p>
    <w:p w14:paraId="79A7B764" w14:textId="2FE16402" w:rsidR="00D33C3A" w:rsidRPr="00B2139E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 xml:space="preserve">Approval of the Company's </w:t>
      </w:r>
      <w:r w:rsidR="00A721D4" w:rsidRPr="00A721D4">
        <w:rPr>
          <w:sz w:val="28"/>
          <w:szCs w:val="28"/>
          <w:lang w:val="en-US"/>
        </w:rPr>
        <w:t>c</w:t>
      </w:r>
      <w:r w:rsidR="00D33C3A" w:rsidRPr="00A721D4">
        <w:rPr>
          <w:sz w:val="28"/>
          <w:szCs w:val="28"/>
          <w:lang w:val="en-US"/>
        </w:rPr>
        <w:t xml:space="preserve">onsolidated </w:t>
      </w:r>
      <w:r w:rsidR="00A721D4" w:rsidRPr="00A721D4">
        <w:rPr>
          <w:sz w:val="28"/>
          <w:szCs w:val="28"/>
          <w:lang w:val="en-US"/>
        </w:rPr>
        <w:t>d</w:t>
      </w:r>
      <w:r w:rsidR="00D33C3A" w:rsidRPr="00A721D4">
        <w:rPr>
          <w:sz w:val="28"/>
          <w:szCs w:val="28"/>
          <w:lang w:val="en-US"/>
        </w:rPr>
        <w:t xml:space="preserve">evelopment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lan for 2026–2030, as amended. Approval of the Company's </w:t>
      </w:r>
      <w:r w:rsidR="00A721D4" w:rsidRPr="00A721D4">
        <w:rPr>
          <w:sz w:val="28"/>
          <w:szCs w:val="28"/>
          <w:lang w:val="en-US"/>
        </w:rPr>
        <w:t>c</w:t>
      </w:r>
      <w:r w:rsidR="00D33C3A" w:rsidRPr="00A721D4">
        <w:rPr>
          <w:sz w:val="28"/>
          <w:szCs w:val="28"/>
          <w:lang w:val="en-US"/>
        </w:rPr>
        <w:t>onsolidated Budget for 2026, as amended</w:t>
      </w:r>
      <w:r w:rsidRPr="00B2139E">
        <w:rPr>
          <w:sz w:val="28"/>
          <w:szCs w:val="28"/>
          <w:lang w:val="en-US"/>
        </w:rPr>
        <w:t>;</w:t>
      </w:r>
    </w:p>
    <w:p w14:paraId="7D187BBB" w14:textId="79D806B2" w:rsidR="00D33C3A" w:rsidRPr="00B2139E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>Payment of remuneration to the General Director of Ekibastuz SDPP-1 LLP based on the 2025 performance results</w:t>
      </w:r>
      <w:r w:rsidRPr="00B2139E">
        <w:rPr>
          <w:sz w:val="28"/>
          <w:szCs w:val="28"/>
          <w:lang w:val="en-US"/>
        </w:rPr>
        <w:t>;</w:t>
      </w:r>
    </w:p>
    <w:p w14:paraId="2F4FB4C3" w14:textId="7A55E8FB" w:rsidR="00D33C3A" w:rsidRPr="00B2139E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>Determination of the Company's position for its representatives on the agenda item of the Extraordinary General Meeting of Shareholders of ESDPP-2 JSC: Certain matters relating to the Board of Directors of ESDPP-2 JSC</w:t>
      </w:r>
      <w:r w:rsidRPr="00B2139E">
        <w:rPr>
          <w:sz w:val="28"/>
          <w:szCs w:val="28"/>
          <w:lang w:val="en-US"/>
        </w:rPr>
        <w:t>;</w:t>
      </w:r>
    </w:p>
    <w:p w14:paraId="4427600D" w14:textId="7B6F0A2A" w:rsidR="00D33C3A" w:rsidRPr="00A721D4" w:rsidRDefault="00B2139E" w:rsidP="00B2139E">
      <w:pPr>
        <w:pStyle w:val="a3"/>
        <w:ind w:left="0" w:firstLine="709"/>
        <w:jc w:val="both"/>
        <w:rPr>
          <w:sz w:val="28"/>
          <w:szCs w:val="28"/>
          <w:lang w:val="en-US"/>
        </w:rPr>
      </w:pPr>
      <w:r w:rsidRPr="00B2139E">
        <w:rPr>
          <w:sz w:val="28"/>
          <w:szCs w:val="28"/>
          <w:lang w:val="en-US"/>
        </w:rPr>
        <w:t xml:space="preserve">- </w:t>
      </w:r>
      <w:r w:rsidR="00D33C3A" w:rsidRPr="00A721D4">
        <w:rPr>
          <w:sz w:val="28"/>
          <w:szCs w:val="28"/>
          <w:lang w:val="en-US"/>
        </w:rPr>
        <w:t>Certain matters relating to</w:t>
      </w:r>
      <w:r w:rsidR="00B4753E" w:rsidRPr="00A721D4">
        <w:rPr>
          <w:sz w:val="28"/>
          <w:szCs w:val="28"/>
          <w:lang w:val="en-US"/>
        </w:rPr>
        <w:t xml:space="preserve"> </w:t>
      </w:r>
      <w:r w:rsidR="00A721D4" w:rsidRPr="00A721D4">
        <w:rPr>
          <w:sz w:val="28"/>
          <w:szCs w:val="28"/>
          <w:lang w:val="en-US"/>
        </w:rPr>
        <w:t>the project for construction of co</w:t>
      </w:r>
      <w:r w:rsidR="00D33C3A" w:rsidRPr="00A721D4">
        <w:rPr>
          <w:sz w:val="28"/>
          <w:szCs w:val="28"/>
          <w:lang w:val="en-US"/>
        </w:rPr>
        <w:t xml:space="preserve">mbined </w:t>
      </w:r>
      <w:r w:rsidR="00A721D4" w:rsidRPr="00A721D4">
        <w:rPr>
          <w:sz w:val="28"/>
          <w:szCs w:val="28"/>
          <w:lang w:val="en-US"/>
        </w:rPr>
        <w:t>h</w:t>
      </w:r>
      <w:r w:rsidR="00D33C3A" w:rsidRPr="00A721D4">
        <w:rPr>
          <w:sz w:val="28"/>
          <w:szCs w:val="28"/>
          <w:lang w:val="en-US"/>
        </w:rPr>
        <w:t xml:space="preserve">eat and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ower </w:t>
      </w:r>
      <w:r w:rsidR="00A721D4" w:rsidRPr="00A721D4">
        <w:rPr>
          <w:sz w:val="28"/>
          <w:szCs w:val="28"/>
          <w:lang w:val="en-US"/>
        </w:rPr>
        <w:t>p</w:t>
      </w:r>
      <w:r w:rsidR="00D33C3A" w:rsidRPr="00A721D4">
        <w:rPr>
          <w:sz w:val="28"/>
          <w:szCs w:val="28"/>
          <w:lang w:val="en-US"/>
        </w:rPr>
        <w:t xml:space="preserve">lant </w:t>
      </w:r>
      <w:r w:rsidR="00A721D4" w:rsidRPr="00A721D4">
        <w:rPr>
          <w:sz w:val="28"/>
          <w:szCs w:val="28"/>
          <w:lang w:val="en-US"/>
        </w:rPr>
        <w:t xml:space="preserve">in Kokshetau c. </w:t>
      </w:r>
    </w:p>
    <w:p w14:paraId="5738C613" w14:textId="77777777" w:rsidR="00D33C3A" w:rsidRDefault="00D33C3A" w:rsidP="00B2139E">
      <w:pPr>
        <w:ind w:firstLine="709"/>
        <w:jc w:val="both"/>
        <w:rPr>
          <w:sz w:val="24"/>
          <w:szCs w:val="24"/>
          <w:lang w:val="en-US"/>
        </w:rPr>
      </w:pPr>
    </w:p>
    <w:p w14:paraId="1FD32E40" w14:textId="4B9E0FFC" w:rsidR="00D33C3A" w:rsidRPr="00D33C3A" w:rsidRDefault="00D33C3A" w:rsidP="00B2139E">
      <w:pPr>
        <w:spacing w:after="160" w:line="252" w:lineRule="auto"/>
        <w:ind w:firstLine="709"/>
        <w:contextualSpacing/>
        <w:jc w:val="both"/>
        <w:rPr>
          <w:rFonts w:eastAsia="Calibri"/>
          <w:b/>
          <w:bCs/>
          <w:sz w:val="28"/>
          <w:szCs w:val="28"/>
          <w:lang w:val="en-US"/>
        </w:rPr>
      </w:pPr>
      <w:r w:rsidRPr="00D33C3A">
        <w:rPr>
          <w:rFonts w:eastAsia="Calibri"/>
          <w:b/>
          <w:bCs/>
          <w:sz w:val="28"/>
          <w:szCs w:val="28"/>
          <w:lang w:val="en-US"/>
        </w:rPr>
        <w:t xml:space="preserve">The following members of the Board of Directors </w:t>
      </w:r>
      <w:r>
        <w:rPr>
          <w:rFonts w:eastAsia="Calibri"/>
          <w:b/>
          <w:bCs/>
          <w:sz w:val="28"/>
          <w:szCs w:val="28"/>
          <w:lang w:val="en-US"/>
        </w:rPr>
        <w:t>attended</w:t>
      </w:r>
      <w:r w:rsidRPr="00D33C3A">
        <w:rPr>
          <w:rFonts w:eastAsia="Calibri"/>
          <w:b/>
          <w:bCs/>
          <w:sz w:val="28"/>
          <w:szCs w:val="28"/>
          <w:lang w:val="en-US"/>
        </w:rPr>
        <w:t xml:space="preserve">: </w:t>
      </w:r>
      <w:r w:rsidRPr="00D33C3A">
        <w:rPr>
          <w:rFonts w:eastAsia="Calibri"/>
          <w:b/>
          <w:bCs/>
          <w:sz w:val="28"/>
          <w:szCs w:val="28"/>
          <w:lang w:val="en-US"/>
        </w:rPr>
        <w:br/>
        <w:t>Kazutin N.Yu., Ogay A.V., Moldabaev K.T., Maxutov K.B., Kashkinbekov A.K., Zhubaev A.S.</w:t>
      </w:r>
    </w:p>
    <w:p w14:paraId="2E90C522" w14:textId="77777777" w:rsidR="00055E19" w:rsidRPr="00D33C3A" w:rsidRDefault="00055E19" w:rsidP="00B2139E">
      <w:pPr>
        <w:spacing w:after="160" w:line="256" w:lineRule="auto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02E77EC6" w14:textId="77777777" w:rsidR="00055E19" w:rsidRPr="00D33C3A" w:rsidRDefault="00055E19" w:rsidP="00055E19">
      <w:pPr>
        <w:rPr>
          <w:lang w:val="en-US"/>
        </w:rPr>
      </w:pPr>
    </w:p>
    <w:p w14:paraId="2A072730" w14:textId="77777777" w:rsidR="00A14029" w:rsidRPr="00D33C3A" w:rsidRDefault="00A14029">
      <w:pPr>
        <w:rPr>
          <w:lang w:val="en-US"/>
        </w:rPr>
      </w:pPr>
    </w:p>
    <w:sectPr w:rsidR="00A14029" w:rsidRPr="00D3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E2D"/>
    <w:multiLevelType w:val="hybridMultilevel"/>
    <w:tmpl w:val="145204EA"/>
    <w:lvl w:ilvl="0" w:tplc="CB66C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D585B"/>
    <w:multiLevelType w:val="hybridMultilevel"/>
    <w:tmpl w:val="F36E6970"/>
    <w:lvl w:ilvl="0" w:tplc="DDB888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19"/>
    <w:rsid w:val="00055E19"/>
    <w:rsid w:val="00A14029"/>
    <w:rsid w:val="00A721D4"/>
    <w:rsid w:val="00B2139E"/>
    <w:rsid w:val="00B4753E"/>
    <w:rsid w:val="00D3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6447"/>
  <w15:chartTrackingRefBased/>
  <w15:docId w15:val="{5D124404-1690-4CF4-8075-C3F90098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3</cp:revision>
  <dcterms:created xsi:type="dcterms:W3CDTF">2026-07-27T06:55:00Z</dcterms:created>
  <dcterms:modified xsi:type="dcterms:W3CDTF">2026-07-27T10:02:00Z</dcterms:modified>
</cp:coreProperties>
</file>