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957C2" w14:textId="77777777" w:rsidR="00055E19" w:rsidRDefault="00055E19" w:rsidP="00055E19">
      <w:pPr>
        <w:ind w:firstLine="709"/>
        <w:jc w:val="both"/>
        <w:rPr>
          <w:sz w:val="28"/>
          <w:szCs w:val="28"/>
        </w:rPr>
      </w:pPr>
      <w:bookmarkStart w:id="0" w:name="_Hlk232580888"/>
    </w:p>
    <w:p w14:paraId="75B85C14" w14:textId="150F2B84" w:rsidR="00055E19" w:rsidRPr="002C73C9" w:rsidRDefault="00055E19" w:rsidP="00055E19">
      <w:pPr>
        <w:spacing w:after="160" w:line="252" w:lineRule="auto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         </w:t>
      </w:r>
      <w:r w:rsidRPr="002C73C9">
        <w:rPr>
          <w:rFonts w:eastAsiaTheme="minorHAnsi"/>
          <w:b/>
          <w:sz w:val="28"/>
          <w:szCs w:val="28"/>
          <w:lang w:eastAsia="en-US"/>
        </w:rPr>
        <w:t xml:space="preserve">Заседание Совета директоров от </w:t>
      </w:r>
      <w:r>
        <w:rPr>
          <w:rFonts w:eastAsiaTheme="minorHAnsi"/>
          <w:b/>
          <w:sz w:val="28"/>
          <w:szCs w:val="28"/>
          <w:lang w:eastAsia="en-US"/>
        </w:rPr>
        <w:t>4 августа</w:t>
      </w:r>
      <w:r w:rsidRPr="002C73C9">
        <w:rPr>
          <w:rFonts w:eastAsiaTheme="minorHAnsi"/>
          <w:b/>
          <w:sz w:val="28"/>
          <w:szCs w:val="28"/>
          <w:lang w:eastAsia="en-US"/>
        </w:rPr>
        <w:t xml:space="preserve"> 2026 года.</w:t>
      </w:r>
    </w:p>
    <w:p w14:paraId="3CB16AB8" w14:textId="7AAF53AF" w:rsidR="00055E19" w:rsidRPr="002C73C9" w:rsidRDefault="00055E19" w:rsidP="00055E19">
      <w:pPr>
        <w:ind w:firstLine="709"/>
        <w:jc w:val="both"/>
        <w:rPr>
          <w:sz w:val="28"/>
          <w:szCs w:val="28"/>
        </w:rPr>
      </w:pPr>
      <w:r w:rsidRPr="002C73C9">
        <w:rPr>
          <w:sz w:val="28"/>
          <w:szCs w:val="28"/>
        </w:rPr>
        <w:t xml:space="preserve">Советом директоров Общества от </w:t>
      </w:r>
      <w:r>
        <w:rPr>
          <w:sz w:val="28"/>
          <w:szCs w:val="28"/>
        </w:rPr>
        <w:t xml:space="preserve">4 августа </w:t>
      </w:r>
      <w:r w:rsidRPr="002C73C9">
        <w:rPr>
          <w:sz w:val="28"/>
          <w:szCs w:val="28"/>
        </w:rPr>
        <w:t xml:space="preserve">2026 года, в соответствии с Уставом </w:t>
      </w:r>
      <w:r w:rsidRPr="002C73C9">
        <w:rPr>
          <w:rFonts w:eastAsiaTheme="minorHAnsi"/>
          <w:sz w:val="28"/>
          <w:szCs w:val="28"/>
          <w:lang w:eastAsia="en-US"/>
        </w:rPr>
        <w:t>АО «Самрук-Энерго»</w:t>
      </w:r>
      <w:r w:rsidRPr="002C73C9">
        <w:rPr>
          <w:sz w:val="28"/>
          <w:szCs w:val="28"/>
        </w:rPr>
        <w:t xml:space="preserve">, Положением о Совете директоров </w:t>
      </w:r>
      <w:r w:rsidRPr="002C73C9">
        <w:rPr>
          <w:rFonts w:eastAsiaTheme="minorHAnsi"/>
          <w:sz w:val="28"/>
          <w:szCs w:val="28"/>
          <w:lang w:eastAsia="en-US"/>
        </w:rPr>
        <w:t>АО «Самрук-Энерго»</w:t>
      </w:r>
      <w:r w:rsidRPr="002C73C9">
        <w:rPr>
          <w:sz w:val="28"/>
          <w:szCs w:val="28"/>
        </w:rPr>
        <w:t>, Законом Республики Казахстан «Об акционерных обществах» были рассмотрены следующие вопросы:</w:t>
      </w:r>
    </w:p>
    <w:p w14:paraId="7D57F92B" w14:textId="77777777" w:rsidR="00055E19" w:rsidRDefault="00055E19" w:rsidP="00055E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Информация по проектам «Реконструкция Алматинской ТЭЦ-3», «Строительство теплоэлектроцентрали в городе Кокшетау», «Строительство теплоэлектроцентрали в городе Семей», «Строительство теплоэлектроцентрали в городе Усть-Каменогорск»;</w:t>
      </w:r>
    </w:p>
    <w:bookmarkEnd w:id="0"/>
    <w:p w14:paraId="508CFDE6" w14:textId="3CF743A0" w:rsidR="00055E19" w:rsidRPr="00055E19" w:rsidRDefault="00055E19" w:rsidP="00055E19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- </w:t>
      </w:r>
      <w:r w:rsidRPr="00091F93">
        <w:rPr>
          <w:sz w:val="28"/>
          <w:szCs w:val="28"/>
        </w:rPr>
        <w:t xml:space="preserve">О рассмотрении </w:t>
      </w:r>
      <w:r w:rsidRPr="00091F93">
        <w:rPr>
          <w:sz w:val="28"/>
          <w:szCs w:val="28"/>
          <w:lang w:val="kk-KZ"/>
        </w:rPr>
        <w:t>статуса</w:t>
      </w:r>
      <w:r w:rsidRPr="00091F93">
        <w:rPr>
          <w:sz w:val="28"/>
          <w:szCs w:val="28"/>
        </w:rPr>
        <w:t xml:space="preserve"> реализации проектов с применением искусственного интеллекта в группе компаний </w:t>
      </w:r>
      <w:r>
        <w:rPr>
          <w:sz w:val="28"/>
          <w:szCs w:val="28"/>
          <w:lang w:val="kk-KZ"/>
        </w:rPr>
        <w:t>Общества;</w:t>
      </w:r>
    </w:p>
    <w:p w14:paraId="4BF52F9B" w14:textId="1C051CFF" w:rsidR="00055E19" w:rsidRDefault="00055E19" w:rsidP="00055E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091F93">
        <w:rPr>
          <w:sz w:val="28"/>
          <w:szCs w:val="28"/>
        </w:rPr>
        <w:t>О некоторых вопросах выпуска облигаций на Гонконгской фондовой бирже</w:t>
      </w:r>
      <w:r>
        <w:rPr>
          <w:sz w:val="28"/>
          <w:szCs w:val="28"/>
        </w:rPr>
        <w:t xml:space="preserve">; </w:t>
      </w:r>
    </w:p>
    <w:p w14:paraId="183018FD" w14:textId="0D70649B" w:rsidR="00055E19" w:rsidRPr="006A500B" w:rsidRDefault="00055E19" w:rsidP="00055E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6A500B">
        <w:rPr>
          <w:sz w:val="28"/>
          <w:szCs w:val="28"/>
        </w:rPr>
        <w:t xml:space="preserve">Об утверждении консолидированного Плана развития Общества </w:t>
      </w:r>
      <w:r>
        <w:rPr>
          <w:sz w:val="28"/>
          <w:szCs w:val="28"/>
        </w:rPr>
        <w:br/>
      </w:r>
      <w:r w:rsidRPr="006A500B">
        <w:rPr>
          <w:sz w:val="28"/>
          <w:szCs w:val="28"/>
        </w:rPr>
        <w:t>на 2026-2030 годы с учетом корректировок. Об утверждении консолидированного Бюджета на 2026 год с учетом корректировок</w:t>
      </w:r>
      <w:r>
        <w:rPr>
          <w:sz w:val="28"/>
          <w:szCs w:val="28"/>
        </w:rPr>
        <w:t>;</w:t>
      </w:r>
    </w:p>
    <w:p w14:paraId="083B66EC" w14:textId="33632EAB" w:rsidR="00055E19" w:rsidRDefault="00055E19" w:rsidP="00055E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О</w:t>
      </w:r>
      <w:r w:rsidRPr="009C112D">
        <w:rPr>
          <w:sz w:val="28"/>
          <w:szCs w:val="28"/>
        </w:rPr>
        <w:t xml:space="preserve"> заключении сделок, в совершении которых у </w:t>
      </w:r>
      <w:r>
        <w:rPr>
          <w:sz w:val="28"/>
          <w:szCs w:val="28"/>
        </w:rPr>
        <w:t>Общества</w:t>
      </w:r>
      <w:r w:rsidRPr="009C112D">
        <w:rPr>
          <w:sz w:val="28"/>
          <w:szCs w:val="28"/>
        </w:rPr>
        <w:t xml:space="preserve"> имеется заинтересованность</w:t>
      </w:r>
      <w:r>
        <w:rPr>
          <w:sz w:val="28"/>
          <w:szCs w:val="28"/>
        </w:rPr>
        <w:t>;</w:t>
      </w:r>
      <w:r w:rsidRPr="00FC5668">
        <w:rPr>
          <w:sz w:val="28"/>
          <w:szCs w:val="28"/>
        </w:rPr>
        <w:t xml:space="preserve"> </w:t>
      </w:r>
    </w:p>
    <w:p w14:paraId="69E82A5F" w14:textId="2BE00C0C" w:rsidR="00055E19" w:rsidRDefault="00055E19" w:rsidP="00055E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623B8A">
        <w:rPr>
          <w:sz w:val="28"/>
          <w:szCs w:val="28"/>
        </w:rPr>
        <w:t>О выплате вознаграждения по итогам 2025 года Генеральному директору ТОО «Экибастузская ГРЭС-1»</w:t>
      </w:r>
      <w:r>
        <w:rPr>
          <w:sz w:val="28"/>
          <w:szCs w:val="28"/>
        </w:rPr>
        <w:t>;</w:t>
      </w:r>
    </w:p>
    <w:p w14:paraId="0AAE7906" w14:textId="117A95BD" w:rsidR="00055E19" w:rsidRDefault="00055E19" w:rsidP="00055E19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 </w:t>
      </w:r>
      <w:r>
        <w:rPr>
          <w:color w:val="000000"/>
          <w:sz w:val="28"/>
          <w:szCs w:val="28"/>
        </w:rPr>
        <w:t xml:space="preserve">Об определении позиции для представителей </w:t>
      </w:r>
      <w:r>
        <w:rPr>
          <w:sz w:val="28"/>
          <w:szCs w:val="28"/>
        </w:rPr>
        <w:t>Общества</w:t>
      </w:r>
      <w:r>
        <w:rPr>
          <w:color w:val="000000"/>
          <w:sz w:val="28"/>
          <w:szCs w:val="28"/>
        </w:rPr>
        <w:br/>
        <w:t xml:space="preserve">по вопросу повестки дня внеочередного общего собрания акционеров </w:t>
      </w:r>
      <w:r>
        <w:rPr>
          <w:color w:val="000000"/>
          <w:sz w:val="28"/>
          <w:szCs w:val="28"/>
        </w:rPr>
        <w:br/>
        <w:t>АО «СЭГРЭС-2»:</w:t>
      </w:r>
      <w:r w:rsidR="00E47598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О некоторых вопросах Совета директоров АО «СЭГРЭС-2»;</w:t>
      </w:r>
    </w:p>
    <w:p w14:paraId="62658DFB" w14:textId="491FA40A" w:rsidR="00055E19" w:rsidRPr="004100C7" w:rsidRDefault="00055E19" w:rsidP="00055E19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 </w:t>
      </w:r>
      <w:r w:rsidRPr="004100C7">
        <w:rPr>
          <w:color w:val="000000"/>
          <w:sz w:val="28"/>
          <w:szCs w:val="28"/>
        </w:rPr>
        <w:t>О некоторых вопросах проекта «Строительство теплоэлектроцентрали в городе Кокшетау</w:t>
      </w:r>
      <w:r>
        <w:rPr>
          <w:color w:val="000000"/>
          <w:sz w:val="28"/>
          <w:szCs w:val="28"/>
        </w:rPr>
        <w:t>.</w:t>
      </w:r>
    </w:p>
    <w:p w14:paraId="16AA7A58" w14:textId="77777777" w:rsidR="00055E19" w:rsidRPr="002C73C9" w:rsidRDefault="00055E19" w:rsidP="00055E19">
      <w:pPr>
        <w:spacing w:after="160" w:line="252" w:lineRule="auto"/>
        <w:jc w:val="both"/>
        <w:rPr>
          <w:sz w:val="28"/>
          <w:szCs w:val="28"/>
        </w:rPr>
      </w:pPr>
    </w:p>
    <w:p w14:paraId="25244688" w14:textId="77777777" w:rsidR="00055E19" w:rsidRPr="002C73C9" w:rsidRDefault="00055E19" w:rsidP="00055E19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Участвовали</w:t>
      </w:r>
      <w:r w:rsidRPr="002C73C9">
        <w:rPr>
          <w:b/>
          <w:sz w:val="28"/>
          <w:szCs w:val="28"/>
        </w:rPr>
        <w:t xml:space="preserve"> следующие члены Совета директоров:</w:t>
      </w:r>
    </w:p>
    <w:p w14:paraId="7BB28A99" w14:textId="77777777" w:rsidR="00055E19" w:rsidRPr="002C73C9" w:rsidRDefault="00055E19" w:rsidP="00055E19">
      <w:pPr>
        <w:ind w:firstLine="567"/>
        <w:jc w:val="both"/>
        <w:rPr>
          <w:b/>
          <w:sz w:val="28"/>
          <w:szCs w:val="28"/>
        </w:rPr>
      </w:pPr>
      <w:r w:rsidRPr="002C73C9">
        <w:rPr>
          <w:b/>
          <w:sz w:val="28"/>
          <w:szCs w:val="28"/>
        </w:rPr>
        <w:t>Казутин Н.Ю., Огай А.В., Молдабаев К.Т., Максутов К.Б.,</w:t>
      </w:r>
    </w:p>
    <w:p w14:paraId="0B7BFC75" w14:textId="77777777" w:rsidR="00055E19" w:rsidRPr="002C73C9" w:rsidRDefault="00055E19" w:rsidP="00055E19">
      <w:pPr>
        <w:ind w:firstLine="567"/>
        <w:jc w:val="both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2C73C9">
        <w:rPr>
          <w:b/>
          <w:sz w:val="28"/>
          <w:szCs w:val="28"/>
        </w:rPr>
        <w:t xml:space="preserve">Кашкинбеков А.К., Жубаев А.С. </w:t>
      </w:r>
    </w:p>
    <w:p w14:paraId="2E90C522" w14:textId="77777777" w:rsidR="00055E19" w:rsidRPr="002C73C9" w:rsidRDefault="00055E19" w:rsidP="00055E19">
      <w:pPr>
        <w:spacing w:after="160" w:line="25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2E77EC6" w14:textId="77777777" w:rsidR="00055E19" w:rsidRDefault="00055E19" w:rsidP="00055E19"/>
    <w:p w14:paraId="2A072730" w14:textId="77777777" w:rsidR="00A14029" w:rsidRDefault="00A14029"/>
    <w:sectPr w:rsidR="00A14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E19"/>
    <w:rsid w:val="00055E19"/>
    <w:rsid w:val="00A14029"/>
    <w:rsid w:val="00E4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46447"/>
  <w15:chartTrackingRefBased/>
  <w15:docId w15:val="{5D124404-1690-4CF4-8075-C3F900983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5E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Байузакова Айгерим</dc:creator>
  <cp:keywords/>
  <dc:description/>
  <cp:lastModifiedBy>Байузакова Айгерим</cp:lastModifiedBy>
  <cp:revision>2</cp:revision>
  <dcterms:created xsi:type="dcterms:W3CDTF">2026-07-24T07:26:00Z</dcterms:created>
  <dcterms:modified xsi:type="dcterms:W3CDTF">2026-08-03T04:46:00Z</dcterms:modified>
</cp:coreProperties>
</file>