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D92288" w14:textId="4DF342DF" w:rsidR="00207C71" w:rsidRPr="00207C71" w:rsidRDefault="00207C71" w:rsidP="00207C7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07C71">
        <w:rPr>
          <w:rFonts w:ascii="Times New Roman" w:hAnsi="Times New Roman" w:cs="Times New Roman"/>
          <w:b/>
          <w:sz w:val="28"/>
          <w:szCs w:val="28"/>
        </w:rPr>
        <w:t xml:space="preserve">          Заседание Совета директоров от 2</w:t>
      </w:r>
      <w:r>
        <w:rPr>
          <w:rFonts w:ascii="Times New Roman" w:hAnsi="Times New Roman" w:cs="Times New Roman"/>
          <w:b/>
          <w:sz w:val="28"/>
          <w:szCs w:val="28"/>
        </w:rPr>
        <w:t>5 сентября</w:t>
      </w:r>
      <w:r w:rsidRPr="00207C71">
        <w:rPr>
          <w:rFonts w:ascii="Times New Roman" w:hAnsi="Times New Roman" w:cs="Times New Roman"/>
          <w:b/>
          <w:sz w:val="28"/>
          <w:szCs w:val="28"/>
        </w:rPr>
        <w:t xml:space="preserve"> 2026 года.</w:t>
      </w:r>
    </w:p>
    <w:p w14:paraId="010E6ED0" w14:textId="35EA22B6" w:rsidR="00207C71" w:rsidRPr="00207C71" w:rsidRDefault="00207C71" w:rsidP="00207C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C7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Советом директоров Общества от 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 сентября</w:t>
      </w:r>
      <w:r w:rsidRPr="00207C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года, в соответствии с Уставом </w:t>
      </w:r>
      <w:r w:rsidRPr="00207C71">
        <w:rPr>
          <w:rFonts w:ascii="Times New Roman" w:hAnsi="Times New Roman" w:cs="Times New Roman"/>
          <w:sz w:val="28"/>
          <w:szCs w:val="28"/>
        </w:rPr>
        <w:t>АО «Самрук-Энерго»</w:t>
      </w:r>
      <w:r w:rsidRPr="00207C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Положением о Совете директоров </w:t>
      </w:r>
      <w:r w:rsidRPr="00207C71">
        <w:rPr>
          <w:rFonts w:ascii="Times New Roman" w:hAnsi="Times New Roman" w:cs="Times New Roman"/>
          <w:sz w:val="28"/>
          <w:szCs w:val="28"/>
        </w:rPr>
        <w:t>АО «Самрук-Энерго»</w:t>
      </w:r>
      <w:r w:rsidRPr="00207C71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Законом Республики Казахстан «Об акционерных обществах» были рассмотрены следующие вопросы:</w:t>
      </w:r>
    </w:p>
    <w:p w14:paraId="4B936BEE" w14:textId="39212100" w:rsidR="00207C71" w:rsidRDefault="00207C71" w:rsidP="00207C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 определении позиции для представителей АО «Самрук-Энерго»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 xml:space="preserve">по вопросу повестки дня внеочередного общего собрания акционеров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АО «СЭГРЭС-2»: «</w:t>
      </w:r>
      <w:r>
        <w:rPr>
          <w:rFonts w:ascii="Times New Roman" w:hAnsi="Times New Roman" w:cs="Times New Roman"/>
          <w:bCs/>
          <w:sz w:val="28"/>
          <w:szCs w:val="28"/>
        </w:rPr>
        <w:t xml:space="preserve">О некоторых вопросах Совета директоров </w:t>
      </w:r>
      <w:r>
        <w:rPr>
          <w:rFonts w:ascii="Times New Roman" w:hAnsi="Times New Roman" w:cs="Times New Roman"/>
          <w:bCs/>
          <w:sz w:val="28"/>
          <w:szCs w:val="28"/>
        </w:rPr>
        <w:br/>
        <w:t>АО «СЭГРЭС-2»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1A0562F" w14:textId="28F88A3B" w:rsidR="00207C71" w:rsidRDefault="00207C71" w:rsidP="00207C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 О предоставлении рекомендаций Совету директоров АО «Самрук-Энерго» по вопросу: «Об определении позиции для представителей </w:t>
      </w:r>
      <w:r>
        <w:rPr>
          <w:rFonts w:ascii="Times New Roman" w:hAnsi="Times New Roman" w:cs="Times New Roman"/>
          <w:sz w:val="28"/>
          <w:szCs w:val="28"/>
        </w:rPr>
        <w:br/>
        <w:t xml:space="preserve">АО «Самрук-Энерго» по вопросу повестки дня внеочередного общего собрания участников ТОО «Өскемен Энерго»: «О досрочном прекращении полномочий и избрании Председателя Наблюдательного совета </w:t>
      </w:r>
      <w:r>
        <w:rPr>
          <w:rFonts w:ascii="Times New Roman" w:hAnsi="Times New Roman" w:cs="Times New Roman"/>
          <w:sz w:val="28"/>
          <w:szCs w:val="28"/>
        </w:rPr>
        <w:br/>
        <w:t xml:space="preserve">ТОО «Өскемен Энерго», определении срока его полномочий, размера </w:t>
      </w:r>
      <w:r>
        <w:rPr>
          <w:rFonts w:ascii="Times New Roman" w:hAnsi="Times New Roman" w:cs="Times New Roman"/>
          <w:sz w:val="28"/>
          <w:szCs w:val="28"/>
        </w:rPr>
        <w:br/>
        <w:t xml:space="preserve">и условий выплаты вознаграждения, а также компенсации расходов </w:t>
      </w:r>
      <w:r>
        <w:rPr>
          <w:rFonts w:ascii="Times New Roman" w:hAnsi="Times New Roman" w:cs="Times New Roman"/>
          <w:sz w:val="28"/>
          <w:szCs w:val="28"/>
        </w:rPr>
        <w:br/>
        <w:t>за исполнение им своих обязанностей»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F174947" w14:textId="5603CBB9" w:rsidR="00207C71" w:rsidRDefault="00207C71" w:rsidP="00207C7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12121"/>
          <w:sz w:val="28"/>
          <w:szCs w:val="28"/>
        </w:rPr>
      </w:pPr>
      <w:r>
        <w:rPr>
          <w:rFonts w:ascii="Times New Roman" w:hAnsi="Times New Roman" w:cs="Times New Roman"/>
          <w:color w:val="212121"/>
          <w:sz w:val="28"/>
          <w:szCs w:val="28"/>
        </w:rPr>
        <w:t>-</w:t>
      </w:r>
      <w:r>
        <w:rPr>
          <w:rFonts w:ascii="Times New Roman" w:hAnsi="Times New Roman" w:cs="Times New Roman"/>
          <w:color w:val="212121"/>
          <w:sz w:val="28"/>
          <w:szCs w:val="28"/>
        </w:rPr>
        <w:t xml:space="preserve"> Об определении позиции для представителей АО «Самрук-Энерго» </w:t>
      </w:r>
      <w:r>
        <w:rPr>
          <w:rFonts w:ascii="Times New Roman" w:hAnsi="Times New Roman" w:cs="Times New Roman"/>
          <w:color w:val="212121"/>
          <w:sz w:val="28"/>
          <w:szCs w:val="28"/>
        </w:rPr>
        <w:br/>
        <w:t xml:space="preserve">по вопросу повестки дня внеочередного общего собрания участников </w:t>
      </w:r>
      <w:r>
        <w:rPr>
          <w:rFonts w:ascii="Times New Roman" w:hAnsi="Times New Roman" w:cs="Times New Roman"/>
          <w:color w:val="212121"/>
          <w:sz w:val="28"/>
          <w:szCs w:val="28"/>
        </w:rPr>
        <w:br/>
        <w:t>ТОО «Семей Энерго»: «О досрочном прекращении полномочий Председателя Наблюдательного совета ТОО «Семей Энерго», избрании Председателя Наблюдательного совета ТОО «Семей Энерго», определении срока его полномочий, размера и условий выплаты вознаграждения, а также компенсации расходов за исполнение им своих обязанностей»</w:t>
      </w:r>
      <w:r>
        <w:rPr>
          <w:rFonts w:ascii="Times New Roman" w:hAnsi="Times New Roman" w:cs="Times New Roman"/>
          <w:color w:val="212121"/>
          <w:sz w:val="28"/>
          <w:szCs w:val="28"/>
        </w:rPr>
        <w:t>;</w:t>
      </w:r>
    </w:p>
    <w:p w14:paraId="2B62FA8B" w14:textId="1815366F" w:rsidR="00207C71" w:rsidRDefault="00207C71" w:rsidP="00207C7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12121"/>
          <w:sz w:val="28"/>
          <w:szCs w:val="28"/>
        </w:rPr>
      </w:pPr>
      <w:r>
        <w:rPr>
          <w:rFonts w:ascii="Times New Roman" w:hAnsi="Times New Roman" w:cs="Times New Roman"/>
          <w:color w:val="212121"/>
          <w:sz w:val="28"/>
          <w:szCs w:val="28"/>
        </w:rPr>
        <w:t>-</w:t>
      </w:r>
      <w:r>
        <w:rPr>
          <w:rFonts w:ascii="Times New Roman" w:hAnsi="Times New Roman" w:cs="Times New Roman"/>
          <w:color w:val="212121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Об утверждении Регламента по управлению процессами в области климата АО «Самрук-Энерго» в новой редакции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F32607E" w14:textId="487989E5" w:rsidR="00207C71" w:rsidRDefault="00207C71" w:rsidP="00207C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12121"/>
          <w:sz w:val="28"/>
          <w:szCs w:val="28"/>
        </w:rPr>
        <w:tab/>
      </w:r>
      <w:r>
        <w:rPr>
          <w:rFonts w:ascii="Times New Roman" w:hAnsi="Times New Roman" w:cs="Times New Roman"/>
          <w:color w:val="212121"/>
          <w:sz w:val="28"/>
          <w:szCs w:val="28"/>
        </w:rPr>
        <w:t>-</w:t>
      </w:r>
      <w:r>
        <w:rPr>
          <w:rFonts w:ascii="Times New Roman" w:hAnsi="Times New Roman" w:cs="Times New Roman"/>
          <w:color w:val="212121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Об утверждении Правил применения дисциплинарных взысканий </w:t>
      </w:r>
      <w:r>
        <w:rPr>
          <w:rFonts w:ascii="Times New Roman" w:hAnsi="Times New Roman" w:cs="Times New Roman"/>
          <w:sz w:val="28"/>
          <w:szCs w:val="28"/>
        </w:rPr>
        <w:br/>
        <w:t xml:space="preserve">к руководителям исполнительных органов дочерних организаций </w:t>
      </w:r>
      <w:r>
        <w:rPr>
          <w:rFonts w:ascii="Times New Roman" w:hAnsi="Times New Roman" w:cs="Times New Roman"/>
          <w:sz w:val="28"/>
          <w:szCs w:val="28"/>
        </w:rPr>
        <w:br/>
        <w:t>АО «Самрук-Энерго»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AAC8BE1" w14:textId="0E46269E" w:rsidR="00207C71" w:rsidRDefault="00207C71" w:rsidP="00207C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color w:val="212121"/>
          <w:sz w:val="28"/>
          <w:szCs w:val="28"/>
        </w:rPr>
        <w:t>Об утверждении Политики по введению в должность, повышению квалификации и привлечению внешних экспертов членами Совета директоров</w:t>
      </w:r>
    </w:p>
    <w:p w14:paraId="687F02DD" w14:textId="77777777" w:rsidR="00207C71" w:rsidRDefault="00207C71" w:rsidP="00207C71">
      <w:pPr>
        <w:spacing w:after="0" w:line="240" w:lineRule="auto"/>
        <w:jc w:val="both"/>
        <w:rPr>
          <w:rFonts w:ascii="Times New Roman" w:hAnsi="Times New Roman" w:cs="Times New Roman"/>
          <w:color w:val="212121"/>
          <w:sz w:val="28"/>
          <w:szCs w:val="28"/>
        </w:rPr>
      </w:pPr>
      <w:r>
        <w:rPr>
          <w:rFonts w:ascii="Times New Roman" w:hAnsi="Times New Roman" w:cs="Times New Roman"/>
          <w:color w:val="212121"/>
          <w:sz w:val="28"/>
          <w:szCs w:val="28"/>
        </w:rPr>
        <w:t>акционерного общества «Самрук-Энерго» в новой редакции.</w:t>
      </w:r>
    </w:p>
    <w:p w14:paraId="3FC15FCE" w14:textId="77777777" w:rsidR="00207C71" w:rsidRPr="00207C71" w:rsidRDefault="00207C71" w:rsidP="00207C7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8854424" w14:textId="77777777" w:rsidR="00207C71" w:rsidRPr="00207C71" w:rsidRDefault="00207C71" w:rsidP="00207C7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7C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Голосовали следующие члены Совета директоров:</w:t>
      </w:r>
    </w:p>
    <w:p w14:paraId="2B93FEE8" w14:textId="77777777" w:rsidR="00207C71" w:rsidRPr="00207C71" w:rsidRDefault="00207C71" w:rsidP="00207C7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7C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Казутин Н.Ю., Огай А.В., Молдабаев К.Т., Максутов К.Б.,</w:t>
      </w:r>
    </w:p>
    <w:p w14:paraId="67A6DE6C" w14:textId="218DD813" w:rsidR="00207C71" w:rsidRPr="00207C71" w:rsidRDefault="00207C71" w:rsidP="00207C71">
      <w:pPr>
        <w:spacing w:after="0" w:line="240" w:lineRule="auto"/>
        <w:ind w:firstLine="567"/>
        <w:jc w:val="both"/>
        <w:rPr>
          <w:sz w:val="28"/>
          <w:szCs w:val="28"/>
        </w:rPr>
      </w:pPr>
      <w:r w:rsidRPr="00207C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Кашкинбеков А.К., Жубаев А.С.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Турганов Д.Н.</w:t>
      </w:r>
    </w:p>
    <w:p w14:paraId="07AFD4C4" w14:textId="77777777" w:rsidR="00207C71" w:rsidRPr="00207C71" w:rsidRDefault="00207C71" w:rsidP="00207C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821C85" w14:textId="77777777" w:rsidR="00207C71" w:rsidRPr="00207C71" w:rsidRDefault="00207C71" w:rsidP="00207C71">
      <w:pPr>
        <w:spacing w:line="254" w:lineRule="auto"/>
      </w:pPr>
    </w:p>
    <w:p w14:paraId="75C6BB40" w14:textId="77777777" w:rsidR="001C3557" w:rsidRDefault="001C3557"/>
    <w:sectPr w:rsidR="001C35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C71"/>
    <w:rsid w:val="001C3557"/>
    <w:rsid w:val="00207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ABC84"/>
  <w15:chartTrackingRefBased/>
  <w15:docId w15:val="{B241BCBE-A77D-4AB9-9701-AB31D4B59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7C71"/>
    <w:pPr>
      <w:spacing w:line="252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544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304</Words>
  <Characters>1735</Characters>
  <Application>Microsoft Office Word</Application>
  <DocSecurity>0</DocSecurity>
  <Lines>14</Lines>
  <Paragraphs>4</Paragraphs>
  <ScaleCrop>false</ScaleCrop>
  <Company/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Байузакова Айгерим</dc:creator>
  <cp:keywords/>
  <dc:description/>
  <cp:lastModifiedBy>Байузакова Айгерим</cp:lastModifiedBy>
  <cp:revision>1</cp:revision>
  <dcterms:created xsi:type="dcterms:W3CDTF">2026-09-18T11:25:00Z</dcterms:created>
  <dcterms:modified xsi:type="dcterms:W3CDTF">2026-09-18T11:27:00Z</dcterms:modified>
</cp:coreProperties>
</file>