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CCB7" w14:textId="6CC3D31F" w:rsidR="00115847" w:rsidRPr="00115847" w:rsidRDefault="00115847" w:rsidP="0011584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5847">
        <w:rPr>
          <w:rFonts w:ascii="Times New Roman" w:hAnsi="Times New Roman" w:cs="Times New Roman"/>
          <w:b/>
          <w:sz w:val="28"/>
          <w:szCs w:val="28"/>
          <w:lang w:val="kk-KZ"/>
        </w:rPr>
        <w:t>Директорлар кеңесінің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1158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28 тамыздағы</w:t>
      </w:r>
      <w:r w:rsidRPr="001158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  </w:t>
      </w:r>
    </w:p>
    <w:p w14:paraId="12E8BDAF" w14:textId="4D2E16DA" w:rsidR="00115847" w:rsidRPr="00115847" w:rsidRDefault="00115847" w:rsidP="00D4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58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115847">
        <w:rPr>
          <w:rFonts w:ascii="Times New Roman" w:hAnsi="Times New Roman" w:cs="Times New Roman"/>
          <w:sz w:val="28"/>
          <w:szCs w:val="28"/>
          <w:lang w:val="kk-KZ"/>
        </w:rPr>
        <w:t>Қоғамның Директорлар кеңесі 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115847">
        <w:rPr>
          <w:rFonts w:ascii="Times New Roman" w:hAnsi="Times New Roman" w:cs="Times New Roman"/>
          <w:sz w:val="28"/>
          <w:szCs w:val="28"/>
          <w:lang w:val="kk-KZ"/>
        </w:rPr>
        <w:t xml:space="preserve"> жылғы 2</w:t>
      </w:r>
      <w:r>
        <w:rPr>
          <w:rFonts w:ascii="Times New Roman" w:hAnsi="Times New Roman" w:cs="Times New Roman"/>
          <w:sz w:val="28"/>
          <w:szCs w:val="28"/>
          <w:lang w:val="kk-KZ"/>
        </w:rPr>
        <w:t>8 тамызда</w:t>
      </w:r>
      <w:r w:rsidRPr="00115847">
        <w:rPr>
          <w:rFonts w:ascii="Times New Roman" w:hAnsi="Times New Roman" w:cs="Times New Roman"/>
          <w:sz w:val="28"/>
          <w:szCs w:val="28"/>
          <w:lang w:val="kk-KZ"/>
        </w:rPr>
        <w:t xml:space="preserve"> «Самұрық-Энерго» АҚ Жарғысына, «Самұрық-Энерго» АҚ Директорлар кеңесі туралы ережеге, «Акционерлік қоғамдар туралы» Қазақстан Республикасы Заңына сәйкес төмендегідей мәселелерді қарады:</w:t>
      </w:r>
    </w:p>
    <w:p w14:paraId="0E9C42ED" w14:textId="03A7C355" w:rsidR="00D4235E" w:rsidRDefault="00D4235E" w:rsidP="00D42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235E">
        <w:rPr>
          <w:rFonts w:ascii="Times New Roman" w:hAnsi="Times New Roman" w:cs="Times New Roman"/>
          <w:sz w:val="28"/>
          <w:szCs w:val="28"/>
          <w:lang w:val="kk-KZ"/>
        </w:rPr>
        <w:t xml:space="preserve">- Қоғамның </w:t>
      </w:r>
      <w:r w:rsidR="006C70ED">
        <w:rPr>
          <w:rFonts w:ascii="Times New Roman" w:hAnsi="Times New Roman" w:cs="Times New Roman"/>
          <w:sz w:val="28"/>
          <w:szCs w:val="28"/>
          <w:lang w:val="kk-KZ"/>
        </w:rPr>
        <w:t>2024-2033 жылдарға арналған Д</w:t>
      </w:r>
      <w:r w:rsidRPr="00D4235E">
        <w:rPr>
          <w:rFonts w:ascii="Times New Roman" w:hAnsi="Times New Roman" w:cs="Times New Roman"/>
          <w:sz w:val="28"/>
          <w:szCs w:val="28"/>
          <w:lang w:val="kk-KZ"/>
        </w:rPr>
        <w:t xml:space="preserve">аму стратегиясын </w:t>
      </w:r>
      <w:r w:rsidR="006C70ED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D4235E">
        <w:rPr>
          <w:rFonts w:ascii="Times New Roman" w:hAnsi="Times New Roman" w:cs="Times New Roman"/>
          <w:sz w:val="28"/>
          <w:szCs w:val="28"/>
          <w:lang w:val="kk-KZ"/>
        </w:rPr>
        <w:t>ске асыру жөніндегі іс-шаралар жоспарының 2026 жылғы 1 жартыжылдықтағы орындалуы туралы есепті бекіту туралы;</w:t>
      </w:r>
    </w:p>
    <w:p w14:paraId="28BF198A" w14:textId="56E36EC4" w:rsidR="004D2BD8" w:rsidRDefault="00D4235E" w:rsidP="004D2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235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D2BD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4D2BD8" w:rsidRPr="004D2BD8">
        <w:rPr>
          <w:rFonts w:ascii="Times New Roman" w:hAnsi="Times New Roman" w:cs="Times New Roman"/>
          <w:sz w:val="28"/>
          <w:szCs w:val="28"/>
          <w:lang w:val="kk-KZ"/>
        </w:rPr>
        <w:t>оғамның орнықты дамуын басқару жүйесін жетілдіру жөніндегі 2025-2026 жылдарға арналған Жол картасының 2026 жылдың 1 жартыжылдығының қорытындысы бойынша орындалуы туралы есепті қарау тура</w:t>
      </w:r>
      <w:r w:rsidR="004D2BD8"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="004D2BD8" w:rsidRPr="004D2BD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FF31F06" w14:textId="0899D392" w:rsidR="00D4235E" w:rsidRPr="00D4235E" w:rsidRDefault="00D4235E" w:rsidP="004D2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235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D2BD8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D4235E">
        <w:rPr>
          <w:rFonts w:ascii="Times New Roman" w:hAnsi="Times New Roman" w:cs="Times New Roman"/>
          <w:sz w:val="28"/>
          <w:szCs w:val="28"/>
          <w:lang w:val="kk-KZ"/>
        </w:rPr>
        <w:t xml:space="preserve">оғамның </w:t>
      </w:r>
      <w:r w:rsidR="004D2BD8" w:rsidRPr="00D4235E">
        <w:rPr>
          <w:rFonts w:ascii="Times New Roman" w:hAnsi="Times New Roman" w:cs="Times New Roman"/>
          <w:sz w:val="28"/>
          <w:szCs w:val="28"/>
          <w:lang w:val="kk-KZ"/>
        </w:rPr>
        <w:t xml:space="preserve">СЕО-1 </w:t>
      </w:r>
      <w:r w:rsidRPr="00D4235E">
        <w:rPr>
          <w:rFonts w:ascii="Times New Roman" w:hAnsi="Times New Roman" w:cs="Times New Roman"/>
          <w:sz w:val="28"/>
          <w:szCs w:val="28"/>
          <w:lang w:val="kk-KZ"/>
        </w:rPr>
        <w:t>түйінді позицияларына</w:t>
      </w:r>
      <w:r w:rsidR="004D2BD8">
        <w:rPr>
          <w:rFonts w:ascii="Times New Roman" w:hAnsi="Times New Roman" w:cs="Times New Roman"/>
          <w:sz w:val="28"/>
          <w:szCs w:val="28"/>
          <w:lang w:val="kk-KZ"/>
        </w:rPr>
        <w:t xml:space="preserve"> қатысты </w:t>
      </w:r>
      <w:r w:rsidR="004D2BD8" w:rsidRPr="00D4235E">
        <w:rPr>
          <w:rFonts w:ascii="Times New Roman" w:hAnsi="Times New Roman" w:cs="Times New Roman"/>
          <w:sz w:val="28"/>
          <w:szCs w:val="28"/>
          <w:lang w:val="kk-KZ"/>
        </w:rPr>
        <w:t>2026 жылға арналған</w:t>
      </w:r>
      <w:r w:rsidRPr="00D423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BD8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4235E">
        <w:rPr>
          <w:rFonts w:ascii="Times New Roman" w:hAnsi="Times New Roman" w:cs="Times New Roman"/>
          <w:sz w:val="28"/>
          <w:szCs w:val="28"/>
          <w:lang w:val="kk-KZ"/>
        </w:rPr>
        <w:t>абақтастық бағдарламасын бекіту туралы;</w:t>
      </w:r>
    </w:p>
    <w:p w14:paraId="1669EB05" w14:textId="10563A2B" w:rsidR="00115847" w:rsidRDefault="00D4235E" w:rsidP="00D42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235E">
        <w:rPr>
          <w:rFonts w:ascii="Times New Roman" w:hAnsi="Times New Roman" w:cs="Times New Roman"/>
          <w:sz w:val="28"/>
          <w:szCs w:val="28"/>
          <w:lang w:val="kk-KZ"/>
        </w:rPr>
        <w:t>- 2026 жылғы 30 маусымдағы жағдай бойынша Қоғамның аралық қаржылық есептілігін бекіту туралы.</w:t>
      </w:r>
    </w:p>
    <w:p w14:paraId="57024AF4" w14:textId="77777777" w:rsidR="004D2BD8" w:rsidRDefault="004D2BD8" w:rsidP="00D4235E">
      <w:pPr>
        <w:spacing w:after="0" w:line="240" w:lineRule="auto"/>
        <w:ind w:firstLine="567"/>
        <w:jc w:val="both"/>
        <w:rPr>
          <w:b/>
          <w:sz w:val="28"/>
          <w:szCs w:val="28"/>
          <w:lang w:val="kk-KZ"/>
        </w:rPr>
      </w:pPr>
    </w:p>
    <w:p w14:paraId="7869D24A" w14:textId="4FE55125" w:rsidR="00115847" w:rsidRPr="009126EA" w:rsidRDefault="00115847" w:rsidP="00115847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Директорлар кеңесінің мына мүшелері дауыс берді: Казутин Н.Ю., Огай А.В., Молдабаев Қ.Т., Мақсұтов Қ.Б., Қашқынбеков А.К.,  Жұбаев А.С</w:t>
      </w:r>
      <w:r w:rsidRPr="009126E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26AD70E7" w14:textId="77777777" w:rsidR="00115847" w:rsidRPr="00115847" w:rsidRDefault="00115847" w:rsidP="00EC1F0B">
      <w:pPr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123BA2" w14:textId="77777777" w:rsidR="00115847" w:rsidRPr="00115847" w:rsidRDefault="00115847" w:rsidP="00EC1F0B">
      <w:pPr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15847" w:rsidRPr="0011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0B"/>
    <w:rsid w:val="00115847"/>
    <w:rsid w:val="004D2BD8"/>
    <w:rsid w:val="0069791A"/>
    <w:rsid w:val="006C70ED"/>
    <w:rsid w:val="00BA1B99"/>
    <w:rsid w:val="00D4235E"/>
    <w:rsid w:val="00EC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2730"/>
  <w15:chartTrackingRefBased/>
  <w15:docId w15:val="{29EE3217-657D-4B8D-936E-D6D2098D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F0B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F0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1584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2</cp:revision>
  <dcterms:created xsi:type="dcterms:W3CDTF">2026-08-24T12:49:00Z</dcterms:created>
  <dcterms:modified xsi:type="dcterms:W3CDTF">2026-08-24T12:49:00Z</dcterms:modified>
</cp:coreProperties>
</file>