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77" w:rsidRPr="00F25F77" w:rsidRDefault="00F25F77" w:rsidP="00F25F77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25F77">
        <w:rPr>
          <w:rFonts w:ascii="Times New Roman" w:hAnsi="Times New Roman" w:cs="Times New Roman"/>
          <w:b/>
          <w:sz w:val="28"/>
          <w:szCs w:val="28"/>
        </w:rPr>
        <w:t xml:space="preserve">Заседание Совета директоров от </w:t>
      </w:r>
      <w:r>
        <w:rPr>
          <w:rFonts w:ascii="Times New Roman" w:hAnsi="Times New Roman" w:cs="Times New Roman"/>
          <w:b/>
          <w:sz w:val="28"/>
          <w:szCs w:val="28"/>
        </w:rPr>
        <w:t>19 июня</w:t>
      </w:r>
      <w:r w:rsidRPr="00F25F77">
        <w:rPr>
          <w:rFonts w:ascii="Times New Roman" w:hAnsi="Times New Roman" w:cs="Times New Roman"/>
          <w:b/>
          <w:sz w:val="28"/>
          <w:szCs w:val="28"/>
        </w:rPr>
        <w:t xml:space="preserve"> 2024 года.</w:t>
      </w:r>
    </w:p>
    <w:p w:rsidR="00F25F77" w:rsidRPr="00F25F77" w:rsidRDefault="00F25F77" w:rsidP="00F2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года, в соответствии с Уставом </w:t>
      </w:r>
      <w:r w:rsidRPr="00F25F77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F25F77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380C96" w:rsidRPr="00380C96" w:rsidRDefault="00380C96" w:rsidP="003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0C96">
        <w:rPr>
          <w:rFonts w:ascii="Times New Roman" w:hAnsi="Times New Roman" w:cs="Times New Roman"/>
          <w:sz w:val="28"/>
          <w:szCs w:val="28"/>
        </w:rPr>
        <w:t xml:space="preserve">  О досрочном прекращении полномочий Генерального директора ТОО «АлматыЭнергоСбыт», назначении Генерального директора ТОО «АлматыЭнергоСбыт», определении срока его полномочий, размера должностного оклада, условий оплаты труда и премирования Генерального д</w:t>
      </w:r>
      <w:r>
        <w:rPr>
          <w:rFonts w:ascii="Times New Roman" w:hAnsi="Times New Roman" w:cs="Times New Roman"/>
          <w:sz w:val="28"/>
          <w:szCs w:val="28"/>
        </w:rPr>
        <w:t>иректора ТОО «АлматыЭнергоСбыт»;</w:t>
      </w:r>
      <w:r w:rsidRPr="00380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C96" w:rsidRPr="00380C96" w:rsidRDefault="00380C96" w:rsidP="003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0C96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Генерального директора ТОО «Energy Solutions Center», назначении Генерального директора ТОО «Energy Solutions Center», определении срока его полномочий, размера должностного оклада, условий оплаты труда и премирования Генерального директор</w:t>
      </w:r>
      <w:r>
        <w:rPr>
          <w:rFonts w:ascii="Times New Roman" w:hAnsi="Times New Roman" w:cs="Times New Roman"/>
          <w:sz w:val="28"/>
          <w:szCs w:val="28"/>
        </w:rPr>
        <w:t>а ТОО «Energy Solutions Center»;</w:t>
      </w:r>
    </w:p>
    <w:p w:rsidR="00380C96" w:rsidRPr="00380C96" w:rsidRDefault="00380C96" w:rsidP="003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0C96">
        <w:rPr>
          <w:rFonts w:ascii="Times New Roman" w:hAnsi="Times New Roman" w:cs="Times New Roman"/>
          <w:sz w:val="28"/>
          <w:szCs w:val="28"/>
        </w:rPr>
        <w:t xml:space="preserve"> Об определении позиции для представителей Общества по вопросу повестки дня общего собрания участников ТОО «Кокшетауская ТЭЦ»: «О определении количественного состава, срока полномочий Наблюдательного совета ТОО «Кокшетауская ТЭЦ», избрании Председателя и членов Наблюдательного совета ТОО «Кокшетауская ТЭЦ», а также определение размера и условий выплаты вознаграждения и компенсации расходов за исполнение ими своих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C96" w:rsidRPr="00380C96" w:rsidRDefault="00380C96" w:rsidP="003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0C96">
        <w:rPr>
          <w:rFonts w:ascii="Times New Roman" w:hAnsi="Times New Roman" w:cs="Times New Roman"/>
          <w:sz w:val="28"/>
          <w:szCs w:val="28"/>
        </w:rPr>
        <w:t xml:space="preserve"> О некоторых вопросах состава</w:t>
      </w:r>
      <w:r>
        <w:rPr>
          <w:rFonts w:ascii="Times New Roman" w:hAnsi="Times New Roman" w:cs="Times New Roman"/>
          <w:sz w:val="28"/>
          <w:szCs w:val="28"/>
        </w:rPr>
        <w:t xml:space="preserve"> Правления ТОО «ПГУ Туркестан»;</w:t>
      </w:r>
    </w:p>
    <w:p w:rsidR="00380C96" w:rsidRPr="00380C96" w:rsidRDefault="00380C96" w:rsidP="003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0C96">
        <w:rPr>
          <w:rFonts w:ascii="Times New Roman" w:hAnsi="Times New Roman" w:cs="Times New Roman"/>
          <w:sz w:val="28"/>
          <w:szCs w:val="28"/>
        </w:rPr>
        <w:t xml:space="preserve">  О досрочном прекращении полномочий члена Наблюдательного совета ТОО «АЭС Шульбинская ГЭС», избрании нового члена Наблюдательного совета ТОО «АЭС Шульбинская ГЭС», определении срока его полномочий, а также размера и условий выплаты его вознаграждения и компенсации расходов за и</w:t>
      </w:r>
      <w:r>
        <w:rPr>
          <w:rFonts w:ascii="Times New Roman" w:hAnsi="Times New Roman" w:cs="Times New Roman"/>
          <w:sz w:val="28"/>
          <w:szCs w:val="28"/>
        </w:rPr>
        <w:t>сполнение им своих обязанностей;</w:t>
      </w:r>
      <w:bookmarkStart w:id="0" w:name="_GoBack"/>
      <w:bookmarkEnd w:id="0"/>
    </w:p>
    <w:p w:rsidR="00380C96" w:rsidRPr="00380C96" w:rsidRDefault="00380C96" w:rsidP="003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0C96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члена Наблюдательного совета ТОО «АЭС Усть-Каменогорская ГЭС», избрании нового члена Наблюдательного совета ТОО «АЭС Усть-Каменогорская ГЭС», определении срока его полномочий, а также размера и условий выплаты его вознаграждения и компенсации расходов за исполнение им своих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C96" w:rsidRPr="00380C96" w:rsidRDefault="00380C96" w:rsidP="003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0C96">
        <w:rPr>
          <w:rFonts w:ascii="Times New Roman" w:hAnsi="Times New Roman" w:cs="Times New Roman"/>
          <w:sz w:val="28"/>
          <w:szCs w:val="28"/>
        </w:rPr>
        <w:t xml:space="preserve"> Об утверждении Программы преемственности на клю</w:t>
      </w:r>
      <w:r>
        <w:rPr>
          <w:rFonts w:ascii="Times New Roman" w:hAnsi="Times New Roman" w:cs="Times New Roman"/>
          <w:sz w:val="28"/>
          <w:szCs w:val="28"/>
        </w:rPr>
        <w:t>чевые позиции СЕО-1 на 2024 год;</w:t>
      </w:r>
    </w:p>
    <w:p w:rsidR="00380C96" w:rsidRPr="00380C96" w:rsidRDefault="00380C96" w:rsidP="00380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0C96">
        <w:rPr>
          <w:rFonts w:ascii="Times New Roman" w:hAnsi="Times New Roman" w:cs="Times New Roman"/>
          <w:sz w:val="28"/>
          <w:szCs w:val="28"/>
        </w:rPr>
        <w:t xml:space="preserve"> О заключении договора займа между ТОО «Energy Solutions Center» и Обществом в размере, не превышающем 4 798 554 000 (четыре миллиарда семьсот девяносто восемь миллионов пятьсот пятьдесят четыре тысячи) тенге.</w:t>
      </w:r>
    </w:p>
    <w:p w:rsidR="00F25F77" w:rsidRDefault="00F25F77" w:rsidP="00F25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F77" w:rsidRPr="00F25F77" w:rsidRDefault="00F25F77" w:rsidP="00F25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 следующие члены Совета директоров:</w:t>
      </w:r>
    </w:p>
    <w:p w:rsidR="00F25F77" w:rsidRPr="00F25F77" w:rsidRDefault="00F25F77" w:rsidP="00F25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Казутин Н.Ю., Огай А.В., Максутов К.Б., Молдабаев К.Т.,</w:t>
      </w:r>
    </w:p>
    <w:p w:rsidR="00F25F77" w:rsidRPr="00F25F77" w:rsidRDefault="00F25F77" w:rsidP="00F25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F25F77" w:rsidRPr="00F25F77" w:rsidRDefault="00F25F77" w:rsidP="00F25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5F77" w:rsidRPr="00F2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7"/>
    <w:rsid w:val="00380C96"/>
    <w:rsid w:val="003E79A1"/>
    <w:rsid w:val="00531F33"/>
    <w:rsid w:val="00F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76DD-6588-4A94-B72F-FC78DF33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2024-06-11T05:32:00Z</dcterms:created>
  <dcterms:modified xsi:type="dcterms:W3CDTF">2024-06-19T06:54:00Z</dcterms:modified>
</cp:coreProperties>
</file>