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FD" w:rsidRPr="002B37FD" w:rsidRDefault="006745C0" w:rsidP="002B37FD">
      <w:pPr>
        <w:pStyle w:val="a5"/>
        <w:tabs>
          <w:tab w:val="left" w:pos="0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2015 жылғы 13 ақпандағы отырыс</w:t>
      </w:r>
      <w:r w:rsidR="002B37FD" w:rsidRPr="002B37FD">
        <w:rPr>
          <w:rFonts w:ascii="Times New Roman" w:hAnsi="Times New Roman"/>
          <w:b/>
          <w:sz w:val="28"/>
          <w:szCs w:val="28"/>
        </w:rPr>
        <w:t>.</w:t>
      </w:r>
    </w:p>
    <w:p w:rsidR="002B37FD" w:rsidRDefault="002B37FD" w:rsidP="002B37FD">
      <w:pPr>
        <w:pStyle w:val="a5"/>
        <w:tabs>
          <w:tab w:val="left" w:pos="0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B37FD" w:rsidRPr="002B37FD" w:rsidRDefault="006745C0" w:rsidP="002B37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kk-KZ"/>
        </w:rPr>
        <w:t xml:space="preserve">Қоғамның Директорлар кеңесі Қоғамның Жарғысына, Қоғамның Директорлар кеңесі туралы ережеге, «Акционерлік қоғамдар туралы» Қазақстан Республикасының Заңына сәйкес 2015 жылы 13 ақпанда мынадай: </w:t>
      </w:r>
    </w:p>
    <w:p w:rsidR="002B37FD" w:rsidRPr="0059142C" w:rsidRDefault="006745C0" w:rsidP="0006540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Қоғамның 2015-2019 жылдарға арналған түзетулер ескерілген Даму жоспарын бекіту туралы; </w:t>
      </w:r>
      <w:r w:rsidR="002B37FD" w:rsidRPr="002B37FD">
        <w:rPr>
          <w:sz w:val="28"/>
          <w:szCs w:val="28"/>
          <w:lang w:val="kk-KZ"/>
        </w:rPr>
        <w:t>«Capital Bank Kazakhstan»</w:t>
      </w:r>
      <w:r w:rsidR="00A66A4B">
        <w:rPr>
          <w:sz w:val="28"/>
          <w:szCs w:val="28"/>
          <w:lang w:val="kk-KZ"/>
        </w:rPr>
        <w:t xml:space="preserve"> АҚ-ға, </w:t>
      </w:r>
      <w:r w:rsidR="00A66A4B" w:rsidRPr="002B37FD">
        <w:rPr>
          <w:sz w:val="28"/>
          <w:szCs w:val="28"/>
          <w:lang w:val="kk-KZ"/>
        </w:rPr>
        <w:t>«Банк Астана Финанс»</w:t>
      </w:r>
      <w:r w:rsidR="00A66A4B">
        <w:rPr>
          <w:sz w:val="28"/>
          <w:szCs w:val="28"/>
          <w:lang w:val="kk-KZ"/>
        </w:rPr>
        <w:t xml:space="preserve"> АҚ-ға Қоғамның теңгерімдік және есептелген мәннен асатын теңгерімнен тыс міндеттемелері бойынша шектелім белгілеу туралы; Қоғамның мынадай </w:t>
      </w:r>
      <w:r w:rsidR="002B37FD" w:rsidRPr="002B37FD">
        <w:rPr>
          <w:sz w:val="28"/>
          <w:szCs w:val="28"/>
        </w:rPr>
        <w:t>«</w:t>
      </w:r>
      <w:r w:rsidR="00A66A4B">
        <w:rPr>
          <w:sz w:val="28"/>
          <w:szCs w:val="28"/>
          <w:lang w:val="kk-KZ"/>
        </w:rPr>
        <w:t xml:space="preserve">Қоғамның 2008-2011 жылдарға арналған </w:t>
      </w:r>
      <w:r w:rsidR="00AA03D4">
        <w:rPr>
          <w:sz w:val="28"/>
          <w:szCs w:val="28"/>
          <w:lang w:val="kk-KZ"/>
        </w:rPr>
        <w:t xml:space="preserve">басқару және қаржы есебі жүйесін дамыту қағидаттары» және «Қоғамның аудиторлық ұйымдар қызметін тарту саласындағы саясаты» ішкі нормативтік құжаттарын күші жойылды деп тану туралы;Қоғам Басқармасының 2014 жылдың </w:t>
      </w:r>
      <w:r w:rsidR="00AA03D4" w:rsidRPr="002B37FD">
        <w:rPr>
          <w:sz w:val="28"/>
          <w:szCs w:val="28"/>
          <w:lang w:val="kk-KZ"/>
        </w:rPr>
        <w:t>І</w:t>
      </w:r>
      <w:r w:rsidR="00AA03D4" w:rsidRPr="002B37FD">
        <w:rPr>
          <w:sz w:val="28"/>
          <w:szCs w:val="28"/>
          <w:lang w:val="en-US"/>
        </w:rPr>
        <w:t>V</w:t>
      </w:r>
      <w:r w:rsidR="00AA03D4">
        <w:rPr>
          <w:sz w:val="28"/>
          <w:szCs w:val="28"/>
          <w:lang w:val="kk-KZ"/>
        </w:rPr>
        <w:t xml:space="preserve">тоқсанында шешімі қабылданған жасалуына Қоғамның мүдделілігі бар жасалған мәмілелер жөніндегі есебін қарау туралы; </w:t>
      </w:r>
      <w:r w:rsidR="00F70332">
        <w:rPr>
          <w:sz w:val="28"/>
          <w:szCs w:val="28"/>
          <w:lang w:val="kk-KZ"/>
        </w:rPr>
        <w:t>Қоғамның 2014 жылы инвестициялық жобалар бойынша инвестицияларды игеруі жөніндегі есебін қарау туралы; Қоғамның Корпоративті басқару кодексі қағидаттарының сақталуын бағалау жөніндегі есебін қарау туралы; Қоғамның Корпоративті басқаруды жетілдіру бойынша іс-шаралар жоспарының орындалуы жөніндегі есебін қарау туралы; Қоғам Басқармасының кейбір мәселелері туралы; Қоғамның Директорлар кеңесі мен оның комитеттерінің, төрағасының, Директорлар кеңесі мүшелерінің</w:t>
      </w:r>
      <w:r w:rsidR="0059142C">
        <w:rPr>
          <w:sz w:val="28"/>
          <w:szCs w:val="28"/>
          <w:lang w:val="kk-KZ"/>
        </w:rPr>
        <w:t xml:space="preserve"> 2014 жылдың қорытындысы бойынша қызметтерін бағалау туралы; </w:t>
      </w:r>
      <w:r w:rsidR="00065401" w:rsidRPr="0059142C">
        <w:rPr>
          <w:rFonts w:eastAsia="Calibri"/>
          <w:sz w:val="28"/>
          <w:szCs w:val="28"/>
          <w:lang w:val="kk-KZ" w:eastAsia="en-US"/>
        </w:rPr>
        <w:t>«Казгидротехэнерго»</w:t>
      </w:r>
      <w:r w:rsidR="0059142C">
        <w:rPr>
          <w:rFonts w:eastAsia="Calibri"/>
          <w:sz w:val="28"/>
          <w:szCs w:val="28"/>
          <w:lang w:val="kk-KZ" w:eastAsia="en-US"/>
        </w:rPr>
        <w:t xml:space="preserve"> ЖШС Бас директорының өкілеттіктерін мерзімінен бұрын тоқтату туралы; </w:t>
      </w:r>
      <w:r w:rsidR="00065401" w:rsidRPr="0059142C">
        <w:rPr>
          <w:rFonts w:eastAsia="Calibri"/>
          <w:sz w:val="28"/>
          <w:szCs w:val="28"/>
          <w:lang w:val="kk-KZ" w:eastAsia="en-US"/>
        </w:rPr>
        <w:t>«Казгидротехэнерго»</w:t>
      </w:r>
      <w:r w:rsidR="0059142C">
        <w:rPr>
          <w:rFonts w:eastAsia="Calibri"/>
          <w:sz w:val="28"/>
          <w:szCs w:val="28"/>
          <w:lang w:val="kk-KZ" w:eastAsia="en-US"/>
        </w:rPr>
        <w:t xml:space="preserve"> ЖШС Бас директорын тағайындау, оның өкілеттік мерзімі мен лауазымдық жалақысының мөлшерін белгілеу, еңбегіне ақы төлеу және сыйақы беру жағдайлары туралы; Қоғамның Ішкі аудит қызметінің 1-деңгейдегі бас аудиторының өкілеттіктерін тоқтату туралы</w:t>
      </w:r>
      <w:r w:rsidR="0059142C">
        <w:rPr>
          <w:sz w:val="28"/>
          <w:szCs w:val="28"/>
          <w:lang w:val="kk-KZ"/>
        </w:rPr>
        <w:t>шешімдер қабылдады</w:t>
      </w:r>
      <w:r w:rsidR="0059142C">
        <w:rPr>
          <w:rFonts w:eastAsia="Calibri"/>
          <w:sz w:val="28"/>
          <w:szCs w:val="28"/>
          <w:lang w:val="kk-KZ" w:eastAsia="en-US"/>
        </w:rPr>
        <w:t xml:space="preserve">. </w:t>
      </w:r>
    </w:p>
    <w:p w:rsidR="002B37FD" w:rsidRPr="007C2E42" w:rsidRDefault="0059142C" w:rsidP="002B37F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Директорлар кеңесі Қоғамның Жалғыз акционерінің 2014 жылға арналған күтулерін орындау және іске асыру туралы есебін, Қоғамның ашық валюта ұстанымдары мен </w:t>
      </w:r>
      <w:r w:rsidRPr="007C2E42">
        <w:rPr>
          <w:sz w:val="28"/>
          <w:szCs w:val="28"/>
          <w:lang w:val="kk-KZ"/>
        </w:rPr>
        <w:t>VaR</w:t>
      </w:r>
      <w:r>
        <w:rPr>
          <w:sz w:val="28"/>
          <w:szCs w:val="28"/>
          <w:lang w:val="kk-KZ"/>
        </w:rPr>
        <w:t xml:space="preserve"> бойынша шектелімдерін, Басқарма Төрағасы мен оның мүшелерінің</w:t>
      </w:r>
      <w:r w:rsidR="007C2E42">
        <w:rPr>
          <w:sz w:val="28"/>
          <w:szCs w:val="28"/>
          <w:lang w:val="kk-KZ"/>
        </w:rPr>
        <w:t xml:space="preserve">, Ішкі аудит қызметі қызметкерлерінің, Қоғамның корпоративті хатшысының </w:t>
      </w:r>
      <w:r>
        <w:rPr>
          <w:sz w:val="28"/>
          <w:szCs w:val="28"/>
          <w:lang w:val="kk-KZ"/>
        </w:rPr>
        <w:t>лауазымдық жалақыларының сызбаларын</w:t>
      </w:r>
      <w:r w:rsidR="007C2E42">
        <w:rPr>
          <w:sz w:val="28"/>
          <w:szCs w:val="28"/>
          <w:lang w:val="kk-KZ"/>
        </w:rPr>
        <w:t>, Ішкі аудит қызметінің 2015 жылға арналған негізгі қызмет көрсеткіштерінің тізбесін, Қоғамның Директорлар кеңесі мүшелерін іріктеу және оларға сыйақы беру қағидасын, Қоғамның Корпоративті хатшысының 2015 жылдың 1-4 тоқсандарына арналған мақсаттар картасын</w:t>
      </w:r>
      <w:r>
        <w:rPr>
          <w:sz w:val="28"/>
          <w:szCs w:val="28"/>
          <w:lang w:val="kk-KZ"/>
        </w:rPr>
        <w:t xml:space="preserve"> бекітті</w:t>
      </w:r>
      <w:r w:rsidR="007C2E42">
        <w:rPr>
          <w:sz w:val="28"/>
          <w:szCs w:val="28"/>
          <w:lang w:val="kk-KZ"/>
        </w:rPr>
        <w:t>.</w:t>
      </w:r>
    </w:p>
    <w:p w:rsidR="002B37FD" w:rsidRPr="007C2E42" w:rsidRDefault="007C2E42" w:rsidP="002B37F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Директорлар кеңесі Қоғамның Директорлар кеңесі Аудит комитетінің 2014 жылға арналған есебін;  Қоғамның Директорлар кеңесі Тағайындаулар және сыйақы комитетінің 2014 жылға арналған есебін; Қоғамның Директорлар кеңесі Стратегиялық жоспарлау комитетінің 2014 жылға арналған есебін назарға алды.</w:t>
      </w:r>
    </w:p>
    <w:p w:rsidR="00F129D1" w:rsidRPr="006A5072" w:rsidRDefault="007C2E42" w:rsidP="006A507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Дауыстардың бөлінуі</w:t>
      </w:r>
      <w:r w:rsidR="00F129D1" w:rsidRPr="007C2E42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күн тәртібінің барлық мәселелері бойынша Директорлар кеңесінің барлық мүшелері </w:t>
      </w:r>
      <w:r w:rsidR="006A5072" w:rsidRPr="006A5072">
        <w:rPr>
          <w:sz w:val="28"/>
          <w:szCs w:val="28"/>
          <w:lang w:val="kk-KZ"/>
        </w:rPr>
        <w:t>(Бектем</w:t>
      </w:r>
      <w:r w:rsidR="006A5072">
        <w:rPr>
          <w:sz w:val="28"/>
          <w:szCs w:val="28"/>
          <w:lang w:val="kk-KZ"/>
        </w:rPr>
        <w:t>і</w:t>
      </w:r>
      <w:r w:rsidR="006A5072" w:rsidRPr="006A5072">
        <w:rPr>
          <w:sz w:val="28"/>
          <w:szCs w:val="28"/>
          <w:lang w:val="kk-KZ"/>
        </w:rPr>
        <w:t xml:space="preserve">ров К.А., Спицын А.Т., Огай А.В., Лука Сутера) </w:t>
      </w:r>
      <w:r>
        <w:rPr>
          <w:sz w:val="28"/>
          <w:szCs w:val="28"/>
          <w:lang w:val="kk-KZ"/>
        </w:rPr>
        <w:t xml:space="preserve">бірауыздан «ИӘ» деп жақтап дауыс берді. </w:t>
      </w:r>
      <w:r w:rsidR="006A5072">
        <w:rPr>
          <w:sz w:val="28"/>
          <w:szCs w:val="28"/>
          <w:lang w:val="kk-KZ"/>
        </w:rPr>
        <w:t xml:space="preserve">Мұнда </w:t>
      </w:r>
      <w:r w:rsidR="006A5072">
        <w:rPr>
          <w:sz w:val="28"/>
          <w:szCs w:val="28"/>
          <w:lang w:val="kk-KZ"/>
        </w:rPr>
        <w:lastRenderedPageBreak/>
        <w:t xml:space="preserve">Директорлар кеңесінің мүшесі </w:t>
      </w:r>
      <w:r w:rsidR="00F129D1" w:rsidRPr="006A5072">
        <w:rPr>
          <w:sz w:val="28"/>
          <w:szCs w:val="28"/>
          <w:lang w:val="kk-KZ"/>
        </w:rPr>
        <w:t>А.М.</w:t>
      </w:r>
      <w:r w:rsidR="006A5072" w:rsidRPr="006A5072">
        <w:rPr>
          <w:sz w:val="28"/>
          <w:szCs w:val="28"/>
          <w:lang w:val="kk-KZ"/>
        </w:rPr>
        <w:t>С</w:t>
      </w:r>
      <w:r w:rsidR="006A5072">
        <w:rPr>
          <w:sz w:val="28"/>
          <w:szCs w:val="28"/>
          <w:lang w:val="kk-KZ"/>
        </w:rPr>
        <w:t>ә</w:t>
      </w:r>
      <w:r w:rsidR="006A5072" w:rsidRPr="006A5072">
        <w:rPr>
          <w:sz w:val="28"/>
          <w:szCs w:val="28"/>
          <w:lang w:val="kk-KZ"/>
        </w:rPr>
        <w:t>т</w:t>
      </w:r>
      <w:r w:rsidR="006A5072">
        <w:rPr>
          <w:sz w:val="28"/>
          <w:szCs w:val="28"/>
          <w:lang w:val="kk-KZ"/>
        </w:rPr>
        <w:t>қ</w:t>
      </w:r>
      <w:r w:rsidR="006A5072" w:rsidRPr="006A5072">
        <w:rPr>
          <w:sz w:val="28"/>
          <w:szCs w:val="28"/>
          <w:lang w:val="kk-KZ"/>
        </w:rPr>
        <w:t>алиев</w:t>
      </w:r>
      <w:r w:rsidR="006A5072">
        <w:rPr>
          <w:sz w:val="28"/>
          <w:szCs w:val="28"/>
          <w:lang w:val="kk-KZ"/>
        </w:rPr>
        <w:t xml:space="preserve"> Директорлар кеңесі отырысының күн тәртібін бекітуге, сондай-ақ мынадай мәселелер бойынша: Қоғамның 2015-2019 жылдарға арналған түзетулер ескерілгенДаму жоспарын бекіту туралы, </w:t>
      </w:r>
      <w:r w:rsidR="006A5072" w:rsidRPr="0059142C">
        <w:rPr>
          <w:rFonts w:eastAsia="Calibri"/>
          <w:sz w:val="28"/>
          <w:szCs w:val="28"/>
          <w:lang w:val="kk-KZ" w:eastAsia="en-US"/>
        </w:rPr>
        <w:t>«Казгидротехэнерго»</w:t>
      </w:r>
      <w:r w:rsidR="006A5072">
        <w:rPr>
          <w:rFonts w:eastAsia="Calibri"/>
          <w:sz w:val="28"/>
          <w:szCs w:val="28"/>
          <w:lang w:val="kk-KZ" w:eastAsia="en-US"/>
        </w:rPr>
        <w:t xml:space="preserve"> ЖШС Бас директорының өкілеттіктерін мерзімінен бұрын тоқтату туралы; </w:t>
      </w:r>
      <w:r w:rsidR="006A5072" w:rsidRPr="0059142C">
        <w:rPr>
          <w:rFonts w:eastAsia="Calibri"/>
          <w:sz w:val="28"/>
          <w:szCs w:val="28"/>
          <w:lang w:val="kk-KZ" w:eastAsia="en-US"/>
        </w:rPr>
        <w:t>«Казгидротехэнерго»</w:t>
      </w:r>
      <w:r w:rsidR="006A5072">
        <w:rPr>
          <w:rFonts w:eastAsia="Calibri"/>
          <w:sz w:val="28"/>
          <w:szCs w:val="28"/>
          <w:lang w:val="kk-KZ" w:eastAsia="en-US"/>
        </w:rPr>
        <w:t xml:space="preserve"> ЖШС Бас директорын тағайындау, оның өкілеттік мерзімі мен лауазымдық жалақысының мөлшерін белгілеу, еңбегіне ақы төлеу және сыйақы беру жағдайлары туралы; Қоғамның Ішкі аудит қызметінің 1-деңгейдегі бас аудиторының өкілеттіктерін тоқтату туралы</w:t>
      </w:r>
      <w:r w:rsidR="006A5072">
        <w:rPr>
          <w:sz w:val="28"/>
          <w:szCs w:val="28"/>
          <w:lang w:val="kk-KZ"/>
        </w:rPr>
        <w:t xml:space="preserve">дауыс беруге қатысқан жоқ.  </w:t>
      </w:r>
      <w:bookmarkStart w:id="0" w:name="_GoBack"/>
      <w:bookmarkEnd w:id="0"/>
    </w:p>
    <w:p w:rsidR="00652312" w:rsidRPr="006A5072" w:rsidRDefault="00652312">
      <w:pPr>
        <w:rPr>
          <w:sz w:val="28"/>
          <w:szCs w:val="28"/>
          <w:lang w:val="kk-KZ"/>
        </w:rPr>
      </w:pPr>
    </w:p>
    <w:sectPr w:rsidR="00652312" w:rsidRPr="006A5072" w:rsidSect="007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7FD"/>
    <w:rsid w:val="00065401"/>
    <w:rsid w:val="002B37FD"/>
    <w:rsid w:val="0059142C"/>
    <w:rsid w:val="00652312"/>
    <w:rsid w:val="006745C0"/>
    <w:rsid w:val="006A5072"/>
    <w:rsid w:val="007B2D3B"/>
    <w:rsid w:val="007C2E42"/>
    <w:rsid w:val="00A66A4B"/>
    <w:rsid w:val="00AA03D4"/>
    <w:rsid w:val="00C7138E"/>
    <w:rsid w:val="00F129D1"/>
    <w:rsid w:val="00F7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2B37FD"/>
    <w:rPr>
      <w:rFonts w:ascii="Calibri" w:hAnsi="Calibri"/>
    </w:rPr>
  </w:style>
  <w:style w:type="paragraph" w:styleId="a5">
    <w:name w:val="No Spacing"/>
    <w:link w:val="a4"/>
    <w:uiPriority w:val="1"/>
    <w:qFormat/>
    <w:rsid w:val="002B37FD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2B37FD"/>
    <w:rPr>
      <w:rFonts w:ascii="Calibri" w:hAnsi="Calibri"/>
    </w:rPr>
  </w:style>
  <w:style w:type="paragraph" w:styleId="a5">
    <w:name w:val="No Spacing"/>
    <w:link w:val="a4"/>
    <w:uiPriority w:val="1"/>
    <w:qFormat/>
    <w:rsid w:val="002B37F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s.sabraliyeva</cp:lastModifiedBy>
  <cp:revision>2</cp:revision>
  <dcterms:created xsi:type="dcterms:W3CDTF">2015-02-16T10:14:00Z</dcterms:created>
  <dcterms:modified xsi:type="dcterms:W3CDTF">2015-02-16T10:14:00Z</dcterms:modified>
</cp:coreProperties>
</file>