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2C" w:rsidRPr="00F65C55" w:rsidRDefault="00F50A2C" w:rsidP="00F50A2C">
      <w:pPr>
        <w:spacing w:line="259"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Meeting November </w:t>
      </w:r>
      <w:bookmarkStart w:id="0" w:name="_GoBack"/>
      <w:bookmarkEnd w:id="0"/>
      <w:r>
        <w:rPr>
          <w:rFonts w:ascii="Times New Roman" w:hAnsi="Times New Roman" w:cs="Times New Roman"/>
          <w:b/>
          <w:sz w:val="28"/>
          <w:szCs w:val="28"/>
          <w:lang w:val="en-US"/>
        </w:rPr>
        <w:t>28,</w:t>
      </w:r>
      <w:r w:rsidRPr="00F65C55">
        <w:rPr>
          <w:rFonts w:ascii="Times New Roman" w:hAnsi="Times New Roman" w:cs="Times New Roman"/>
          <w:b/>
          <w:sz w:val="28"/>
          <w:szCs w:val="28"/>
          <w:lang w:val="en-US"/>
        </w:rPr>
        <w:t xml:space="preserve"> 2018.</w:t>
      </w:r>
    </w:p>
    <w:p w:rsidR="00F50A2C" w:rsidRDefault="00F50A2C" w:rsidP="00F50A2C">
      <w:pPr>
        <w:spacing w:after="0" w:line="240" w:lineRule="auto"/>
        <w:ind w:firstLine="709"/>
        <w:jc w:val="both"/>
        <w:rPr>
          <w:rFonts w:ascii="Times New Roman" w:hAnsi="Times New Roman" w:cs="Times New Roman"/>
          <w:sz w:val="28"/>
          <w:szCs w:val="28"/>
          <w:lang w:val="en-US"/>
        </w:rPr>
      </w:pPr>
      <w:r w:rsidRPr="00F65C55">
        <w:rPr>
          <w:rFonts w:ascii="Times New Roman" w:hAnsi="Times New Roman" w:cs="Times New Roman"/>
          <w:sz w:val="28"/>
          <w:szCs w:val="28"/>
          <w:lang w:val="en-US"/>
        </w:rPr>
        <w:t xml:space="preserve">The following items </w:t>
      </w:r>
      <w:proofErr w:type="gramStart"/>
      <w:r w:rsidRPr="00F65C55">
        <w:rPr>
          <w:rFonts w:ascii="Times New Roman" w:hAnsi="Times New Roman" w:cs="Times New Roman"/>
          <w:sz w:val="28"/>
          <w:szCs w:val="28"/>
          <w:lang w:val="en-US"/>
        </w:rPr>
        <w:t>were considered</w:t>
      </w:r>
      <w:proofErr w:type="gramEnd"/>
      <w:r w:rsidRPr="00F65C55">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November 28</w:t>
      </w:r>
      <w:r w:rsidRPr="00F65C55">
        <w:rPr>
          <w:rFonts w:ascii="Times New Roman" w:hAnsi="Times New Roman" w:cs="Times New Roman"/>
          <w:sz w:val="28"/>
          <w:szCs w:val="28"/>
          <w:lang w:val="en-US"/>
        </w:rPr>
        <w:t>, 2018 in accordance with the Company’s Charter, the Regulations on the Board of Directors of the Company, the Law of the Republic of Kazakhstan “On Joint-Stock Companies”:</w:t>
      </w:r>
    </w:p>
    <w:p w:rsidR="00F50A2C" w:rsidRPr="00F50A2C" w:rsidRDefault="00F50A2C" w:rsidP="00F50A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50A2C">
        <w:rPr>
          <w:rFonts w:ascii="Times New Roman" w:hAnsi="Times New Roman" w:cs="Times New Roman"/>
          <w:sz w:val="28"/>
          <w:szCs w:val="28"/>
          <w:lang w:val="en-US"/>
        </w:rPr>
        <w:t xml:space="preserve"> On approval of the condensed consolidated interim financial statements of Samruk-Energy JSC as of 30 September 2018.</w:t>
      </w:r>
    </w:p>
    <w:p w:rsidR="00F50A2C" w:rsidRPr="00F50A2C" w:rsidRDefault="00F50A2C" w:rsidP="00F50A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50A2C">
        <w:rPr>
          <w:rFonts w:ascii="Times New Roman" w:hAnsi="Times New Roman" w:cs="Times New Roman"/>
          <w:sz w:val="28"/>
          <w:szCs w:val="28"/>
          <w:lang w:val="en-US"/>
        </w:rPr>
        <w:t xml:space="preserve"> Approval on “Samruk-Energy” JSC Policy in engaging services of audit firms.</w:t>
      </w:r>
    </w:p>
    <w:p w:rsidR="00F50A2C" w:rsidRPr="00F50A2C" w:rsidRDefault="00F50A2C" w:rsidP="00F50A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50A2C">
        <w:rPr>
          <w:rFonts w:ascii="Times New Roman" w:hAnsi="Times New Roman" w:cs="Times New Roman"/>
          <w:sz w:val="28"/>
          <w:szCs w:val="28"/>
          <w:lang w:val="en-US"/>
        </w:rPr>
        <w:t xml:space="preserve"> Approval of Talent Management Regulation of "Samruk-Energy" JSC.</w:t>
      </w:r>
    </w:p>
    <w:p w:rsidR="00F50A2C" w:rsidRPr="00F50A2C" w:rsidRDefault="00F50A2C" w:rsidP="00F50A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50A2C">
        <w:rPr>
          <w:rFonts w:ascii="Times New Roman" w:hAnsi="Times New Roman" w:cs="Times New Roman"/>
          <w:sz w:val="28"/>
          <w:szCs w:val="28"/>
          <w:lang w:val="en-US"/>
        </w:rPr>
        <w:t xml:space="preserve"> Approval of the risk - appetite of “Samruk-Energy” JSC for 2019.</w:t>
      </w:r>
    </w:p>
    <w:p w:rsidR="00F50A2C" w:rsidRPr="00F50A2C" w:rsidRDefault="00F50A2C" w:rsidP="00F50A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50A2C">
        <w:rPr>
          <w:rFonts w:ascii="Times New Roman" w:hAnsi="Times New Roman" w:cs="Times New Roman"/>
          <w:sz w:val="28"/>
          <w:szCs w:val="28"/>
          <w:lang w:val="en-US"/>
        </w:rPr>
        <w:t xml:space="preserve"> Approval of the risk management report with a description and analysis of key risks, as well as information on the implementation of plans and programs to minimize the risks of Samruk-Energy JSC for the 3rd quarter of 2018.</w:t>
      </w:r>
    </w:p>
    <w:p w:rsidR="00F50A2C" w:rsidRPr="00F50A2C" w:rsidRDefault="00F50A2C" w:rsidP="00F50A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50A2C">
        <w:rPr>
          <w:rFonts w:ascii="Times New Roman" w:hAnsi="Times New Roman" w:cs="Times New Roman"/>
          <w:sz w:val="28"/>
          <w:szCs w:val="28"/>
          <w:lang w:val="en-US"/>
        </w:rPr>
        <w:t xml:space="preserve"> Regarding consideration of investments development report of Samruk-Energy JSC’s investment projects for three quarters of 2018.</w:t>
      </w:r>
    </w:p>
    <w:p w:rsidR="00F50A2C" w:rsidRPr="00F50A2C" w:rsidRDefault="00F50A2C" w:rsidP="00F50A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50A2C">
        <w:rPr>
          <w:rFonts w:ascii="Times New Roman" w:hAnsi="Times New Roman" w:cs="Times New Roman"/>
          <w:sz w:val="28"/>
          <w:szCs w:val="28"/>
          <w:lang w:val="en-US"/>
        </w:rPr>
        <w:t xml:space="preserve"> Execution of the Action plan for meeting expectations of “Samruk-Energy” JSC sole shareholder for 2018-2022 based on results of 9 months of 2018.</w:t>
      </w:r>
    </w:p>
    <w:p w:rsidR="00F50A2C" w:rsidRPr="00F50A2C" w:rsidRDefault="00F50A2C" w:rsidP="00F50A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50A2C">
        <w:rPr>
          <w:rFonts w:ascii="Times New Roman" w:hAnsi="Times New Roman" w:cs="Times New Roman"/>
          <w:sz w:val="28"/>
          <w:szCs w:val="28"/>
          <w:lang w:val="en-US"/>
        </w:rPr>
        <w:t>Approval of the Action plan for meeting expectations of “Samruk-Energy” JSC shareholder for 2019-2023.</w:t>
      </w:r>
    </w:p>
    <w:p w:rsidR="00F50A2C" w:rsidRPr="00F50A2C" w:rsidRDefault="00F50A2C" w:rsidP="00F50A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50A2C">
        <w:rPr>
          <w:rFonts w:ascii="Times New Roman" w:hAnsi="Times New Roman" w:cs="Times New Roman"/>
          <w:sz w:val="28"/>
          <w:szCs w:val="28"/>
          <w:lang w:val="en-US"/>
        </w:rPr>
        <w:t xml:space="preserve"> Approval of the goals map of the Head and General Manager of the Compliance Service of the Samruk-Energy JSC for the 2019.</w:t>
      </w:r>
    </w:p>
    <w:p w:rsidR="00F50A2C" w:rsidRPr="00F50A2C" w:rsidRDefault="00F50A2C" w:rsidP="00F50A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50A2C">
        <w:rPr>
          <w:rFonts w:ascii="Times New Roman" w:hAnsi="Times New Roman" w:cs="Times New Roman"/>
          <w:sz w:val="28"/>
          <w:szCs w:val="28"/>
          <w:lang w:val="en-US"/>
        </w:rPr>
        <w:t xml:space="preserve"> Consideration of the plan for advanced training and development of competences in the field of anti-corruption policy of employees of the Compliance Service for 2019.</w:t>
      </w:r>
    </w:p>
    <w:p w:rsidR="00F50A2C" w:rsidRPr="00F50A2C" w:rsidRDefault="00F50A2C" w:rsidP="00F50A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50A2C">
        <w:rPr>
          <w:rFonts w:ascii="Times New Roman" w:hAnsi="Times New Roman" w:cs="Times New Roman"/>
          <w:sz w:val="28"/>
          <w:szCs w:val="28"/>
          <w:lang w:val="en-US"/>
        </w:rPr>
        <w:t xml:space="preserve"> Approval of the Action Plan to eliminate the causes and conditions that contributed to the violation referred to in the Written Prescription of the National Bank of the Republic of Kazakhstan No. 33-10-02/4895 dated August 15, 2018.</w:t>
      </w:r>
    </w:p>
    <w:p w:rsidR="00F50A2C" w:rsidRPr="00F50A2C" w:rsidRDefault="00F50A2C" w:rsidP="00F50A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50A2C">
        <w:rPr>
          <w:rFonts w:ascii="Times New Roman" w:hAnsi="Times New Roman" w:cs="Times New Roman"/>
          <w:sz w:val="28"/>
          <w:szCs w:val="28"/>
          <w:lang w:val="en-US"/>
        </w:rPr>
        <w:t xml:space="preserve"> Approval of Stakeholder Engagement Plan of “Samruk-Energy” JSC.</w:t>
      </w:r>
    </w:p>
    <w:p w:rsidR="00F50A2C" w:rsidRPr="00F65C55" w:rsidRDefault="00F50A2C" w:rsidP="00F50A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50A2C">
        <w:rPr>
          <w:rFonts w:ascii="Times New Roman" w:hAnsi="Times New Roman" w:cs="Times New Roman"/>
          <w:sz w:val="28"/>
          <w:szCs w:val="28"/>
          <w:lang w:val="en-US"/>
        </w:rPr>
        <w:t xml:space="preserve"> Adjustment of key indicators of the investment project "Rehabilitation of the Shardarinskaya HPP".</w:t>
      </w:r>
    </w:p>
    <w:p w:rsidR="00F50A2C" w:rsidRDefault="00F50A2C">
      <w:pPr>
        <w:rPr>
          <w:lang w:val="en-US"/>
        </w:rPr>
      </w:pPr>
    </w:p>
    <w:p w:rsidR="00F50A2C" w:rsidRPr="00F65C55" w:rsidRDefault="00F50A2C" w:rsidP="00F50A2C">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F</w:t>
      </w:r>
      <w:r w:rsidRPr="00F65C55">
        <w:rPr>
          <w:rFonts w:ascii="Times New Roman" w:hAnsi="Times New Roman" w:cs="Times New Roman"/>
          <w:b/>
          <w:sz w:val="28"/>
          <w:szCs w:val="28"/>
          <w:lang w:val="en-US"/>
        </w:rPr>
        <w:t xml:space="preserve">ollowing BOD members </w:t>
      </w:r>
      <w:r>
        <w:rPr>
          <w:rFonts w:ascii="Times New Roman" w:hAnsi="Times New Roman" w:cs="Times New Roman"/>
          <w:b/>
          <w:sz w:val="28"/>
          <w:szCs w:val="28"/>
          <w:lang w:val="en-US"/>
        </w:rPr>
        <w:t>participated</w:t>
      </w:r>
      <w:r w:rsidRPr="00F65C55">
        <w:rPr>
          <w:rFonts w:ascii="Times New Roman" w:hAnsi="Times New Roman" w:cs="Times New Roman"/>
          <w:b/>
          <w:sz w:val="28"/>
          <w:szCs w:val="28"/>
          <w:lang w:val="en-US"/>
        </w:rPr>
        <w:t xml:space="preserve">: </w:t>
      </w:r>
    </w:p>
    <w:p w:rsidR="00F50A2C" w:rsidRPr="00F65C55" w:rsidRDefault="00F50A2C" w:rsidP="00F50A2C">
      <w:pPr>
        <w:spacing w:after="0" w:line="240" w:lineRule="auto"/>
        <w:jc w:val="both"/>
        <w:rPr>
          <w:rFonts w:ascii="Times New Roman" w:hAnsi="Times New Roman" w:cs="Times New Roman"/>
          <w:b/>
          <w:sz w:val="28"/>
          <w:szCs w:val="28"/>
          <w:lang w:val="en-US"/>
        </w:rPr>
      </w:pPr>
      <w:r w:rsidRPr="00F65C55">
        <w:rPr>
          <w:rFonts w:ascii="Times New Roman" w:hAnsi="Times New Roman" w:cs="Times New Roman"/>
          <w:b/>
          <w:sz w:val="28"/>
          <w:szCs w:val="28"/>
          <w:lang w:val="en-US"/>
        </w:rPr>
        <w:t xml:space="preserve">        Luca Sutera, Rakhmetov N.K.,</w:t>
      </w:r>
      <w:r>
        <w:rPr>
          <w:rFonts w:ascii="Times New Roman" w:hAnsi="Times New Roman" w:cs="Times New Roman"/>
          <w:b/>
          <w:sz w:val="28"/>
          <w:szCs w:val="28"/>
          <w:lang w:val="en-US"/>
        </w:rPr>
        <w:t xml:space="preserve"> Andreas Stoerzel,</w:t>
      </w:r>
    </w:p>
    <w:p w:rsidR="00F50A2C" w:rsidRPr="00F65C55" w:rsidRDefault="00F50A2C" w:rsidP="00F50A2C">
      <w:pPr>
        <w:spacing w:after="0" w:line="240" w:lineRule="auto"/>
        <w:jc w:val="both"/>
        <w:rPr>
          <w:rFonts w:ascii="Times New Roman" w:hAnsi="Times New Roman" w:cs="Times New Roman"/>
          <w:b/>
          <w:sz w:val="28"/>
          <w:szCs w:val="28"/>
          <w:lang w:val="en-US"/>
        </w:rPr>
      </w:pPr>
      <w:r w:rsidRPr="00F65C55">
        <w:rPr>
          <w:rFonts w:ascii="Times New Roman" w:hAnsi="Times New Roman" w:cs="Times New Roman"/>
          <w:b/>
          <w:sz w:val="28"/>
          <w:szCs w:val="28"/>
          <w:lang w:val="en-US"/>
        </w:rPr>
        <w:t xml:space="preserve">        Joaquin Galindo, Zhulamanov B.T., Spitsyn A.T.</w:t>
      </w:r>
    </w:p>
    <w:p w:rsidR="00F50A2C" w:rsidRPr="00F65C55" w:rsidRDefault="00F50A2C" w:rsidP="00F50A2C">
      <w:pPr>
        <w:spacing w:line="259" w:lineRule="auto"/>
        <w:rPr>
          <w:lang w:val="en-US"/>
        </w:rPr>
      </w:pPr>
    </w:p>
    <w:p w:rsidR="00F50A2C" w:rsidRPr="00F50A2C" w:rsidRDefault="00F50A2C">
      <w:pPr>
        <w:rPr>
          <w:lang w:val="en-US"/>
        </w:rPr>
      </w:pPr>
    </w:p>
    <w:sectPr w:rsidR="00F50A2C" w:rsidRPr="00F50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2C"/>
    <w:rsid w:val="00815CFA"/>
    <w:rsid w:val="00F50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C0F57-FC28-4D0B-AD7A-D236AFB1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A2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1</cp:revision>
  <dcterms:created xsi:type="dcterms:W3CDTF">2018-12-11T04:39:00Z</dcterms:created>
  <dcterms:modified xsi:type="dcterms:W3CDTF">2018-12-11T04:43:00Z</dcterms:modified>
</cp:coreProperties>
</file>